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56" w:rsidRDefault="003836D4" w:rsidP="00093B56">
      <w:pPr>
        <w:pStyle w:val="berschrift2"/>
        <w:rPr>
          <w:rFonts w:ascii="Arial" w:hAnsi="Arial" w:cs="Arial"/>
          <w:color w:val="auto"/>
          <w:sz w:val="32"/>
          <w:szCs w:val="32"/>
        </w:rPr>
      </w:pPr>
      <w:r w:rsidRPr="00093B56">
        <w:rPr>
          <w:rFonts w:ascii="Arial" w:hAnsi="Arial" w:cs="Arial"/>
          <w:color w:val="auto"/>
          <w:sz w:val="32"/>
          <w:szCs w:val="32"/>
        </w:rPr>
        <w:t>Österreich</w:t>
      </w:r>
      <w:r w:rsidR="00093B56">
        <w:rPr>
          <w:rFonts w:ascii="Arial" w:hAnsi="Arial" w:cs="Arial"/>
          <w:color w:val="auto"/>
          <w:sz w:val="32"/>
          <w:szCs w:val="32"/>
        </w:rPr>
        <w:t xml:space="preserve"> </w:t>
      </w:r>
      <w:r w:rsidR="00151CE7">
        <w:rPr>
          <w:rFonts w:ascii="Arial" w:hAnsi="Arial" w:cs="Arial"/>
          <w:color w:val="auto"/>
          <w:sz w:val="32"/>
          <w:szCs w:val="32"/>
        </w:rPr>
        <w:t>2</w:t>
      </w:r>
      <w:r w:rsidR="00093B56">
        <w:rPr>
          <w:rFonts w:ascii="Arial" w:hAnsi="Arial" w:cs="Arial"/>
          <w:color w:val="auto"/>
          <w:sz w:val="32"/>
          <w:szCs w:val="32"/>
        </w:rPr>
        <w:t xml:space="preserve">: </w:t>
      </w:r>
      <w:r w:rsidR="00151CE7">
        <w:rPr>
          <w:rFonts w:ascii="Arial" w:hAnsi="Arial" w:cs="Arial"/>
          <w:color w:val="auto"/>
          <w:sz w:val="32"/>
          <w:szCs w:val="32"/>
        </w:rPr>
        <w:t>Bevölkerung</w:t>
      </w:r>
    </w:p>
    <w:p w:rsidR="0072751A" w:rsidRPr="00AC229B" w:rsidRDefault="003836D4" w:rsidP="00AC229B">
      <w:pPr>
        <w:pStyle w:val="berschrift2"/>
        <w:tabs>
          <w:tab w:val="right" w:pos="13467"/>
        </w:tabs>
        <w:rPr>
          <w:rFonts w:ascii="Arial" w:hAnsi="Arial" w:cs="Arial"/>
          <w:b w:val="0"/>
          <w:color w:val="auto"/>
          <w:sz w:val="20"/>
          <w:szCs w:val="24"/>
        </w:rPr>
      </w:pPr>
      <w:r w:rsidRPr="00093B56">
        <w:rPr>
          <w:rFonts w:ascii="Arial" w:hAnsi="Arial" w:cs="Arial"/>
          <w:color w:val="auto"/>
          <w:sz w:val="24"/>
          <w:szCs w:val="24"/>
        </w:rPr>
        <w:t>Richtlernziele nach den Lehrplänen der HS/NMS &amp; AHS</w:t>
      </w:r>
      <w:r w:rsidR="00EA5776">
        <w:rPr>
          <w:rFonts w:ascii="Arial" w:hAnsi="Arial" w:cs="Arial"/>
          <w:color w:val="auto"/>
          <w:sz w:val="24"/>
          <w:szCs w:val="24"/>
        </w:rPr>
        <w:t xml:space="preserve"> sowie Wissenskategorien</w:t>
      </w:r>
      <w:r w:rsidR="00AC229B">
        <w:rPr>
          <w:rFonts w:ascii="Arial" w:hAnsi="Arial" w:cs="Arial"/>
          <w:b w:val="0"/>
          <w:color w:val="auto"/>
          <w:sz w:val="24"/>
          <w:szCs w:val="24"/>
        </w:rPr>
        <w:tab/>
      </w:r>
      <w:bookmarkStart w:id="0" w:name="_GoBack"/>
      <w:r w:rsidR="00AC229B" w:rsidRPr="00AC229B">
        <w:rPr>
          <w:rFonts w:ascii="Arial" w:hAnsi="Arial" w:cs="Arial"/>
          <w:b w:val="0"/>
          <w:i/>
          <w:color w:val="auto"/>
          <w:sz w:val="20"/>
          <w:szCs w:val="24"/>
        </w:rPr>
        <w:t>1.Entwurf – 30.10.2012</w:t>
      </w:r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023"/>
        <w:gridCol w:w="3402"/>
        <w:gridCol w:w="1023"/>
        <w:gridCol w:w="3402"/>
        <w:gridCol w:w="2623"/>
      </w:tblGrid>
      <w:tr w:rsidR="00EA5776" w:rsidTr="00EA5776">
        <w:tc>
          <w:tcPr>
            <w:tcW w:w="421" w:type="dxa"/>
          </w:tcPr>
          <w:p w:rsidR="00EA5776" w:rsidRDefault="00EA5776" w:rsidP="001A05EA">
            <w:pPr>
              <w:pStyle w:val="Titel"/>
              <w:keepNext w:val="0"/>
              <w:keepLines w:val="0"/>
            </w:pPr>
          </w:p>
        </w:tc>
        <w:tc>
          <w:tcPr>
            <w:tcW w:w="1814" w:type="dxa"/>
          </w:tcPr>
          <w:p w:rsidR="00EA5776" w:rsidRDefault="00EA5776" w:rsidP="001A05EA">
            <w:pPr>
              <w:pStyle w:val="Titel"/>
            </w:pPr>
          </w:p>
        </w:tc>
        <w:tc>
          <w:tcPr>
            <w:tcW w:w="1023" w:type="dxa"/>
          </w:tcPr>
          <w:p w:rsidR="00EA5776" w:rsidRDefault="00EA5776" w:rsidP="00057894"/>
        </w:tc>
        <w:tc>
          <w:tcPr>
            <w:tcW w:w="3402" w:type="dxa"/>
          </w:tcPr>
          <w:p w:rsidR="00EA5776" w:rsidRDefault="00EA5776" w:rsidP="00245DED">
            <w:pPr>
              <w:pStyle w:val="Titel"/>
            </w:pPr>
            <w:r>
              <w:t>HS/NMS – AHS-Unterstufe</w:t>
            </w:r>
          </w:p>
        </w:tc>
        <w:tc>
          <w:tcPr>
            <w:tcW w:w="1023" w:type="dxa"/>
          </w:tcPr>
          <w:p w:rsidR="00EA5776" w:rsidRDefault="00EA5776" w:rsidP="00245DED">
            <w:pPr>
              <w:pStyle w:val="Titel"/>
            </w:pPr>
          </w:p>
        </w:tc>
        <w:tc>
          <w:tcPr>
            <w:tcW w:w="3402" w:type="dxa"/>
          </w:tcPr>
          <w:p w:rsidR="00EA5776" w:rsidRDefault="00EA5776" w:rsidP="00245DED">
            <w:pPr>
              <w:pStyle w:val="Titel"/>
            </w:pPr>
            <w:r>
              <w:t>AHS-Oberstufe</w:t>
            </w:r>
          </w:p>
        </w:tc>
        <w:tc>
          <w:tcPr>
            <w:tcW w:w="2623" w:type="dxa"/>
          </w:tcPr>
          <w:p w:rsidR="00EA5776" w:rsidRDefault="00EA5776" w:rsidP="00245DED">
            <w:pPr>
              <w:pStyle w:val="Titel"/>
            </w:pPr>
            <w:r>
              <w:t>Wissen</w:t>
            </w:r>
          </w:p>
        </w:tc>
      </w:tr>
      <w:tr w:rsidR="00EA5776" w:rsidTr="00EA5776">
        <w:tc>
          <w:tcPr>
            <w:tcW w:w="421" w:type="dxa"/>
            <w:tcBorders>
              <w:bottom w:val="single" w:sz="4" w:space="0" w:color="auto"/>
            </w:tcBorders>
          </w:tcPr>
          <w:p w:rsidR="00EA5776" w:rsidRDefault="00AC0BDD" w:rsidP="00C55650">
            <w:pPr>
              <w:pStyle w:val="Titel"/>
              <w:keepNext w:val="0"/>
              <w:keepLines w:val="0"/>
            </w:pPr>
            <w:r>
              <w:t>A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A5776" w:rsidRDefault="00EA5776" w:rsidP="00AD783A">
            <w:pPr>
              <w:pStyle w:val="Titel"/>
            </w:pPr>
            <w:r>
              <w:t>Geomedien</w:t>
            </w:r>
          </w:p>
          <w:p w:rsidR="00EA5776" w:rsidRPr="00AD783A" w:rsidRDefault="00EA5776" w:rsidP="00AD783A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A5776" w:rsidRDefault="00EA5776" w:rsidP="00F72704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5776" w:rsidRPr="00F832A2" w:rsidRDefault="00EA5776" w:rsidP="00F72704"/>
        </w:tc>
        <w:tc>
          <w:tcPr>
            <w:tcW w:w="1023" w:type="dxa"/>
            <w:shd w:val="clear" w:color="auto" w:fill="auto"/>
          </w:tcPr>
          <w:p w:rsidR="00EA5776" w:rsidRPr="00F832A2" w:rsidRDefault="00EA5776" w:rsidP="00872696">
            <w:r>
              <w:t>GW7-7a</w:t>
            </w:r>
          </w:p>
        </w:tc>
        <w:tc>
          <w:tcPr>
            <w:tcW w:w="3402" w:type="dxa"/>
            <w:shd w:val="clear" w:color="auto" w:fill="auto"/>
          </w:tcPr>
          <w:p w:rsidR="00EA5776" w:rsidRPr="00F832A2" w:rsidRDefault="00EA5776" w:rsidP="00AD783A">
            <w:r>
              <w:t>D</w:t>
            </w:r>
            <w:r w:rsidRPr="00F832A2">
              <w:t xml:space="preserve">ie Entwicklung der österreichischen Bevölkerung (zeitliche </w:t>
            </w:r>
            <w:r>
              <w:t>räumliche</w:t>
            </w:r>
            <w:r w:rsidRPr="00F832A2">
              <w:t xml:space="preserve"> Dimension) darstellen können sowie</w:t>
            </w:r>
          </w:p>
        </w:tc>
        <w:tc>
          <w:tcPr>
            <w:tcW w:w="2623" w:type="dxa"/>
          </w:tcPr>
          <w:p w:rsidR="00EA5776" w:rsidRPr="00EA5776" w:rsidRDefault="00EA5776" w:rsidP="00EA5776">
            <w:pPr>
              <w:rPr>
                <w:b/>
                <w:sz w:val="24"/>
                <w:szCs w:val="24"/>
              </w:rPr>
            </w:pPr>
            <w:r w:rsidRPr="00EA5776">
              <w:rPr>
                <w:b/>
                <w:sz w:val="24"/>
                <w:szCs w:val="24"/>
              </w:rPr>
              <w:t>Methodenwissen</w:t>
            </w:r>
          </w:p>
          <w:p w:rsidR="00EA5776" w:rsidRDefault="00EA5776" w:rsidP="00EA5776">
            <w:pPr>
              <w:pStyle w:val="Listenabsatz"/>
              <w:numPr>
                <w:ilvl w:val="0"/>
                <w:numId w:val="1"/>
              </w:numPr>
              <w:ind w:left="114" w:hanging="114"/>
            </w:pPr>
            <w:r>
              <w:t>Bevölkerungspyramide</w:t>
            </w:r>
          </w:p>
          <w:p w:rsidR="00EA5776" w:rsidRDefault="00EA5776" w:rsidP="00EA5776">
            <w:pPr>
              <w:pStyle w:val="Listenabsatz"/>
              <w:numPr>
                <w:ilvl w:val="0"/>
                <w:numId w:val="1"/>
              </w:numPr>
              <w:ind w:left="114" w:hanging="114"/>
            </w:pPr>
            <w:r>
              <w:t>Diagramm der Bev.-Entwicklung</w:t>
            </w:r>
          </w:p>
          <w:p w:rsidR="00EA5776" w:rsidRDefault="00EA5776" w:rsidP="00EA5776">
            <w:pPr>
              <w:pStyle w:val="Listenabsatz"/>
              <w:numPr>
                <w:ilvl w:val="0"/>
                <w:numId w:val="1"/>
              </w:numPr>
              <w:ind w:left="114" w:hanging="114"/>
            </w:pPr>
            <w:r>
              <w:t>Diagramm des demographischen Übergangs</w:t>
            </w:r>
          </w:p>
          <w:p w:rsidR="00EA5776" w:rsidRDefault="00EA5776" w:rsidP="00EA5776">
            <w:pPr>
              <w:pStyle w:val="Listenabsatz"/>
              <w:numPr>
                <w:ilvl w:val="0"/>
                <w:numId w:val="1"/>
              </w:numPr>
              <w:ind w:left="114" w:hanging="114"/>
            </w:pPr>
            <w:r>
              <w:t>Diagramm der Geburtenverteilung nach Alter der Mutter/Eltern</w:t>
            </w:r>
          </w:p>
          <w:p w:rsidR="00EA5776" w:rsidRDefault="00EA5776" w:rsidP="00EA5776">
            <w:pPr>
              <w:pStyle w:val="Listenabsatz"/>
              <w:numPr>
                <w:ilvl w:val="0"/>
                <w:numId w:val="1"/>
              </w:numPr>
              <w:ind w:left="114" w:hanging="114"/>
            </w:pPr>
            <w:r>
              <w:t>Karte der Bev.-Verteilung</w:t>
            </w:r>
          </w:p>
          <w:p w:rsidR="00EA5776" w:rsidRDefault="00EA5776" w:rsidP="00EA5776"/>
          <w:p w:rsidR="00EA5776" w:rsidRDefault="00EA5776" w:rsidP="00EA5776">
            <w:r>
              <w:t>… erstellen, beschreiben, interpretieren</w:t>
            </w:r>
          </w:p>
          <w:p w:rsidR="00EA5776" w:rsidRDefault="00EA5776" w:rsidP="00EA5776"/>
          <w:p w:rsidR="00EA5776" w:rsidRDefault="00EA5776" w:rsidP="00EA5776">
            <w:r>
              <w:t>Auf der Web-Seite der Statistik Austria recherchieren</w:t>
            </w:r>
          </w:p>
        </w:tc>
      </w:tr>
      <w:tr w:rsidR="00EA5776" w:rsidTr="00EA5776">
        <w:tc>
          <w:tcPr>
            <w:tcW w:w="421" w:type="dxa"/>
            <w:tcBorders>
              <w:bottom w:val="nil"/>
            </w:tcBorders>
          </w:tcPr>
          <w:p w:rsidR="00EA5776" w:rsidRDefault="00AC0BDD" w:rsidP="00C55650">
            <w:pPr>
              <w:pStyle w:val="Titel"/>
              <w:keepNext w:val="0"/>
              <w:keepLines w:val="0"/>
            </w:pPr>
            <w:r>
              <w:t>B</w:t>
            </w:r>
          </w:p>
        </w:tc>
        <w:tc>
          <w:tcPr>
            <w:tcW w:w="1814" w:type="dxa"/>
            <w:tcBorders>
              <w:bottom w:val="nil"/>
            </w:tcBorders>
          </w:tcPr>
          <w:p w:rsidR="00EA5776" w:rsidRDefault="00AC0BDD" w:rsidP="00AC0BDD">
            <w:pPr>
              <w:pStyle w:val="Titel"/>
            </w:pPr>
            <w:r w:rsidRPr="00AC0BDD">
              <w:t>Demographische Entwicklung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auto"/>
          </w:tcPr>
          <w:p w:rsidR="00EA5776" w:rsidRPr="00F832A2" w:rsidRDefault="00EA5776" w:rsidP="00F72704">
            <w:r>
              <w:t>GW3-2b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EA5776" w:rsidRPr="00F832A2" w:rsidRDefault="00EA5776" w:rsidP="00F72704">
            <w:r w:rsidRPr="00F832A2">
              <w:t xml:space="preserve">Einige Ursachen und Folgen der </w:t>
            </w:r>
            <w:r>
              <w:t xml:space="preserve">/…/ </w:t>
            </w:r>
            <w:r w:rsidRPr="00F832A2">
              <w:t>Bevölkerungsentwicklung erfassen.</w:t>
            </w:r>
          </w:p>
        </w:tc>
        <w:tc>
          <w:tcPr>
            <w:tcW w:w="1023" w:type="dxa"/>
            <w:shd w:val="clear" w:color="auto" w:fill="auto"/>
          </w:tcPr>
          <w:p w:rsidR="00EA5776" w:rsidRDefault="00EA5776" w:rsidP="00B8276B">
            <w:r>
              <w:t>GW7-7b</w:t>
            </w:r>
          </w:p>
        </w:tc>
        <w:tc>
          <w:tcPr>
            <w:tcW w:w="3402" w:type="dxa"/>
            <w:shd w:val="clear" w:color="auto" w:fill="auto"/>
          </w:tcPr>
          <w:p w:rsidR="00EA5776" w:rsidRPr="00F832A2" w:rsidRDefault="00EA5776" w:rsidP="00B8276B">
            <w:r>
              <w:t>m</w:t>
            </w:r>
            <w:r w:rsidRPr="00F832A2">
              <w:t>ögliche</w:t>
            </w:r>
            <w:r>
              <w:t xml:space="preserve"> Folgen ableiten und beurteilen.</w:t>
            </w:r>
          </w:p>
        </w:tc>
        <w:tc>
          <w:tcPr>
            <w:tcW w:w="2623" w:type="dxa"/>
          </w:tcPr>
          <w:p w:rsidR="00EA5776" w:rsidRDefault="00EA5776" w:rsidP="00B8276B">
            <w:pPr>
              <w:rPr>
                <w:b/>
                <w:sz w:val="24"/>
                <w:szCs w:val="24"/>
              </w:rPr>
            </w:pPr>
            <w:r w:rsidRPr="00EA5776">
              <w:rPr>
                <w:b/>
                <w:sz w:val="24"/>
                <w:szCs w:val="24"/>
              </w:rPr>
              <w:t>Konzeptwissen</w:t>
            </w:r>
          </w:p>
          <w:p w:rsidR="00EA5776" w:rsidRDefault="00EA5776" w:rsidP="00EA5776">
            <w:r>
              <w:t>Komponenten der Bevölkerungsentwicklung</w:t>
            </w:r>
          </w:p>
        </w:tc>
      </w:tr>
      <w:tr w:rsidR="00EA5776" w:rsidTr="00EA5776">
        <w:tc>
          <w:tcPr>
            <w:tcW w:w="421" w:type="dxa"/>
            <w:tcBorders>
              <w:top w:val="nil"/>
              <w:bottom w:val="nil"/>
            </w:tcBorders>
          </w:tcPr>
          <w:p w:rsidR="00EA5776" w:rsidRDefault="00EA5776" w:rsidP="00A226BD">
            <w:pPr>
              <w:pStyle w:val="Titel"/>
              <w:keepNext w:val="0"/>
              <w:keepLines w:val="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A5776" w:rsidRDefault="00AC0BDD" w:rsidP="00AC0BDD">
            <w:pPr>
              <w:pStyle w:val="Titel"/>
            </w:pPr>
            <w:r w:rsidRPr="00AC0BDD">
              <w:t xml:space="preserve">und gesellschaftspolitische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:rsidR="00EA5776" w:rsidRDefault="00EA5776" w:rsidP="00A226BD"/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A5776" w:rsidRPr="00F832A2" w:rsidRDefault="00EA5776" w:rsidP="00A226BD"/>
        </w:tc>
        <w:tc>
          <w:tcPr>
            <w:tcW w:w="1023" w:type="dxa"/>
            <w:shd w:val="clear" w:color="auto" w:fill="auto"/>
          </w:tcPr>
          <w:p w:rsidR="00EA5776" w:rsidRPr="00F832A2" w:rsidRDefault="00EA5776" w:rsidP="00F72704">
            <w:r>
              <w:t>GW7-9</w:t>
            </w:r>
          </w:p>
        </w:tc>
        <w:tc>
          <w:tcPr>
            <w:tcW w:w="3402" w:type="dxa"/>
            <w:shd w:val="clear" w:color="auto" w:fill="auto"/>
          </w:tcPr>
          <w:p w:rsidR="00EA5776" w:rsidRPr="00F832A2" w:rsidRDefault="00EA5776" w:rsidP="00F72704">
            <w:r>
              <w:t>D</w:t>
            </w:r>
            <w:r w:rsidRPr="00F832A2">
              <w:t>ie gesellschaftspolitischen Herausforderungen einer alternden und multiku</w:t>
            </w:r>
            <w:r>
              <w:t>lturellen Gesellschaft erfassen.</w:t>
            </w:r>
          </w:p>
        </w:tc>
        <w:tc>
          <w:tcPr>
            <w:tcW w:w="2623" w:type="dxa"/>
          </w:tcPr>
          <w:p w:rsidR="00EA5776" w:rsidRDefault="00EA5776" w:rsidP="00F72704">
            <w:r>
              <w:t>Altersspezifische Fruchtbarkeit</w:t>
            </w:r>
          </w:p>
          <w:p w:rsidR="00EA5776" w:rsidRDefault="00EA5776" w:rsidP="00EA5776">
            <w:r>
              <w:t>Verteilungskoeffizient Jung + Alt /Erwerbstätig</w:t>
            </w:r>
          </w:p>
        </w:tc>
      </w:tr>
      <w:tr w:rsidR="00EA5776" w:rsidTr="00EA5776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A5776" w:rsidRDefault="00EA5776" w:rsidP="00A226BD">
            <w:pPr>
              <w:pStyle w:val="Titel"/>
              <w:keepNext w:val="0"/>
              <w:keepLines w:val="0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A5776" w:rsidRDefault="00AC0BDD" w:rsidP="00AC0BDD">
            <w:pPr>
              <w:pStyle w:val="Titel"/>
            </w:pPr>
            <w:r w:rsidRPr="00AC0BDD">
              <w:t>Implikationen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EA5776" w:rsidRDefault="00EA5776" w:rsidP="00A226BD"/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A5776" w:rsidRPr="00F832A2" w:rsidRDefault="00EA5776" w:rsidP="00A226BD"/>
        </w:tc>
        <w:tc>
          <w:tcPr>
            <w:tcW w:w="1023" w:type="dxa"/>
            <w:shd w:val="clear" w:color="auto" w:fill="auto"/>
          </w:tcPr>
          <w:p w:rsidR="00EA5776" w:rsidRPr="00F832A2" w:rsidRDefault="00EA5776" w:rsidP="00F72704">
            <w:r>
              <w:t>GW5-5a</w:t>
            </w:r>
          </w:p>
        </w:tc>
        <w:tc>
          <w:tcPr>
            <w:tcW w:w="3402" w:type="dxa"/>
            <w:shd w:val="clear" w:color="auto" w:fill="auto"/>
          </w:tcPr>
          <w:p w:rsidR="00EA5776" w:rsidRPr="00F832A2" w:rsidRDefault="00EA5776" w:rsidP="00AD783A">
            <w:r>
              <w:t>D</w:t>
            </w:r>
            <w:r w:rsidRPr="00F832A2">
              <w:t xml:space="preserve">ie Dynamik der </w:t>
            </w:r>
            <w:r>
              <w:t>/…/B</w:t>
            </w:r>
            <w:r w:rsidRPr="00F832A2">
              <w:t>evölkerung unter Bezugnahme auf das Modell des demographischen Überganges analysieren und</w:t>
            </w:r>
          </w:p>
        </w:tc>
        <w:tc>
          <w:tcPr>
            <w:tcW w:w="2623" w:type="dxa"/>
          </w:tcPr>
          <w:p w:rsidR="00EA5776" w:rsidRDefault="00EA5776" w:rsidP="00AD783A">
            <w:r>
              <w:t>Demographischer Übergang</w:t>
            </w:r>
          </w:p>
        </w:tc>
      </w:tr>
      <w:tr w:rsidR="00AC0BDD" w:rsidTr="00EA5776">
        <w:tc>
          <w:tcPr>
            <w:tcW w:w="421" w:type="dxa"/>
            <w:tcBorders>
              <w:bottom w:val="nil"/>
            </w:tcBorders>
          </w:tcPr>
          <w:p w:rsidR="00AC0BDD" w:rsidRDefault="00AC0BDD" w:rsidP="001A05EA">
            <w:pPr>
              <w:pStyle w:val="Titel"/>
              <w:keepNext w:val="0"/>
              <w:keepLines w:val="0"/>
            </w:pPr>
            <w:r>
              <w:lastRenderedPageBreak/>
              <w:t>C</w:t>
            </w:r>
          </w:p>
        </w:tc>
        <w:tc>
          <w:tcPr>
            <w:tcW w:w="1814" w:type="dxa"/>
            <w:tcBorders>
              <w:bottom w:val="nil"/>
            </w:tcBorders>
          </w:tcPr>
          <w:p w:rsidR="00AC0BDD" w:rsidRDefault="00AC0BDD" w:rsidP="001A05EA">
            <w:pPr>
              <w:pStyle w:val="Titel"/>
            </w:pPr>
            <w:r>
              <w:t>Migration</w:t>
            </w:r>
          </w:p>
        </w:tc>
        <w:tc>
          <w:tcPr>
            <w:tcW w:w="1023" w:type="dxa"/>
            <w:shd w:val="clear" w:color="auto" w:fill="auto"/>
          </w:tcPr>
          <w:p w:rsidR="00AC0BDD" w:rsidRPr="00F832A2" w:rsidRDefault="00AC0BDD" w:rsidP="00F72704"/>
        </w:tc>
        <w:tc>
          <w:tcPr>
            <w:tcW w:w="3402" w:type="dxa"/>
            <w:shd w:val="clear" w:color="auto" w:fill="auto"/>
          </w:tcPr>
          <w:p w:rsidR="00AC0BDD" w:rsidRPr="00F832A2" w:rsidRDefault="00AC0BDD" w:rsidP="00F72704"/>
        </w:tc>
        <w:tc>
          <w:tcPr>
            <w:tcW w:w="1023" w:type="dxa"/>
            <w:shd w:val="clear" w:color="auto" w:fill="auto"/>
          </w:tcPr>
          <w:p w:rsidR="00AC0BDD" w:rsidRPr="00F832A2" w:rsidRDefault="00AC0BDD" w:rsidP="00F602FB">
            <w:r>
              <w:t>GW5-6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F602FB">
            <w:r w:rsidRPr="00F832A2">
              <w:t>Ursachen und Auswirkungen der räumlichen und sozialen Mobilität in versch</w:t>
            </w:r>
            <w:r>
              <w:t>iedenen Gesellschaften erkennen.</w:t>
            </w:r>
          </w:p>
        </w:tc>
        <w:tc>
          <w:tcPr>
            <w:tcW w:w="2623" w:type="dxa"/>
          </w:tcPr>
          <w:p w:rsidR="00AC0BDD" w:rsidRDefault="00AC0BDD" w:rsidP="00F602FB">
            <w:pPr>
              <w:rPr>
                <w:b/>
                <w:sz w:val="24"/>
                <w:szCs w:val="24"/>
              </w:rPr>
            </w:pPr>
            <w:r w:rsidRPr="00EA5776">
              <w:rPr>
                <w:b/>
                <w:sz w:val="24"/>
                <w:szCs w:val="24"/>
              </w:rPr>
              <w:t>Konzeptwissen</w:t>
            </w:r>
          </w:p>
          <w:p w:rsidR="00AC0BDD" w:rsidRDefault="00AC0BDD" w:rsidP="00F602FB">
            <w:pPr>
              <w:pStyle w:val="Listenabsatz"/>
              <w:numPr>
                <w:ilvl w:val="0"/>
                <w:numId w:val="2"/>
              </w:numPr>
              <w:ind w:left="114" w:hanging="114"/>
            </w:pPr>
            <w:r>
              <w:t xml:space="preserve">Pull- &amp; </w:t>
            </w:r>
            <w:proofErr w:type="spellStart"/>
            <w:r>
              <w:t>Pushfaktoren</w:t>
            </w:r>
            <w:proofErr w:type="spellEnd"/>
            <w:r>
              <w:t xml:space="preserve"> für Migration</w:t>
            </w:r>
          </w:p>
          <w:p w:rsidR="00AC0BDD" w:rsidRPr="00F832A2" w:rsidRDefault="00AC0BDD" w:rsidP="00F602FB">
            <w:pPr>
              <w:pStyle w:val="Listenabsatz"/>
              <w:numPr>
                <w:ilvl w:val="0"/>
                <w:numId w:val="2"/>
              </w:numPr>
              <w:ind w:left="114" w:hanging="114"/>
            </w:pPr>
            <w:r>
              <w:t>Wandern – Pendeln inkl. Subkategorien</w:t>
            </w:r>
          </w:p>
        </w:tc>
      </w:tr>
      <w:tr w:rsidR="00AC0BDD" w:rsidTr="00EA5776">
        <w:tc>
          <w:tcPr>
            <w:tcW w:w="421" w:type="dxa"/>
            <w:tcBorders>
              <w:top w:val="nil"/>
              <w:bottom w:val="nil"/>
            </w:tcBorders>
          </w:tcPr>
          <w:p w:rsidR="00AC0BDD" w:rsidRDefault="00AC0BDD" w:rsidP="00223AE0">
            <w:pPr>
              <w:pStyle w:val="Titel"/>
              <w:keepNext w:val="0"/>
              <w:keepLines w:val="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C0BDD" w:rsidRDefault="00AC0BDD" w:rsidP="00223AE0">
            <w:pPr>
              <w:pStyle w:val="Titel"/>
            </w:pPr>
          </w:p>
        </w:tc>
        <w:tc>
          <w:tcPr>
            <w:tcW w:w="1023" w:type="dxa"/>
            <w:shd w:val="clear" w:color="auto" w:fill="auto"/>
          </w:tcPr>
          <w:p w:rsidR="00AC0BDD" w:rsidRPr="00F832A2" w:rsidRDefault="00AC0BDD" w:rsidP="00B66FA4"/>
        </w:tc>
        <w:tc>
          <w:tcPr>
            <w:tcW w:w="3402" w:type="dxa"/>
            <w:shd w:val="clear" w:color="auto" w:fill="auto"/>
          </w:tcPr>
          <w:p w:rsidR="00AC0BDD" w:rsidRPr="00F832A2" w:rsidRDefault="00AC0BDD" w:rsidP="00B66FA4"/>
        </w:tc>
        <w:tc>
          <w:tcPr>
            <w:tcW w:w="1023" w:type="dxa"/>
            <w:shd w:val="clear" w:color="auto" w:fill="auto"/>
          </w:tcPr>
          <w:p w:rsidR="00AC0BDD" w:rsidRPr="00F832A2" w:rsidRDefault="00AC0BDD" w:rsidP="00E566C3">
            <w:r>
              <w:t>GW7-1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E566C3">
            <w:r>
              <w:t>D</w:t>
            </w:r>
            <w:r w:rsidRPr="00F832A2">
              <w:t xml:space="preserve">ie unterschiedliche Qualität der politischen Grenzen Österreichs seit dem 20. Jahrhundert in ihrer Wirkung auf </w:t>
            </w:r>
            <w:r>
              <w:t>/…/ Migration erfassen.</w:t>
            </w:r>
          </w:p>
        </w:tc>
        <w:tc>
          <w:tcPr>
            <w:tcW w:w="2623" w:type="dxa"/>
          </w:tcPr>
          <w:p w:rsidR="00AC0BDD" w:rsidRPr="00F832A2" w:rsidRDefault="00AC0BDD" w:rsidP="00AC0BDD"/>
        </w:tc>
      </w:tr>
      <w:tr w:rsidR="00AC0BDD" w:rsidTr="00EA5776">
        <w:tc>
          <w:tcPr>
            <w:tcW w:w="421" w:type="dxa"/>
            <w:tcBorders>
              <w:top w:val="nil"/>
              <w:bottom w:val="nil"/>
            </w:tcBorders>
          </w:tcPr>
          <w:p w:rsidR="00AC0BDD" w:rsidRDefault="00AC0BDD" w:rsidP="00F96736">
            <w:pPr>
              <w:pStyle w:val="Titel"/>
              <w:keepNext w:val="0"/>
              <w:keepLines w:val="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C0BDD" w:rsidRDefault="00AC0BDD" w:rsidP="00F96736">
            <w:pPr>
              <w:pStyle w:val="Titel"/>
            </w:pPr>
          </w:p>
        </w:tc>
        <w:tc>
          <w:tcPr>
            <w:tcW w:w="1023" w:type="dxa"/>
            <w:shd w:val="clear" w:color="auto" w:fill="auto"/>
          </w:tcPr>
          <w:p w:rsidR="00AC0BDD" w:rsidRDefault="00AC0BDD" w:rsidP="00F96736"/>
        </w:tc>
        <w:tc>
          <w:tcPr>
            <w:tcW w:w="3402" w:type="dxa"/>
            <w:shd w:val="clear" w:color="auto" w:fill="auto"/>
          </w:tcPr>
          <w:p w:rsidR="00AC0BDD" w:rsidRPr="00F832A2" w:rsidRDefault="00AC0BDD" w:rsidP="00F96736"/>
        </w:tc>
        <w:tc>
          <w:tcPr>
            <w:tcW w:w="1023" w:type="dxa"/>
            <w:shd w:val="clear" w:color="auto" w:fill="auto"/>
          </w:tcPr>
          <w:p w:rsidR="00AC0BDD" w:rsidRPr="00F832A2" w:rsidRDefault="00AC0BDD" w:rsidP="00F96736">
            <w:r>
              <w:t>GW6-2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F96736">
            <w:r>
              <w:t>D</w:t>
            </w:r>
            <w:r w:rsidRPr="00F832A2">
              <w:t>ie wichtigsten räumlichen und ökonomischen Auswirkungen des Integrationsprozesse</w:t>
            </w:r>
            <w:r>
              <w:t>s der Europäischen Union kennen.</w:t>
            </w:r>
          </w:p>
        </w:tc>
        <w:tc>
          <w:tcPr>
            <w:tcW w:w="2623" w:type="dxa"/>
          </w:tcPr>
          <w:p w:rsidR="00AC0BDD" w:rsidRDefault="00AC0BDD" w:rsidP="00F96736"/>
        </w:tc>
      </w:tr>
      <w:tr w:rsidR="00AC0BDD" w:rsidTr="00EA5776">
        <w:tc>
          <w:tcPr>
            <w:tcW w:w="421" w:type="dxa"/>
            <w:tcBorders>
              <w:top w:val="nil"/>
            </w:tcBorders>
          </w:tcPr>
          <w:p w:rsidR="00AC0BDD" w:rsidRDefault="00AC0BDD" w:rsidP="00B45613">
            <w:pPr>
              <w:pStyle w:val="Titel"/>
              <w:keepNext w:val="0"/>
              <w:keepLines w:val="0"/>
            </w:pPr>
          </w:p>
        </w:tc>
        <w:tc>
          <w:tcPr>
            <w:tcW w:w="1814" w:type="dxa"/>
            <w:tcBorders>
              <w:top w:val="nil"/>
            </w:tcBorders>
          </w:tcPr>
          <w:p w:rsidR="00AC0BDD" w:rsidRDefault="00AC0BDD" w:rsidP="00B45613">
            <w:pPr>
              <w:pStyle w:val="Titel"/>
            </w:pPr>
            <w:r>
              <w:t>Leben in einer vielfältigen Welt</w:t>
            </w:r>
          </w:p>
        </w:tc>
        <w:tc>
          <w:tcPr>
            <w:tcW w:w="1023" w:type="dxa"/>
            <w:shd w:val="clear" w:color="auto" w:fill="auto"/>
          </w:tcPr>
          <w:p w:rsidR="00AC0BDD" w:rsidRPr="00F832A2" w:rsidRDefault="00AC0BDD" w:rsidP="00F72704">
            <w:r>
              <w:t>GW4-8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F72704">
            <w:r w:rsidRPr="00F832A2">
              <w:t>Bereitschaft anbahnen, sich mit „dem Anderen“ vorurteilsfrei auseinander zu setzen.</w:t>
            </w:r>
          </w:p>
        </w:tc>
        <w:tc>
          <w:tcPr>
            <w:tcW w:w="1023" w:type="dxa"/>
            <w:shd w:val="clear" w:color="auto" w:fill="auto"/>
          </w:tcPr>
          <w:p w:rsidR="00AC0BDD" w:rsidRPr="00F832A2" w:rsidRDefault="00AC0BDD" w:rsidP="00B45613">
            <w:r>
              <w:t>GW7-8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B45613">
            <w:r>
              <w:t>D</w:t>
            </w:r>
            <w:r w:rsidRPr="00F832A2">
              <w:t xml:space="preserve">ie Lebenssituation ausgewählter Bevölkerungsgruppen vor dem Hintergrund des Phänomens „Fremdsein“ </w:t>
            </w:r>
            <w:r>
              <w:t>analysieren und bewerten können.</w:t>
            </w:r>
          </w:p>
        </w:tc>
        <w:tc>
          <w:tcPr>
            <w:tcW w:w="2623" w:type="dxa"/>
          </w:tcPr>
          <w:p w:rsidR="00AC0BDD" w:rsidRDefault="00AC0BDD" w:rsidP="00B45613"/>
        </w:tc>
      </w:tr>
      <w:tr w:rsidR="00AC0BDD" w:rsidTr="00EA5776">
        <w:tc>
          <w:tcPr>
            <w:tcW w:w="421" w:type="dxa"/>
          </w:tcPr>
          <w:p w:rsidR="00AC0BDD" w:rsidRDefault="00AC0BDD" w:rsidP="00D408BC">
            <w:pPr>
              <w:pStyle w:val="Titel"/>
              <w:keepNext w:val="0"/>
              <w:keepLines w:val="0"/>
            </w:pPr>
            <w:r>
              <w:t>D</w:t>
            </w:r>
          </w:p>
        </w:tc>
        <w:tc>
          <w:tcPr>
            <w:tcW w:w="1814" w:type="dxa"/>
          </w:tcPr>
          <w:p w:rsidR="00AC0BDD" w:rsidRDefault="00AC0BDD" w:rsidP="00D408BC">
            <w:pPr>
              <w:pStyle w:val="Titel"/>
            </w:pPr>
            <w:r w:rsidRPr="00F832A2">
              <w:t>Bevölkerungsverteilung</w:t>
            </w:r>
          </w:p>
        </w:tc>
        <w:tc>
          <w:tcPr>
            <w:tcW w:w="1023" w:type="dxa"/>
            <w:shd w:val="clear" w:color="auto" w:fill="auto"/>
          </w:tcPr>
          <w:p w:rsidR="00AC0BDD" w:rsidRPr="00F832A2" w:rsidRDefault="00AC0BDD" w:rsidP="00D408BC">
            <w:r>
              <w:t>GW3-2a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D408BC">
            <w:r w:rsidRPr="00F832A2">
              <w:t xml:space="preserve">Einige Ursachen und Folgen der Bevölkerungsverteilung </w:t>
            </w:r>
            <w:r>
              <w:t>/…/</w:t>
            </w:r>
            <w:r w:rsidRPr="00F832A2">
              <w:t xml:space="preserve"> erfassen.</w:t>
            </w:r>
          </w:p>
        </w:tc>
        <w:tc>
          <w:tcPr>
            <w:tcW w:w="1023" w:type="dxa"/>
            <w:shd w:val="clear" w:color="auto" w:fill="auto"/>
          </w:tcPr>
          <w:p w:rsidR="00AC0BDD" w:rsidRPr="00F832A2" w:rsidRDefault="00AC0BDD" w:rsidP="00685721">
            <w:r>
              <w:t>GW7-7b</w:t>
            </w:r>
          </w:p>
        </w:tc>
        <w:tc>
          <w:tcPr>
            <w:tcW w:w="3402" w:type="dxa"/>
            <w:shd w:val="clear" w:color="auto" w:fill="auto"/>
          </w:tcPr>
          <w:p w:rsidR="00AC0BDD" w:rsidRPr="00F832A2" w:rsidRDefault="00AC0BDD" w:rsidP="00AD783A">
            <w:r>
              <w:t>Für /</w:t>
            </w:r>
            <w:proofErr w:type="spellStart"/>
            <w:r>
              <w:t>erg</w:t>
            </w:r>
            <w:proofErr w:type="spellEnd"/>
            <w:r>
              <w:t>./ d</w:t>
            </w:r>
            <w:r w:rsidRPr="00F832A2">
              <w:t xml:space="preserve">ie Entwicklung der österreichischen Bevölkerung </w:t>
            </w:r>
            <w:r>
              <w:t>(/…/</w:t>
            </w:r>
            <w:r w:rsidRPr="00F832A2">
              <w:t xml:space="preserve"> räumliche Dimension) </w:t>
            </w:r>
            <w:r>
              <w:t>/…/ m</w:t>
            </w:r>
            <w:r w:rsidRPr="00F832A2">
              <w:t>ögliche</w:t>
            </w:r>
            <w:r>
              <w:t xml:space="preserve"> Folgen ableiten und beurteilen.</w:t>
            </w:r>
          </w:p>
        </w:tc>
        <w:tc>
          <w:tcPr>
            <w:tcW w:w="2623" w:type="dxa"/>
          </w:tcPr>
          <w:p w:rsidR="00AC0BDD" w:rsidRDefault="00AC0BDD" w:rsidP="00AD783A"/>
        </w:tc>
      </w:tr>
    </w:tbl>
    <w:p w:rsidR="003836D4" w:rsidRDefault="003836D4"/>
    <w:p w:rsidR="003836D4" w:rsidRDefault="003836D4"/>
    <w:p w:rsidR="003836D4" w:rsidRDefault="003836D4"/>
    <w:sectPr w:rsidR="003836D4" w:rsidSect="003836D4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F5" w:rsidRDefault="00F03CF5" w:rsidP="00AC229B">
      <w:pPr>
        <w:spacing w:after="0" w:line="240" w:lineRule="auto"/>
      </w:pPr>
      <w:r>
        <w:separator/>
      </w:r>
    </w:p>
  </w:endnote>
  <w:endnote w:type="continuationSeparator" w:id="0">
    <w:p w:rsidR="00F03CF5" w:rsidRDefault="00F03CF5" w:rsidP="00AC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05584"/>
      <w:docPartObj>
        <w:docPartGallery w:val="Page Numbers (Bottom of Page)"/>
        <w:docPartUnique/>
      </w:docPartObj>
    </w:sdtPr>
    <w:sdtContent>
      <w:p w:rsidR="00AC229B" w:rsidRDefault="00AC22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F4" w:rsidRPr="009A04F4">
          <w:rPr>
            <w:noProof/>
            <w:lang w:val="de-DE"/>
          </w:rPr>
          <w:t>1</w:t>
        </w:r>
        <w:r>
          <w:fldChar w:fldCharType="end"/>
        </w:r>
      </w:p>
    </w:sdtContent>
  </w:sdt>
  <w:p w:rsidR="00AC229B" w:rsidRDefault="00AC22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F5" w:rsidRDefault="00F03CF5" w:rsidP="00AC229B">
      <w:pPr>
        <w:spacing w:after="0" w:line="240" w:lineRule="auto"/>
      </w:pPr>
      <w:r>
        <w:separator/>
      </w:r>
    </w:p>
  </w:footnote>
  <w:footnote w:type="continuationSeparator" w:id="0">
    <w:p w:rsidR="00F03CF5" w:rsidRDefault="00F03CF5" w:rsidP="00AC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8A0"/>
    <w:multiLevelType w:val="hybridMultilevel"/>
    <w:tmpl w:val="D0AE3A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73696"/>
    <w:multiLevelType w:val="hybridMultilevel"/>
    <w:tmpl w:val="C5BC3B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4"/>
    <w:rsid w:val="00093B56"/>
    <w:rsid w:val="000F135E"/>
    <w:rsid w:val="00132F7F"/>
    <w:rsid w:val="00151CE7"/>
    <w:rsid w:val="001A05EA"/>
    <w:rsid w:val="00245DED"/>
    <w:rsid w:val="002B147D"/>
    <w:rsid w:val="003836D4"/>
    <w:rsid w:val="004D5330"/>
    <w:rsid w:val="005D4761"/>
    <w:rsid w:val="0072751A"/>
    <w:rsid w:val="009A04F4"/>
    <w:rsid w:val="00A7638E"/>
    <w:rsid w:val="00AC0BDD"/>
    <w:rsid w:val="00AC229B"/>
    <w:rsid w:val="00AD783A"/>
    <w:rsid w:val="00E811F5"/>
    <w:rsid w:val="00EA5776"/>
    <w:rsid w:val="00F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776"/>
    <w:rPr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5330"/>
    <w:pPr>
      <w:keepNext/>
      <w:keepLines/>
      <w:autoSpaceDE w:val="0"/>
      <w:autoSpaceDN w:val="0"/>
      <w:adjustRightInd w:val="0"/>
      <w:spacing w:before="120" w:after="0" w:line="240" w:lineRule="auto"/>
    </w:pPr>
    <w:rPr>
      <w:rFonts w:ascii="Arial" w:hAnsi="Arial" w:cs="Times New Roman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4D5330"/>
    <w:rPr>
      <w:rFonts w:ascii="Arial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A5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29B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AC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29B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776"/>
    <w:rPr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5330"/>
    <w:pPr>
      <w:keepNext/>
      <w:keepLines/>
      <w:autoSpaceDE w:val="0"/>
      <w:autoSpaceDN w:val="0"/>
      <w:adjustRightInd w:val="0"/>
      <w:spacing w:before="120" w:after="0" w:line="240" w:lineRule="auto"/>
    </w:pPr>
    <w:rPr>
      <w:rFonts w:ascii="Arial" w:hAnsi="Arial" w:cs="Times New Roman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4D5330"/>
    <w:rPr>
      <w:rFonts w:ascii="Arial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A5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29B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AC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29B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Koller</dc:creator>
  <cp:lastModifiedBy>Alfons Koller</cp:lastModifiedBy>
  <cp:revision>3</cp:revision>
  <cp:lastPrinted>2012-10-30T01:42:00Z</cp:lastPrinted>
  <dcterms:created xsi:type="dcterms:W3CDTF">2012-10-30T01:41:00Z</dcterms:created>
  <dcterms:modified xsi:type="dcterms:W3CDTF">2012-10-30T01:42:00Z</dcterms:modified>
</cp:coreProperties>
</file>