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5819" w14:textId="66157753" w:rsidR="001673DE" w:rsidRPr="001673DE" w:rsidRDefault="001673DE" w:rsidP="001673DE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4. </w:t>
      </w:r>
      <w:r w:rsidR="003C64CD" w:rsidRPr="001673DE">
        <w:rPr>
          <w:rFonts w:asciiTheme="majorHAnsi" w:hAnsiTheme="majorHAnsi" w:cstheme="majorHAnsi"/>
          <w:b/>
          <w:bCs/>
          <w:sz w:val="32"/>
          <w:szCs w:val="32"/>
        </w:rPr>
        <w:t>Vorläufige Gliederung</w:t>
      </w:r>
    </w:p>
    <w:p w14:paraId="3C79A388" w14:textId="77640257" w:rsidR="003C64CD" w:rsidRPr="001673DE" w:rsidRDefault="004D71DC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Hlk118743166"/>
      <w:r w:rsidRPr="001673DE">
        <w:rPr>
          <w:rFonts w:asciiTheme="majorHAnsi" w:hAnsiTheme="majorHAnsi" w:cstheme="majorHAnsi"/>
          <w:sz w:val="24"/>
          <w:szCs w:val="24"/>
        </w:rPr>
        <w:t xml:space="preserve">1 </w:t>
      </w:r>
      <w:r w:rsidR="003C64CD" w:rsidRPr="001673DE">
        <w:rPr>
          <w:rFonts w:asciiTheme="majorHAnsi" w:hAnsiTheme="majorHAnsi" w:cstheme="majorHAnsi"/>
          <w:sz w:val="24"/>
          <w:szCs w:val="24"/>
        </w:rPr>
        <w:t>Einleitung</w:t>
      </w:r>
    </w:p>
    <w:p w14:paraId="0B40D224" w14:textId="5E113ABF" w:rsidR="004D71DC" w:rsidRPr="001673DE" w:rsidRDefault="004D71DC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2 </w:t>
      </w:r>
      <w:r w:rsidRPr="001673DE">
        <w:rPr>
          <w:rFonts w:asciiTheme="majorHAnsi" w:hAnsiTheme="majorHAnsi" w:cstheme="majorHAnsi"/>
          <w:sz w:val="24"/>
          <w:szCs w:val="24"/>
        </w:rPr>
        <w:t>Klimakrise</w:t>
      </w:r>
      <w:r w:rsidRPr="001673D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D249D2" w14:textId="7BF91048" w:rsidR="003C64CD" w:rsidRPr="001673DE" w:rsidRDefault="004D71DC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 </w:t>
      </w:r>
      <w:r w:rsidR="003C64CD" w:rsidRPr="001673DE">
        <w:rPr>
          <w:rFonts w:asciiTheme="majorHAnsi" w:hAnsiTheme="majorHAnsi" w:cstheme="majorHAnsi"/>
          <w:sz w:val="24"/>
          <w:szCs w:val="24"/>
        </w:rPr>
        <w:t xml:space="preserve">Klimawandel </w:t>
      </w:r>
    </w:p>
    <w:p w14:paraId="257F45FF" w14:textId="29897DF5" w:rsidR="003C64CD" w:rsidRPr="001673DE" w:rsidRDefault="004D71DC" w:rsidP="001673DE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3.1. </w:t>
      </w:r>
      <w:r w:rsidR="003C64CD" w:rsidRPr="001673DE">
        <w:rPr>
          <w:rFonts w:asciiTheme="majorHAnsi" w:hAnsiTheme="majorHAnsi" w:cstheme="majorHAnsi"/>
          <w:sz w:val="24"/>
          <w:szCs w:val="24"/>
        </w:rPr>
        <w:t>Ursache des Klimawandels</w:t>
      </w:r>
    </w:p>
    <w:p w14:paraId="30B4EB98" w14:textId="2B382603" w:rsidR="003C64CD" w:rsidRPr="001673DE" w:rsidRDefault="004D71DC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3.1.1. </w:t>
      </w:r>
      <w:r w:rsidR="003C64CD" w:rsidRPr="001673DE">
        <w:rPr>
          <w:rFonts w:asciiTheme="majorHAnsi" w:hAnsiTheme="majorHAnsi" w:cstheme="majorHAnsi"/>
          <w:sz w:val="24"/>
          <w:szCs w:val="24"/>
        </w:rPr>
        <w:t>Der natürliche Treibhauseffekt</w:t>
      </w:r>
    </w:p>
    <w:p w14:paraId="63D8B4CD" w14:textId="57745B75" w:rsidR="003C64CD" w:rsidRPr="001673DE" w:rsidRDefault="004D71DC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3.1.2. </w:t>
      </w:r>
      <w:r w:rsidR="003C64CD" w:rsidRPr="001673DE">
        <w:rPr>
          <w:rFonts w:asciiTheme="majorHAnsi" w:hAnsiTheme="majorHAnsi" w:cstheme="majorHAnsi"/>
          <w:sz w:val="24"/>
          <w:szCs w:val="24"/>
        </w:rPr>
        <w:t xml:space="preserve">Der anthropogene Treibhauseffekt </w:t>
      </w:r>
    </w:p>
    <w:p w14:paraId="7196FDFF" w14:textId="398D1745" w:rsidR="003C64CD" w:rsidRPr="001673DE" w:rsidRDefault="004D71DC" w:rsidP="001673DE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3.2. </w:t>
      </w:r>
      <w:r w:rsidR="003C64CD" w:rsidRPr="001673DE">
        <w:rPr>
          <w:rFonts w:asciiTheme="majorHAnsi" w:hAnsiTheme="majorHAnsi" w:cstheme="majorHAnsi"/>
          <w:sz w:val="24"/>
          <w:szCs w:val="24"/>
        </w:rPr>
        <w:t>Folgen des Klimawandels</w:t>
      </w:r>
    </w:p>
    <w:p w14:paraId="42949AE2" w14:textId="4A00E49D" w:rsidR="003C64CD" w:rsidRPr="001673DE" w:rsidRDefault="004D71DC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3.2.1. Umwelt-, Wetter- und Klimaveränderungen</w:t>
      </w:r>
    </w:p>
    <w:p w14:paraId="62944F26" w14:textId="0D4AD57F" w:rsidR="004D71DC" w:rsidRPr="001673DE" w:rsidRDefault="001C43AD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</w:t>
      </w:r>
      <w:r w:rsidR="004D71DC" w:rsidRPr="001673DE">
        <w:rPr>
          <w:rFonts w:asciiTheme="majorHAnsi" w:hAnsiTheme="majorHAnsi" w:cstheme="majorHAnsi"/>
          <w:sz w:val="24"/>
          <w:szCs w:val="24"/>
        </w:rPr>
        <w:t xml:space="preserve"> Öffentliche</w:t>
      </w:r>
      <w:r w:rsidRPr="001673DE">
        <w:rPr>
          <w:rFonts w:asciiTheme="majorHAnsi" w:hAnsiTheme="majorHAnsi" w:cstheme="majorHAnsi"/>
          <w:sz w:val="24"/>
          <w:szCs w:val="24"/>
        </w:rPr>
        <w:t>s</w:t>
      </w:r>
      <w:r w:rsidR="004D71DC" w:rsidRPr="001673DE">
        <w:rPr>
          <w:rFonts w:asciiTheme="majorHAnsi" w:hAnsiTheme="majorHAnsi" w:cstheme="majorHAnsi"/>
          <w:sz w:val="24"/>
          <w:szCs w:val="24"/>
        </w:rPr>
        <w:t xml:space="preserve"> </w:t>
      </w:r>
      <w:r w:rsidRPr="001673DE">
        <w:rPr>
          <w:rFonts w:asciiTheme="majorHAnsi" w:hAnsiTheme="majorHAnsi" w:cstheme="majorHAnsi"/>
          <w:sz w:val="24"/>
          <w:szCs w:val="24"/>
        </w:rPr>
        <w:t>Bewusstsein</w:t>
      </w:r>
      <w:r w:rsidR="004D71DC" w:rsidRPr="001673DE">
        <w:rPr>
          <w:rFonts w:asciiTheme="majorHAnsi" w:hAnsiTheme="majorHAnsi" w:cstheme="majorHAnsi"/>
          <w:sz w:val="24"/>
          <w:szCs w:val="24"/>
        </w:rPr>
        <w:t xml:space="preserve"> in </w:t>
      </w:r>
      <w:r w:rsidRPr="001673DE">
        <w:rPr>
          <w:rFonts w:asciiTheme="majorHAnsi" w:hAnsiTheme="majorHAnsi" w:cstheme="majorHAnsi"/>
          <w:sz w:val="24"/>
          <w:szCs w:val="24"/>
        </w:rPr>
        <w:t>der westlichen Gesellschaft</w:t>
      </w:r>
    </w:p>
    <w:p w14:paraId="512C2ED9" w14:textId="4D83C18D" w:rsidR="004D71DC" w:rsidRPr="001673DE" w:rsidRDefault="004D71DC" w:rsidP="001673DE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4.1. Politik</w:t>
      </w:r>
    </w:p>
    <w:p w14:paraId="4E59BC31" w14:textId="47F62BF3" w:rsidR="004D71DC" w:rsidRPr="001673DE" w:rsidRDefault="0080326B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4.1.1.</w:t>
      </w:r>
      <w:r w:rsidR="004D71DC" w:rsidRPr="001673DE">
        <w:rPr>
          <w:rFonts w:asciiTheme="majorHAnsi" w:hAnsiTheme="majorHAnsi" w:cstheme="majorHAnsi"/>
          <w:sz w:val="24"/>
          <w:szCs w:val="24"/>
        </w:rPr>
        <w:t xml:space="preserve">Fridays </w:t>
      </w:r>
      <w:proofErr w:type="spellStart"/>
      <w:r w:rsidR="004D71DC" w:rsidRPr="001673DE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="004D71DC" w:rsidRPr="001673D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673DE">
        <w:rPr>
          <w:rFonts w:asciiTheme="majorHAnsi" w:hAnsiTheme="majorHAnsi" w:cstheme="majorHAnsi"/>
          <w:sz w:val="24"/>
          <w:szCs w:val="24"/>
        </w:rPr>
        <w:t>f</w:t>
      </w:r>
      <w:r w:rsidR="004D71DC" w:rsidRPr="001673DE">
        <w:rPr>
          <w:rFonts w:asciiTheme="majorHAnsi" w:hAnsiTheme="majorHAnsi" w:cstheme="majorHAnsi"/>
          <w:sz w:val="24"/>
          <w:szCs w:val="24"/>
        </w:rPr>
        <w:t>uture</w:t>
      </w:r>
      <w:proofErr w:type="spellEnd"/>
    </w:p>
    <w:p w14:paraId="1403C576" w14:textId="40B216BC" w:rsidR="004D71DC" w:rsidRPr="001673DE" w:rsidRDefault="004D71DC" w:rsidP="001673DE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4.2. Bildung</w:t>
      </w:r>
    </w:p>
    <w:p w14:paraId="03D9FBDF" w14:textId="098567CF" w:rsidR="004D71DC" w:rsidRPr="001673DE" w:rsidRDefault="0080326B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4.2.1. </w:t>
      </w:r>
      <w:r w:rsidR="004D71DC" w:rsidRPr="001673DE">
        <w:rPr>
          <w:rFonts w:asciiTheme="majorHAnsi" w:hAnsiTheme="majorHAnsi" w:cstheme="majorHAnsi"/>
          <w:sz w:val="24"/>
          <w:szCs w:val="24"/>
        </w:rPr>
        <w:t>Lerninhaltveränderungen laut Lehrplänen</w:t>
      </w:r>
    </w:p>
    <w:p w14:paraId="5F1B1A88" w14:textId="626DB12F" w:rsidR="004D71DC" w:rsidRPr="001673DE" w:rsidRDefault="004D71DC" w:rsidP="001673DE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>4.3.Medien</w:t>
      </w:r>
    </w:p>
    <w:p w14:paraId="3B6BAEE6" w14:textId="0C0CC9BD" w:rsidR="004D71DC" w:rsidRPr="001673DE" w:rsidRDefault="0080326B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4.3.1. </w:t>
      </w:r>
      <w:r w:rsidR="004D71DC" w:rsidRPr="001673DE">
        <w:rPr>
          <w:rFonts w:asciiTheme="majorHAnsi" w:hAnsiTheme="majorHAnsi" w:cstheme="majorHAnsi"/>
          <w:sz w:val="24"/>
          <w:szCs w:val="24"/>
        </w:rPr>
        <w:t>Klimajournalismus</w:t>
      </w:r>
    </w:p>
    <w:p w14:paraId="72F3D8E0" w14:textId="42B9647B" w:rsidR="004D71DC" w:rsidRPr="001673DE" w:rsidRDefault="0080326B" w:rsidP="001673DE">
      <w:pPr>
        <w:spacing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4.3.2. </w:t>
      </w:r>
      <w:proofErr w:type="spellStart"/>
      <w:r w:rsidR="004D71DC" w:rsidRPr="001673DE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="004D71DC" w:rsidRPr="001673DE">
        <w:rPr>
          <w:rFonts w:asciiTheme="majorHAnsi" w:hAnsiTheme="majorHAnsi" w:cstheme="majorHAnsi"/>
          <w:sz w:val="24"/>
          <w:szCs w:val="24"/>
        </w:rPr>
        <w:t xml:space="preserve"> Media</w:t>
      </w:r>
    </w:p>
    <w:p w14:paraId="5A568A66" w14:textId="4321DDDB" w:rsidR="004D71DC" w:rsidRPr="001673DE" w:rsidRDefault="0080326B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5 </w:t>
      </w:r>
      <w:r w:rsidR="004D71DC" w:rsidRPr="001673DE">
        <w:rPr>
          <w:rFonts w:asciiTheme="majorHAnsi" w:hAnsiTheme="majorHAnsi" w:cstheme="majorHAnsi"/>
          <w:sz w:val="24"/>
          <w:szCs w:val="24"/>
        </w:rPr>
        <w:t xml:space="preserve">Auswirkungen </w:t>
      </w:r>
      <w:r w:rsidR="001C43AD" w:rsidRPr="001673DE">
        <w:rPr>
          <w:rFonts w:asciiTheme="majorHAnsi" w:hAnsiTheme="majorHAnsi" w:cstheme="majorHAnsi"/>
          <w:sz w:val="24"/>
          <w:szCs w:val="24"/>
        </w:rPr>
        <w:t>der öffentlichen Wahrnehmung</w:t>
      </w:r>
    </w:p>
    <w:p w14:paraId="7DF3935E" w14:textId="73A7CF85" w:rsidR="004D71DC" w:rsidRDefault="001C43AD" w:rsidP="001673DE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5.1. </w:t>
      </w:r>
      <w:r w:rsidR="004D71DC" w:rsidRPr="001673DE">
        <w:rPr>
          <w:rFonts w:asciiTheme="majorHAnsi" w:hAnsiTheme="majorHAnsi" w:cstheme="majorHAnsi"/>
          <w:sz w:val="24"/>
          <w:szCs w:val="24"/>
        </w:rPr>
        <w:t>Mobilität</w:t>
      </w:r>
    </w:p>
    <w:p w14:paraId="304179A4" w14:textId="3A069E4E" w:rsidR="004D71DC" w:rsidRDefault="001C43AD" w:rsidP="001673DE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5.2. </w:t>
      </w:r>
      <w:r w:rsidR="004D71DC" w:rsidRPr="001673DE">
        <w:rPr>
          <w:rFonts w:asciiTheme="majorHAnsi" w:hAnsiTheme="majorHAnsi" w:cstheme="majorHAnsi"/>
          <w:sz w:val="24"/>
          <w:szCs w:val="24"/>
        </w:rPr>
        <w:t>Konsum</w:t>
      </w:r>
    </w:p>
    <w:p w14:paraId="3813825F" w14:textId="59DC6A29" w:rsidR="004D71DC" w:rsidRDefault="001C43AD" w:rsidP="001673DE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5.3. </w:t>
      </w:r>
      <w:r w:rsidR="004D71DC" w:rsidRPr="001673DE">
        <w:rPr>
          <w:rFonts w:asciiTheme="majorHAnsi" w:hAnsiTheme="majorHAnsi" w:cstheme="majorHAnsi"/>
          <w:sz w:val="24"/>
          <w:szCs w:val="24"/>
        </w:rPr>
        <w:t>Nachhaltigkeit</w:t>
      </w:r>
    </w:p>
    <w:p w14:paraId="4DB5BFA1" w14:textId="428DF676" w:rsidR="004D71DC" w:rsidRPr="001673DE" w:rsidRDefault="001C43AD" w:rsidP="001673DE">
      <w:pPr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5.4. </w:t>
      </w:r>
      <w:r w:rsidR="004D71DC" w:rsidRPr="001673DE">
        <w:rPr>
          <w:rFonts w:asciiTheme="majorHAnsi" w:hAnsiTheme="majorHAnsi" w:cstheme="majorHAnsi"/>
          <w:sz w:val="24"/>
          <w:szCs w:val="24"/>
        </w:rPr>
        <w:t>Unternehmen und Arbeit</w:t>
      </w:r>
    </w:p>
    <w:p w14:paraId="38FD483E" w14:textId="669464DB" w:rsidR="004D71DC" w:rsidRPr="001673DE" w:rsidRDefault="001C43AD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6 </w:t>
      </w:r>
      <w:r w:rsidR="004D71DC" w:rsidRPr="001673DE">
        <w:rPr>
          <w:rFonts w:asciiTheme="majorHAnsi" w:hAnsiTheme="majorHAnsi" w:cstheme="majorHAnsi"/>
          <w:sz w:val="24"/>
          <w:szCs w:val="24"/>
        </w:rPr>
        <w:t>Zusammenfassung/Fazit</w:t>
      </w:r>
    </w:p>
    <w:p w14:paraId="7F5DCB90" w14:textId="33873F4E" w:rsidR="004D71DC" w:rsidRPr="001673DE" w:rsidRDefault="001C43AD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7 </w:t>
      </w:r>
      <w:r w:rsidR="004D71DC" w:rsidRPr="001673DE">
        <w:rPr>
          <w:rFonts w:asciiTheme="majorHAnsi" w:hAnsiTheme="majorHAnsi" w:cstheme="majorHAnsi"/>
          <w:sz w:val="24"/>
          <w:szCs w:val="24"/>
        </w:rPr>
        <w:t>Literatur- und Quellenverzeichnis</w:t>
      </w:r>
    </w:p>
    <w:p w14:paraId="5011836E" w14:textId="7A039457" w:rsidR="004D71DC" w:rsidRPr="001673DE" w:rsidRDefault="001C43AD" w:rsidP="001673D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673DE">
        <w:rPr>
          <w:rFonts w:asciiTheme="majorHAnsi" w:hAnsiTheme="majorHAnsi" w:cstheme="majorHAnsi"/>
          <w:sz w:val="24"/>
          <w:szCs w:val="24"/>
        </w:rPr>
        <w:t xml:space="preserve">8 </w:t>
      </w:r>
      <w:r w:rsidR="004D71DC" w:rsidRPr="001673DE">
        <w:rPr>
          <w:rFonts w:asciiTheme="majorHAnsi" w:hAnsiTheme="majorHAnsi" w:cstheme="majorHAnsi"/>
          <w:sz w:val="24"/>
          <w:szCs w:val="24"/>
        </w:rPr>
        <w:t>Abbildungsverzeichnis</w:t>
      </w:r>
    </w:p>
    <w:bookmarkEnd w:id="0"/>
    <w:p w14:paraId="3F07CDE7" w14:textId="77777777" w:rsidR="003C64CD" w:rsidRDefault="003C64CD" w:rsidP="004D71DC"/>
    <w:sectPr w:rsidR="003C64CD" w:rsidSect="0080326B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3688"/>
    <w:multiLevelType w:val="hybridMultilevel"/>
    <w:tmpl w:val="576096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CD"/>
    <w:rsid w:val="00137E9B"/>
    <w:rsid w:val="001673DE"/>
    <w:rsid w:val="001C43AD"/>
    <w:rsid w:val="003B0A9B"/>
    <w:rsid w:val="003C64CD"/>
    <w:rsid w:val="004D71DC"/>
    <w:rsid w:val="00512190"/>
    <w:rsid w:val="0080326B"/>
    <w:rsid w:val="00822E07"/>
    <w:rsid w:val="008B0EFF"/>
    <w:rsid w:val="00CD7680"/>
    <w:rsid w:val="00D10F90"/>
    <w:rsid w:val="00D31FAE"/>
    <w:rsid w:val="00D641AF"/>
    <w:rsid w:val="00E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5531"/>
  <w15:chartTrackingRefBased/>
  <w15:docId w15:val="{0F8FB1A7-97F5-43F3-9644-355F5663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Steininger</dc:creator>
  <cp:keywords/>
  <dc:description/>
  <cp:lastModifiedBy>Juliana Steininger</cp:lastModifiedBy>
  <cp:revision>3</cp:revision>
  <dcterms:created xsi:type="dcterms:W3CDTF">2022-11-07T12:51:00Z</dcterms:created>
  <dcterms:modified xsi:type="dcterms:W3CDTF">2022-11-07T21:16:00Z</dcterms:modified>
</cp:coreProperties>
</file>