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58992" w14:textId="6261CAC4" w:rsidR="0088291F" w:rsidRDefault="248B6E04" w:rsidP="5331014F">
      <w:pPr>
        <w:pStyle w:val="berschrift1"/>
        <w:jc w:val="left"/>
        <w:rPr>
          <w:rFonts w:ascii="Calibri Light" w:eastAsia="Calibri Light" w:hAnsi="Calibri Light" w:cs="Calibri Light"/>
          <w:b w:val="0"/>
          <w:bCs w:val="0"/>
          <w:color w:val="2F5496" w:themeColor="accent1" w:themeShade="BF"/>
          <w:sz w:val="32"/>
        </w:rPr>
      </w:pPr>
      <w:r w:rsidRPr="286F5F94">
        <w:rPr>
          <w:lang w:val="de-AT"/>
        </w:rPr>
        <w:t>Integratives Projekt Österreich 202</w:t>
      </w:r>
      <w:r w:rsidR="00A97999">
        <w:rPr>
          <w:lang w:val="de-AT"/>
        </w:rPr>
        <w:t>5</w:t>
      </w:r>
      <w:r w:rsidRPr="286F5F94">
        <w:rPr>
          <w:lang w:val="de-AT"/>
        </w:rPr>
        <w:t>: Leben und Wirtschaften, regionale Identitäten und Projekte des Global Change</w:t>
      </w:r>
    </w:p>
    <w:p w14:paraId="404EF98F" w14:textId="3D9F0786" w:rsidR="1FDB5846" w:rsidRDefault="3C4507F5" w:rsidP="29DBF0C9">
      <w:pPr>
        <w:pStyle w:val="berschrift2"/>
        <w:rPr>
          <w:lang w:val="de-AT"/>
        </w:rPr>
      </w:pPr>
      <w:r w:rsidRPr="6EA48C0F">
        <w:rPr>
          <w:lang w:val="de-AT"/>
        </w:rPr>
        <w:t>Leitung</w:t>
      </w:r>
      <w:r w:rsidR="0209D7DD" w:rsidRPr="6EA48C0F">
        <w:rPr>
          <w:lang w:val="de-AT"/>
        </w:rPr>
        <w:t xml:space="preserve">, </w:t>
      </w:r>
      <w:r w:rsidRPr="6EA48C0F">
        <w:rPr>
          <w:lang w:val="de-AT"/>
        </w:rPr>
        <w:t>Kontakt</w:t>
      </w:r>
      <w:r w:rsidR="176B4269" w:rsidRPr="6EA48C0F">
        <w:rPr>
          <w:lang w:val="de-AT"/>
        </w:rPr>
        <w:t xml:space="preserve">, </w:t>
      </w:r>
      <w:proofErr w:type="spellStart"/>
      <w:r w:rsidR="176B4269" w:rsidRPr="6EA48C0F">
        <w:rPr>
          <w:lang w:val="de-AT"/>
        </w:rPr>
        <w:t>Moodle</w:t>
      </w:r>
      <w:proofErr w:type="spellEnd"/>
      <w:r w:rsidR="176B4269" w:rsidRPr="6EA48C0F">
        <w:rPr>
          <w:lang w:val="de-AT"/>
        </w:rPr>
        <w:t xml:space="preserve"> und Zoom</w:t>
      </w:r>
    </w:p>
    <w:p w14:paraId="0F4D1B69" w14:textId="79B66BF7" w:rsidR="4BA3C947" w:rsidRDefault="2D879F27" w:rsidP="29C940AB">
      <w:pPr>
        <w:pStyle w:val="Listenabsatz"/>
        <w:numPr>
          <w:ilvl w:val="0"/>
          <w:numId w:val="2"/>
        </w:numPr>
        <w:spacing w:line="259" w:lineRule="auto"/>
        <w:jc w:val="left"/>
        <w:rPr>
          <w:rFonts w:eastAsia="Palatino Linotype" w:cs="Palatino Linotype"/>
          <w:szCs w:val="22"/>
          <w:lang w:val="de-AT"/>
        </w:rPr>
      </w:pPr>
      <w:r w:rsidRPr="29C940AB">
        <w:rPr>
          <w:lang w:val="de-AT"/>
        </w:rPr>
        <w:t>Sigrid Kerschbaummair (sigrid.kerschbaummair@ph-linz.at) und Pascal Goeke (pascal.goeke@ph-linz.de)</w:t>
      </w:r>
    </w:p>
    <w:p w14:paraId="0F3D1D94" w14:textId="52019038" w:rsidR="26A47572" w:rsidRDefault="192BC995" w:rsidP="6EA48C0F">
      <w:pPr>
        <w:pStyle w:val="Listenabsatz"/>
        <w:numPr>
          <w:ilvl w:val="0"/>
          <w:numId w:val="2"/>
        </w:numPr>
        <w:jc w:val="left"/>
        <w:rPr>
          <w:lang w:val="de-AT"/>
        </w:rPr>
      </w:pPr>
      <w:r w:rsidRPr="6EA48C0F">
        <w:rPr>
          <w:lang w:val="de-AT"/>
        </w:rPr>
        <w:t xml:space="preserve">Das Gros der Vorbereitung und Kommunikation findet über </w:t>
      </w:r>
      <w:proofErr w:type="spellStart"/>
      <w:r w:rsidRPr="6EA48C0F">
        <w:rPr>
          <w:lang w:val="de-AT"/>
        </w:rPr>
        <w:t>Moodle</w:t>
      </w:r>
      <w:proofErr w:type="spellEnd"/>
      <w:r w:rsidRPr="6EA48C0F">
        <w:rPr>
          <w:lang w:val="de-AT"/>
        </w:rPr>
        <w:t xml:space="preserve"> </w:t>
      </w:r>
      <w:r w:rsidR="00E44C5E">
        <w:rPr>
          <w:lang w:val="de-AT"/>
        </w:rPr>
        <w:t>(</w:t>
      </w:r>
      <w:hyperlink r:id="rId7" w:history="1">
        <w:r w:rsidR="00E44C5E" w:rsidRPr="00C46DB6">
          <w:rPr>
            <w:rStyle w:val="Hyperlink"/>
            <w:lang w:val="de-AT"/>
          </w:rPr>
          <w:t>https://gwb.schule.at/course/view.php?id=1531</w:t>
        </w:r>
      </w:hyperlink>
      <w:r w:rsidR="00E44C5E">
        <w:rPr>
          <w:lang w:val="de-AT"/>
        </w:rPr>
        <w:t xml:space="preserve">) </w:t>
      </w:r>
      <w:r w:rsidRPr="6EA48C0F">
        <w:rPr>
          <w:lang w:val="de-AT"/>
        </w:rPr>
        <w:t>statt.</w:t>
      </w:r>
    </w:p>
    <w:p w14:paraId="19803D9E" w14:textId="410EA44C" w:rsidR="26A47572" w:rsidRDefault="192BC995" w:rsidP="6EA48C0F">
      <w:pPr>
        <w:pStyle w:val="Listenabsatz"/>
        <w:numPr>
          <w:ilvl w:val="0"/>
          <w:numId w:val="2"/>
        </w:numPr>
        <w:jc w:val="left"/>
        <w:rPr>
          <w:rFonts w:eastAsia="Palatino Linotype" w:cs="Palatino Linotype"/>
        </w:rPr>
      </w:pPr>
      <w:r w:rsidRPr="6EA48C0F">
        <w:rPr>
          <w:lang w:val="de-AT"/>
        </w:rPr>
        <w:t xml:space="preserve">Die Onlinelehre findet in diesem </w:t>
      </w:r>
      <w:proofErr w:type="spellStart"/>
      <w:r w:rsidRPr="6EA48C0F">
        <w:rPr>
          <w:lang w:val="de-AT"/>
        </w:rPr>
        <w:t>Zoomraum</w:t>
      </w:r>
      <w:proofErr w:type="spellEnd"/>
      <w:r w:rsidRPr="6EA48C0F">
        <w:rPr>
          <w:lang w:val="de-AT"/>
        </w:rPr>
        <w:t xml:space="preserve"> statt:</w:t>
      </w:r>
      <w:r w:rsidR="26A47572">
        <w:br/>
      </w:r>
      <w:hyperlink r:id="rId8">
        <w:r w:rsidR="05B3BBD4" w:rsidRPr="6EA48C0F">
          <w:rPr>
            <w:rStyle w:val="Hyperlink"/>
            <w:lang w:val="de-AT"/>
          </w:rPr>
          <w:t>https://zoom.us/j/98532880489?pwd=ZkdNZkh2Y0ozV1FOSnYwK1AyU05XUT09</w:t>
        </w:r>
        <w:r w:rsidR="26A47572">
          <w:br/>
        </w:r>
      </w:hyperlink>
      <w:r w:rsidR="05B3BBD4">
        <w:t>Meeting-ID: 985 3288 0489</w:t>
      </w:r>
      <w:r w:rsidR="26A47572">
        <w:br/>
      </w:r>
      <w:proofErr w:type="spellStart"/>
      <w:r w:rsidR="05B3BBD4">
        <w:t>Kenncode</w:t>
      </w:r>
      <w:proofErr w:type="spellEnd"/>
      <w:r w:rsidR="05B3BBD4">
        <w:t>: 1s.r&amp;2+Lk^</w:t>
      </w:r>
    </w:p>
    <w:p w14:paraId="683D5286" w14:textId="7F51A552" w:rsidR="0088291F" w:rsidRDefault="248B6E04" w:rsidP="5331014F">
      <w:pPr>
        <w:pStyle w:val="berschrift2"/>
        <w:rPr>
          <w:lang w:val="de-AT"/>
        </w:rPr>
      </w:pPr>
      <w:r w:rsidRPr="5331014F">
        <w:rPr>
          <w:lang w:val="de-AT"/>
        </w:rPr>
        <w:t>Inhalte, Ziele</w:t>
      </w:r>
      <w:r w:rsidR="2759C23D" w:rsidRPr="5331014F">
        <w:rPr>
          <w:lang w:val="de-AT"/>
        </w:rPr>
        <w:t xml:space="preserve"> und Ablauf</w:t>
      </w:r>
    </w:p>
    <w:p w14:paraId="265754AB" w14:textId="7ECFA7EE" w:rsidR="0088291F" w:rsidRDefault="005EAE05" w:rsidP="5331014F">
      <w:pPr>
        <w:pStyle w:val="berschrift4"/>
        <w:rPr>
          <w:rFonts w:ascii="Calibri Light" w:eastAsia="Calibri Light" w:hAnsi="Calibri Light" w:cs="Calibri Light"/>
          <w:bCs w:val="0"/>
          <w:i w:val="0"/>
          <w:color w:val="1F3763"/>
          <w:sz w:val="24"/>
          <w:szCs w:val="24"/>
          <w:lang w:val="de-AT"/>
        </w:rPr>
      </w:pPr>
      <w:r w:rsidRPr="5331014F">
        <w:rPr>
          <w:lang w:val="de-AT"/>
        </w:rPr>
        <w:t>Zusammenfassung</w:t>
      </w:r>
    </w:p>
    <w:p w14:paraId="2E3B382F" w14:textId="6FF9839E" w:rsidR="0088291F" w:rsidRDefault="005EAE05" w:rsidP="747AEBA2">
      <w:pPr>
        <w:rPr>
          <w:lang w:val="de-AT"/>
        </w:rPr>
      </w:pPr>
      <w:r w:rsidRPr="747AEBA2">
        <w:rPr>
          <w:lang w:val="de-AT"/>
        </w:rPr>
        <w:t xml:space="preserve">Die großen gesellschaftlichen Umwälzungen der Gegenwart, namentlich zu nennen sind vor allem die Prozesse der Globalisierung, Technisierung, Digitalisierung und Ökologisierung, gehen von nahezu allen Bereichen des gesellschaftlichen Lebens aus und </w:t>
      </w:r>
      <w:r w:rsidR="36B7FFC6" w:rsidRPr="747AEBA2">
        <w:rPr>
          <w:lang w:val="de-AT"/>
        </w:rPr>
        <w:t xml:space="preserve">warten </w:t>
      </w:r>
      <w:r w:rsidRPr="747AEBA2">
        <w:rPr>
          <w:lang w:val="de-AT"/>
        </w:rPr>
        <w:t>zugleich</w:t>
      </w:r>
      <w:r w:rsidR="35C02B12" w:rsidRPr="747AEBA2">
        <w:rPr>
          <w:lang w:val="de-AT"/>
        </w:rPr>
        <w:t xml:space="preserve"> mit</w:t>
      </w:r>
      <w:r w:rsidRPr="747AEBA2">
        <w:rPr>
          <w:lang w:val="de-AT"/>
        </w:rPr>
        <w:t xml:space="preserve"> große</w:t>
      </w:r>
      <w:r w:rsidR="6E8D2D7E" w:rsidRPr="747AEBA2">
        <w:rPr>
          <w:lang w:val="de-AT"/>
        </w:rPr>
        <w:t>n</w:t>
      </w:r>
      <w:r w:rsidRPr="747AEBA2">
        <w:rPr>
          <w:lang w:val="de-AT"/>
        </w:rPr>
        <w:t xml:space="preserve"> Herausforderungen für alle Systeme und Lebenswelten </w:t>
      </w:r>
      <w:r w:rsidR="1015FC40" w:rsidRPr="747AEBA2">
        <w:rPr>
          <w:lang w:val="de-AT"/>
        </w:rPr>
        <w:t>auf</w:t>
      </w:r>
      <w:r w:rsidRPr="747AEBA2">
        <w:rPr>
          <w:lang w:val="de-AT"/>
        </w:rPr>
        <w:t>. Im Projekt werden wir uns diesen Herausforderungen in zwei österreichischen Regionen zuwenden und allgemein fragen, wie in diesen Regionen gelebt und gewirtschaftet wird</w:t>
      </w:r>
      <w:r w:rsidR="5563C763" w:rsidRPr="747AEBA2">
        <w:rPr>
          <w:lang w:val="de-AT"/>
        </w:rPr>
        <w:t xml:space="preserve"> sowie, etwas spezieller, nach Ideen, Initiativen, Projekten, Organisationen etc. suchen, die sich dem s</w:t>
      </w:r>
      <w:r w:rsidR="539B6BC1" w:rsidRPr="747AEBA2">
        <w:rPr>
          <w:lang w:val="de-AT"/>
        </w:rPr>
        <w:t xml:space="preserve">ozial-ökologischen Wandel in einer besonderen Form widmen. Dabei wird es die </w:t>
      </w:r>
      <w:r w:rsidRPr="747AEBA2">
        <w:rPr>
          <w:lang w:val="de-AT"/>
        </w:rPr>
        <w:t xml:space="preserve">Aufgabe der </w:t>
      </w:r>
      <w:proofErr w:type="gramStart"/>
      <w:r w:rsidRPr="747AEBA2">
        <w:rPr>
          <w:lang w:val="de-AT"/>
        </w:rPr>
        <w:t>Student</w:t>
      </w:r>
      <w:r w:rsidR="005A299C">
        <w:rPr>
          <w:lang w:val="de-AT"/>
        </w:rPr>
        <w:t>:</w:t>
      </w:r>
      <w:r w:rsidRPr="747AEBA2">
        <w:rPr>
          <w:lang w:val="de-AT"/>
        </w:rPr>
        <w:t>innen</w:t>
      </w:r>
      <w:proofErr w:type="gramEnd"/>
      <w:r w:rsidRPr="747AEBA2">
        <w:rPr>
          <w:lang w:val="de-AT"/>
        </w:rPr>
        <w:t xml:space="preserve"> sein, </w:t>
      </w:r>
      <w:r w:rsidR="721AA81D" w:rsidRPr="747AEBA2">
        <w:rPr>
          <w:lang w:val="de-AT"/>
        </w:rPr>
        <w:t xml:space="preserve">im Modus des forschenden Lernens </w:t>
      </w:r>
      <w:r w:rsidRPr="747AEBA2">
        <w:rPr>
          <w:lang w:val="de-AT"/>
        </w:rPr>
        <w:t>eine eigene Fragestellung innerhalb des genannten thematischen Horizonts zu entwickeln und diese Frage a</w:t>
      </w:r>
      <w:r w:rsidR="57830777" w:rsidRPr="747AEBA2">
        <w:rPr>
          <w:lang w:val="de-AT"/>
        </w:rPr>
        <w:t xml:space="preserve">uf </w:t>
      </w:r>
      <w:r w:rsidRPr="747AEBA2">
        <w:rPr>
          <w:lang w:val="de-AT"/>
        </w:rPr>
        <w:t>ein</w:t>
      </w:r>
      <w:r w:rsidR="4931C307" w:rsidRPr="747AEBA2">
        <w:rPr>
          <w:lang w:val="de-AT"/>
        </w:rPr>
        <w:t xml:space="preserve">en </w:t>
      </w:r>
      <w:r w:rsidRPr="747AEBA2">
        <w:rPr>
          <w:lang w:val="de-AT"/>
        </w:rPr>
        <w:t xml:space="preserve">Gegenstand vor Ort zu </w:t>
      </w:r>
      <w:r w:rsidR="0987AB13" w:rsidRPr="747AEBA2">
        <w:rPr>
          <w:lang w:val="de-AT"/>
        </w:rPr>
        <w:t>richten</w:t>
      </w:r>
      <w:r w:rsidRPr="747AEBA2">
        <w:rPr>
          <w:lang w:val="de-AT"/>
        </w:rPr>
        <w:t>.</w:t>
      </w:r>
    </w:p>
    <w:p w14:paraId="60A33D3C" w14:textId="51AA9CC9" w:rsidR="4F7F586C" w:rsidRDefault="4F7F586C" w:rsidP="29DBF0C9">
      <w:pPr>
        <w:rPr>
          <w:lang w:val="de-AT"/>
        </w:rPr>
      </w:pPr>
      <w:r w:rsidRPr="29DBF0C9">
        <w:rPr>
          <w:lang w:val="de-AT"/>
        </w:rPr>
        <w:t>6 ECTS (150h), davon 3 ECTS im Gelände, d.</w:t>
      </w:r>
      <w:r w:rsidR="51FC6785" w:rsidRPr="29DBF0C9">
        <w:rPr>
          <w:lang w:val="de-AT"/>
        </w:rPr>
        <w:t xml:space="preserve"> </w:t>
      </w:r>
      <w:r w:rsidRPr="29DBF0C9">
        <w:rPr>
          <w:lang w:val="de-AT"/>
        </w:rPr>
        <w:t xml:space="preserve">h. rund </w:t>
      </w:r>
      <w:r w:rsidR="37F8CFB2" w:rsidRPr="29DBF0C9">
        <w:rPr>
          <w:lang w:val="de-AT"/>
        </w:rPr>
        <w:t xml:space="preserve">75h </w:t>
      </w:r>
      <w:r w:rsidRPr="29DBF0C9">
        <w:rPr>
          <w:lang w:val="de-AT"/>
        </w:rPr>
        <w:t>Vor- und Nachbereitung</w:t>
      </w:r>
    </w:p>
    <w:p w14:paraId="46E51319" w14:textId="601B10AA" w:rsidR="0088291F" w:rsidRDefault="005EAE05" w:rsidP="5331014F">
      <w:pPr>
        <w:pStyle w:val="berschrift4"/>
        <w:rPr>
          <w:rFonts w:ascii="Calibri Light" w:eastAsia="Calibri Light" w:hAnsi="Calibri Light" w:cs="Calibri Light"/>
          <w:bCs w:val="0"/>
          <w:i w:val="0"/>
          <w:color w:val="1F3763"/>
          <w:sz w:val="24"/>
          <w:szCs w:val="24"/>
          <w:lang w:val="de-AT"/>
        </w:rPr>
      </w:pPr>
      <w:r w:rsidRPr="5331014F">
        <w:rPr>
          <w:lang w:val="de-AT"/>
        </w:rPr>
        <w:t>Inhalte</w:t>
      </w:r>
    </w:p>
    <w:p w14:paraId="201594FC" w14:textId="46E25601" w:rsidR="0088291F" w:rsidRDefault="005EAE05" w:rsidP="00F81C89">
      <w:pPr>
        <w:pStyle w:val="Listenabsatz"/>
        <w:numPr>
          <w:ilvl w:val="0"/>
          <w:numId w:val="9"/>
        </w:numPr>
        <w:rPr>
          <w:rFonts w:eastAsia="Palatino Linotype" w:cs="Palatino Linotype"/>
          <w:szCs w:val="22"/>
          <w:lang w:val="de-AT"/>
        </w:rPr>
      </w:pPr>
      <w:r w:rsidRPr="5331014F">
        <w:rPr>
          <w:lang w:val="de-AT"/>
        </w:rPr>
        <w:t>Leben und Wirtschaften in der Peripherie</w:t>
      </w:r>
    </w:p>
    <w:p w14:paraId="17E6AF14" w14:textId="778756C6" w:rsidR="0088291F" w:rsidRDefault="005EAE05" w:rsidP="00F81C89">
      <w:pPr>
        <w:pStyle w:val="Listenabsatz"/>
        <w:numPr>
          <w:ilvl w:val="0"/>
          <w:numId w:val="9"/>
        </w:numPr>
        <w:rPr>
          <w:rFonts w:eastAsia="Palatino Linotype" w:cs="Palatino Linotype"/>
          <w:szCs w:val="22"/>
          <w:lang w:val="de-AT"/>
        </w:rPr>
      </w:pPr>
      <w:r w:rsidRPr="5331014F">
        <w:rPr>
          <w:lang w:val="de-AT"/>
        </w:rPr>
        <w:t>Sozial-ökologische Transformation und Energiewende</w:t>
      </w:r>
    </w:p>
    <w:p w14:paraId="54FFB7E7" w14:textId="10957BBB" w:rsidR="0088291F" w:rsidRDefault="005EAE05" w:rsidP="00F81C89">
      <w:pPr>
        <w:pStyle w:val="Listenabsatz"/>
        <w:numPr>
          <w:ilvl w:val="0"/>
          <w:numId w:val="9"/>
        </w:numPr>
        <w:rPr>
          <w:rFonts w:eastAsia="Palatino Linotype" w:cs="Palatino Linotype"/>
          <w:szCs w:val="22"/>
          <w:lang w:val="de-AT"/>
        </w:rPr>
      </w:pPr>
      <w:r w:rsidRPr="5331014F">
        <w:rPr>
          <w:lang w:val="de-AT"/>
        </w:rPr>
        <w:t>Theorien regionaler Identitäten</w:t>
      </w:r>
    </w:p>
    <w:p w14:paraId="62FA3388" w14:textId="23567E24" w:rsidR="0088291F" w:rsidRDefault="005EAE05" w:rsidP="00F81C89">
      <w:pPr>
        <w:pStyle w:val="Listenabsatz"/>
        <w:numPr>
          <w:ilvl w:val="0"/>
          <w:numId w:val="9"/>
        </w:numPr>
        <w:rPr>
          <w:rFonts w:eastAsia="Palatino Linotype" w:cs="Palatino Linotype"/>
          <w:szCs w:val="22"/>
          <w:lang w:val="de-AT"/>
        </w:rPr>
      </w:pPr>
      <w:r w:rsidRPr="5331014F">
        <w:rPr>
          <w:lang w:val="de-AT"/>
        </w:rPr>
        <w:t>Theorien des Globalen Wandels</w:t>
      </w:r>
    </w:p>
    <w:p w14:paraId="5F993956" w14:textId="2FB739A5" w:rsidR="0088291F" w:rsidRDefault="005EAE05" w:rsidP="00F81C89">
      <w:pPr>
        <w:pStyle w:val="Listenabsatz"/>
        <w:numPr>
          <w:ilvl w:val="0"/>
          <w:numId w:val="9"/>
        </w:numPr>
        <w:rPr>
          <w:rFonts w:eastAsia="Palatino Linotype" w:cs="Palatino Linotype"/>
          <w:szCs w:val="22"/>
          <w:lang w:val="de-AT"/>
        </w:rPr>
      </w:pPr>
      <w:r w:rsidRPr="5331014F">
        <w:rPr>
          <w:lang w:val="de-AT"/>
        </w:rPr>
        <w:t>Theorie und Praxis des forschenden Lernens</w:t>
      </w:r>
    </w:p>
    <w:p w14:paraId="033F4017" w14:textId="4E29FD42" w:rsidR="0088291F" w:rsidRDefault="005EAE05" w:rsidP="5331014F">
      <w:pPr>
        <w:pStyle w:val="berschrift4"/>
        <w:rPr>
          <w:rFonts w:ascii="Calibri Light" w:eastAsia="Calibri Light" w:hAnsi="Calibri Light" w:cs="Calibri Light"/>
          <w:bCs w:val="0"/>
          <w:i w:val="0"/>
          <w:color w:val="1F3763"/>
          <w:sz w:val="24"/>
          <w:szCs w:val="24"/>
          <w:lang w:val="de-AT"/>
        </w:rPr>
      </w:pPr>
      <w:r w:rsidRPr="5331014F">
        <w:rPr>
          <w:lang w:val="de-AT"/>
        </w:rPr>
        <w:t>Lernziele</w:t>
      </w:r>
    </w:p>
    <w:p w14:paraId="3E225538" w14:textId="4AFE3A46" w:rsidR="0088291F" w:rsidRDefault="005EAE05" w:rsidP="5331014F">
      <w:pPr>
        <w:rPr>
          <w:rFonts w:ascii="Calibri" w:eastAsia="Calibri" w:hAnsi="Calibri" w:cs="Calibri"/>
          <w:color w:val="000000" w:themeColor="text1"/>
          <w:szCs w:val="22"/>
          <w:lang w:val="de-AT"/>
        </w:rPr>
      </w:pPr>
      <w:r w:rsidRPr="5331014F">
        <w:rPr>
          <w:lang w:val="de-AT"/>
        </w:rPr>
        <w:t xml:space="preserve">Die </w:t>
      </w:r>
      <w:proofErr w:type="gramStart"/>
      <w:r w:rsidRPr="5331014F">
        <w:rPr>
          <w:lang w:val="de-AT"/>
        </w:rPr>
        <w:t>Student</w:t>
      </w:r>
      <w:r w:rsidR="7F876B28" w:rsidRPr="5331014F">
        <w:rPr>
          <w:lang w:val="de-AT"/>
        </w:rPr>
        <w:t>:</w:t>
      </w:r>
      <w:r w:rsidRPr="5331014F">
        <w:rPr>
          <w:lang w:val="de-AT"/>
        </w:rPr>
        <w:t>innen</w:t>
      </w:r>
      <w:proofErr w:type="gramEnd"/>
      <w:r w:rsidRPr="5331014F">
        <w:rPr>
          <w:lang w:val="de-AT"/>
        </w:rPr>
        <w:t>…</w:t>
      </w:r>
    </w:p>
    <w:p w14:paraId="14A3D2C8" w14:textId="4C1A7B3A" w:rsidR="0088291F" w:rsidRDefault="005EAE05" w:rsidP="00F81C89">
      <w:pPr>
        <w:pStyle w:val="Listenabsatz"/>
        <w:numPr>
          <w:ilvl w:val="0"/>
          <w:numId w:val="10"/>
        </w:numPr>
        <w:spacing w:line="259" w:lineRule="auto"/>
        <w:rPr>
          <w:rFonts w:ascii="Calibri" w:eastAsia="Calibri" w:hAnsi="Calibri" w:cs="Calibri"/>
          <w:color w:val="000000" w:themeColor="text1"/>
          <w:szCs w:val="22"/>
          <w:lang w:val="de-AT"/>
        </w:rPr>
      </w:pPr>
      <w:r w:rsidRPr="747AEBA2">
        <w:rPr>
          <w:szCs w:val="22"/>
          <w:lang w:val="de-AT"/>
        </w:rPr>
        <w:t>lernen allgem</w:t>
      </w:r>
      <w:r w:rsidRPr="747AEBA2">
        <w:rPr>
          <w:lang w:val="de-AT"/>
        </w:rPr>
        <w:t>eine gesellschaftliche Prozesse am Beispiel von zwei österreichischen Regionen kennen</w:t>
      </w:r>
      <w:r w:rsidR="4F142749" w:rsidRPr="747AEBA2">
        <w:rPr>
          <w:lang w:val="de-AT"/>
        </w:rPr>
        <w:t>.</w:t>
      </w:r>
    </w:p>
    <w:p w14:paraId="1183A747" w14:textId="51EEB97E" w:rsidR="0088291F" w:rsidRPr="00CD6358" w:rsidRDefault="00EE3569" w:rsidP="00F81C89">
      <w:pPr>
        <w:pStyle w:val="Listenabsatz"/>
        <w:numPr>
          <w:ilvl w:val="0"/>
          <w:numId w:val="10"/>
        </w:numPr>
        <w:spacing w:line="259" w:lineRule="auto"/>
        <w:rPr>
          <w:rFonts w:eastAsia="Palatino Linotype" w:cs="Palatino Linotype"/>
          <w:color w:val="000000" w:themeColor="text1"/>
          <w:szCs w:val="22"/>
        </w:rPr>
      </w:pPr>
      <w:r>
        <w:rPr>
          <w:lang w:val="de-AT"/>
        </w:rPr>
        <w:t xml:space="preserve">begreifen </w:t>
      </w:r>
      <w:r w:rsidR="005EAE05" w:rsidRPr="747AEBA2">
        <w:rPr>
          <w:lang w:val="de-AT"/>
        </w:rPr>
        <w:t xml:space="preserve">Herausforderungen des gesellschaftlichen Wandelns in </w:t>
      </w:r>
      <w:r w:rsidR="00BF7682">
        <w:rPr>
          <w:lang w:val="de-AT"/>
        </w:rPr>
        <w:t>ihrer</w:t>
      </w:r>
      <w:r w:rsidR="005EAE05" w:rsidRPr="747AEBA2">
        <w:rPr>
          <w:lang w:val="de-AT"/>
        </w:rPr>
        <w:t xml:space="preserve"> systemischen Komplexität</w:t>
      </w:r>
      <w:r>
        <w:rPr>
          <w:lang w:val="de-AT"/>
        </w:rPr>
        <w:t>.</w:t>
      </w:r>
    </w:p>
    <w:p w14:paraId="5E444C3D" w14:textId="02A25B1F" w:rsidR="0088291F" w:rsidRDefault="00EE3569" w:rsidP="00F81C89">
      <w:pPr>
        <w:pStyle w:val="Listenabsatz"/>
        <w:numPr>
          <w:ilvl w:val="0"/>
          <w:numId w:val="10"/>
        </w:numPr>
        <w:spacing w:line="259" w:lineRule="auto"/>
        <w:rPr>
          <w:rFonts w:eastAsia="Palatino Linotype" w:cs="Palatino Linotype"/>
          <w:color w:val="000000" w:themeColor="text1"/>
          <w:szCs w:val="22"/>
          <w:lang w:val="de-AT"/>
        </w:rPr>
      </w:pPr>
      <w:r>
        <w:rPr>
          <w:lang w:val="de-AT"/>
        </w:rPr>
        <w:t>entwickeln</w:t>
      </w:r>
      <w:r w:rsidR="005EAE05" w:rsidRPr="747AEBA2">
        <w:rPr>
          <w:lang w:val="de-AT"/>
        </w:rPr>
        <w:t xml:space="preserve"> eine eigene Fragestellung, die sie im Rahmen des Projekts mit selbstgewählten Methoden an einem Beispiel beantworten</w:t>
      </w:r>
      <w:r w:rsidR="542A633D" w:rsidRPr="747AEBA2">
        <w:rPr>
          <w:lang w:val="de-AT"/>
        </w:rPr>
        <w:t>.</w:t>
      </w:r>
    </w:p>
    <w:p w14:paraId="660274C8" w14:textId="5CEAB1BF" w:rsidR="0088291F" w:rsidRDefault="005EAE05" w:rsidP="00F81C89">
      <w:pPr>
        <w:pStyle w:val="Listenabsatz"/>
        <w:numPr>
          <w:ilvl w:val="0"/>
          <w:numId w:val="10"/>
        </w:numPr>
        <w:spacing w:line="259" w:lineRule="auto"/>
        <w:rPr>
          <w:rFonts w:eastAsia="Palatino Linotype" w:cs="Palatino Linotype"/>
          <w:color w:val="000000" w:themeColor="text1"/>
          <w:szCs w:val="22"/>
          <w:lang w:val="de-AT"/>
        </w:rPr>
      </w:pPr>
      <w:r w:rsidRPr="747AEBA2">
        <w:rPr>
          <w:lang w:val="de-AT"/>
        </w:rPr>
        <w:t xml:space="preserve">verstehen und reflektieren die theoretischen und praktischen Herausforderungen des forschenden Lernens im Hinblick auf </w:t>
      </w:r>
      <w:r w:rsidR="27D3CA87" w:rsidRPr="747AEBA2">
        <w:rPr>
          <w:lang w:val="de-AT"/>
        </w:rPr>
        <w:t xml:space="preserve">ihre </w:t>
      </w:r>
      <w:r w:rsidRPr="747AEBA2">
        <w:rPr>
          <w:lang w:val="de-AT"/>
        </w:rPr>
        <w:t>zukünftige Schulpraxis</w:t>
      </w:r>
      <w:r w:rsidR="2066E9E1" w:rsidRPr="747AEBA2">
        <w:rPr>
          <w:lang w:val="de-AT"/>
        </w:rPr>
        <w:t>.</w:t>
      </w:r>
    </w:p>
    <w:p w14:paraId="62098766" w14:textId="4EC85711" w:rsidR="0088291F" w:rsidRDefault="005EAE05" w:rsidP="5331014F">
      <w:pPr>
        <w:pStyle w:val="berschrift4"/>
        <w:rPr>
          <w:rFonts w:ascii="Calibri Light" w:eastAsia="Calibri Light" w:hAnsi="Calibri Light" w:cs="Calibri Light"/>
          <w:bCs w:val="0"/>
          <w:i w:val="0"/>
          <w:color w:val="1F3763"/>
          <w:sz w:val="24"/>
          <w:szCs w:val="24"/>
          <w:lang w:val="de-AT"/>
        </w:rPr>
      </w:pPr>
      <w:r w:rsidRPr="5331014F">
        <w:rPr>
          <w:lang w:val="de-AT"/>
        </w:rPr>
        <w:lastRenderedPageBreak/>
        <w:t>Ablauf</w:t>
      </w:r>
    </w:p>
    <w:p w14:paraId="52F64324" w14:textId="07B18368" w:rsidR="0087445A" w:rsidRPr="005F6FF5" w:rsidRDefault="005EAE05" w:rsidP="479F5D8E">
      <w:pPr>
        <w:rPr>
          <w:color w:val="000000" w:themeColor="text1"/>
          <w:highlight w:val="yellow"/>
          <w:lang w:val="de-AT"/>
        </w:rPr>
      </w:pPr>
      <w:r w:rsidRPr="479F5D8E">
        <w:rPr>
          <w:color w:val="000000" w:themeColor="text1"/>
          <w:lang w:val="de-AT"/>
        </w:rPr>
        <w:t xml:space="preserve">Das Projekt besteht aus </w:t>
      </w:r>
      <w:r w:rsidR="23F715C1" w:rsidRPr="479F5D8E">
        <w:rPr>
          <w:color w:val="000000" w:themeColor="text1"/>
          <w:lang w:val="de-AT"/>
        </w:rPr>
        <w:t xml:space="preserve">drei </w:t>
      </w:r>
      <w:r w:rsidR="00BA765F" w:rsidRPr="479F5D8E">
        <w:rPr>
          <w:color w:val="000000" w:themeColor="text1"/>
          <w:lang w:val="de-AT"/>
        </w:rPr>
        <w:t>Vorbereitungs</w:t>
      </w:r>
      <w:r w:rsidR="7457A329" w:rsidRPr="479F5D8E">
        <w:rPr>
          <w:color w:val="000000" w:themeColor="text1"/>
          <w:lang w:val="de-AT"/>
        </w:rPr>
        <w:t xml:space="preserve">treffen, Ihrer Vorbereitungsarbeit, den beiden Exkursionsteilen und einer </w:t>
      </w:r>
      <w:r w:rsidR="00BA765F" w:rsidRPr="479F5D8E">
        <w:rPr>
          <w:color w:val="000000" w:themeColor="text1"/>
          <w:lang w:val="de-AT"/>
        </w:rPr>
        <w:t>Nachbearbeitungsphase</w:t>
      </w:r>
      <w:r w:rsidR="2DDE732E" w:rsidRPr="479F5D8E">
        <w:rPr>
          <w:color w:val="000000" w:themeColor="text1"/>
          <w:lang w:val="de-AT"/>
        </w:rPr>
        <w:t xml:space="preserve">. Die aktuellen Termine entnehmen Sie bitte allein </w:t>
      </w:r>
      <w:hyperlink r:id="rId9">
        <w:proofErr w:type="spellStart"/>
        <w:r w:rsidR="2DDE732E" w:rsidRPr="479F5D8E">
          <w:rPr>
            <w:rStyle w:val="Hyperlink"/>
            <w:lang w:val="de-AT"/>
          </w:rPr>
          <w:t>Moodle</w:t>
        </w:r>
        <w:proofErr w:type="spellEnd"/>
      </w:hyperlink>
      <w:r w:rsidR="2DDE732E" w:rsidRPr="479F5D8E">
        <w:rPr>
          <w:lang w:val="de-AT"/>
        </w:rPr>
        <w:t>. Bei etwaigen Unstimmigkeiten melden Sie sich bitte umgehend</w:t>
      </w:r>
      <w:r w:rsidR="4DFCCCC3" w:rsidRPr="479F5D8E">
        <w:rPr>
          <w:lang w:val="de-AT"/>
        </w:rPr>
        <w:t>.</w:t>
      </w:r>
    </w:p>
    <w:p w14:paraId="34FDC551" w14:textId="2F90A20F" w:rsidR="0088291F" w:rsidRDefault="06AC34D6" w:rsidP="5331014F">
      <w:pPr>
        <w:pStyle w:val="berschrift2"/>
      </w:pPr>
      <w:r>
        <w:t xml:space="preserve">Methode: </w:t>
      </w:r>
      <w:r w:rsidR="001C0C74">
        <w:t>Forschendes Lernen – Von der Frage zur Antwort</w:t>
      </w:r>
    </w:p>
    <w:p w14:paraId="43D53DA1" w14:textId="3E16CE7E" w:rsidR="270929F1" w:rsidRDefault="270929F1" w:rsidP="5331014F">
      <w:r>
        <w:t xml:space="preserve">Das Integrative Projekt orientiert sich am hochschuldidaktischen Prinzip des forschenden Lernens. </w:t>
      </w:r>
      <w:r w:rsidR="77DCF733">
        <w:t xml:space="preserve">Dabei sollen die Lernenden einen Forschungsprozess in seinen wesentlichen Phasen durchlaufen </w:t>
      </w:r>
      <w:r w:rsidR="491CF76B">
        <w:t>– Einarbeitung in ein Thema, Entwicklung einer Forschungsfrage und eines Forschungsdesigns, Durchführung des Vorhabens mit geeigneten Meth</w:t>
      </w:r>
      <w:r w:rsidR="63B49811">
        <w:t>oden, Auswertung der Daten und Diskussion der Ergebnisse. D</w:t>
      </w:r>
      <w:r w:rsidR="5E9789AE">
        <w:t xml:space="preserve">ie </w:t>
      </w:r>
      <w:r w:rsidR="63B49811">
        <w:t>Lernenden</w:t>
      </w:r>
      <w:r w:rsidR="000D9BEE">
        <w:t xml:space="preserve"> gestalten</w:t>
      </w:r>
      <w:r w:rsidR="63B49811">
        <w:t xml:space="preserve"> das Projekt in jeder Phase mit und </w:t>
      </w:r>
      <w:r w:rsidR="200315D6">
        <w:t>generieren in kollaborativer Form Ergebnisse, die die eigene Frage wenigstens teilweise beantworten.</w:t>
      </w:r>
      <w:r w:rsidR="1C1B7A20">
        <w:t xml:space="preserve"> Die nachstehende Abbildung </w:t>
      </w:r>
      <w:r w:rsidR="46D10DF4">
        <w:t>verdeutlicht Aspekte des forschenden Lernens in der ersten Zeile und weist auf Unterschiede zu anderen Lehr- und Lernformen hin.</w:t>
      </w:r>
    </w:p>
    <w:p w14:paraId="084440CD" w14:textId="7166D9E8" w:rsidR="52F8F68F" w:rsidRDefault="52F8F68F" w:rsidP="52F8F68F"/>
    <w:p w14:paraId="1315083F" w14:textId="0D4D1F31" w:rsidR="53CCD683" w:rsidRDefault="46D10DF4" w:rsidP="52F8F68F">
      <w:pPr>
        <w:jc w:val="center"/>
      </w:pPr>
      <w:r>
        <w:rPr>
          <w:noProof/>
        </w:rPr>
        <w:drawing>
          <wp:inline distT="0" distB="0" distL="0" distR="0" wp14:anchorId="11633C95" wp14:editId="6BFADBDC">
            <wp:extent cx="5757333" cy="3790245"/>
            <wp:effectExtent l="0" t="0" r="0" b="0"/>
            <wp:docPr id="587061992" name="Picture 587061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06199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18" cy="383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7E160" w14:textId="21377B2B" w:rsidR="46D10DF4" w:rsidRDefault="46D10DF4" w:rsidP="1BC85166">
      <w:pPr>
        <w:pStyle w:val="Untertitel"/>
        <w:jc w:val="center"/>
      </w:pPr>
      <w:proofErr w:type="spellStart"/>
      <w:r>
        <w:t>Abb</w:t>
      </w:r>
      <w:proofErr w:type="spellEnd"/>
      <w:r>
        <w:t xml:space="preserve"> 1.: </w:t>
      </w:r>
      <w:r w:rsidR="098E79EC">
        <w:t xml:space="preserve">Dimensionen </w:t>
      </w:r>
      <w:r>
        <w:t>Forschungsbezogene</w:t>
      </w:r>
      <w:r w:rsidR="68CE8ECC">
        <w:t>n</w:t>
      </w:r>
      <w:r>
        <w:t xml:space="preserve"> Lehren</w:t>
      </w:r>
      <w:r w:rsidR="5A4F5025">
        <w:t>s</w:t>
      </w:r>
      <w:r>
        <w:t xml:space="preserve"> und Lernen</w:t>
      </w:r>
      <w:r w:rsidR="1AD8FCED">
        <w:t>s im Horizont anderer Formate (Rueß/</w:t>
      </w:r>
      <w:proofErr w:type="spellStart"/>
      <w:r w:rsidR="1AD8FCED">
        <w:t>Gess</w:t>
      </w:r>
      <w:proofErr w:type="spellEnd"/>
      <w:r w:rsidR="1AD8FCED">
        <w:t>/</w:t>
      </w:r>
      <w:proofErr w:type="spellStart"/>
      <w:r w:rsidR="1AD8FCED">
        <w:t>Deicke</w:t>
      </w:r>
      <w:proofErr w:type="spellEnd"/>
      <w:r w:rsidR="1AD8FCED">
        <w:t xml:space="preserve"> 2015, 35)</w:t>
      </w:r>
      <w:r>
        <w:t xml:space="preserve"> </w:t>
      </w:r>
    </w:p>
    <w:p w14:paraId="676CEB42" w14:textId="75237EB3" w:rsidR="1BC85166" w:rsidRDefault="1BC85166"/>
    <w:p w14:paraId="02EB378F" w14:textId="43A56AC6" w:rsidR="0088291F" w:rsidRDefault="7428B344" w:rsidP="5331014F">
      <w:pPr>
        <w:pStyle w:val="berschrift3"/>
      </w:pPr>
      <w:r>
        <w:t>Ihre Aufgabe</w:t>
      </w:r>
      <w:r w:rsidR="24A38CA0">
        <w:t>n – Schritt für Schritt</w:t>
      </w:r>
    </w:p>
    <w:p w14:paraId="0F32E42A" w14:textId="073EAF27" w:rsidR="24A38CA0" w:rsidRDefault="24A38CA0" w:rsidP="5331014F">
      <w:r>
        <w:t xml:space="preserve">Ihre Aufgabe </w:t>
      </w:r>
      <w:r w:rsidR="6A5C5232">
        <w:t xml:space="preserve">besteht aus </w:t>
      </w:r>
      <w:r w:rsidR="00E60316">
        <w:t>fünf</w:t>
      </w:r>
      <w:r w:rsidR="7345793E">
        <w:t xml:space="preserve"> </w:t>
      </w:r>
      <w:r w:rsidR="5541115C">
        <w:t xml:space="preserve">miteinander verbundenen </w:t>
      </w:r>
      <w:r>
        <w:t>Teile</w:t>
      </w:r>
      <w:r w:rsidR="02D48D7E">
        <w:t>n</w:t>
      </w:r>
      <w:r w:rsidR="17AF4DB2">
        <w:t>:</w:t>
      </w:r>
    </w:p>
    <w:p w14:paraId="0210637A" w14:textId="5C5C4DDE" w:rsidR="24A38CA0" w:rsidRDefault="24A38CA0" w:rsidP="479F5D8E">
      <w:pPr>
        <w:pStyle w:val="Listenabsatz"/>
        <w:numPr>
          <w:ilvl w:val="0"/>
          <w:numId w:val="7"/>
        </w:numPr>
      </w:pPr>
      <w:r w:rsidRPr="479F5D8E">
        <w:rPr>
          <w:b/>
          <w:bCs/>
          <w:color w:val="C00000"/>
        </w:rPr>
        <w:t xml:space="preserve">Exploration </w:t>
      </w:r>
      <w:r w:rsidR="017A54AF" w:rsidRPr="479F5D8E">
        <w:rPr>
          <w:b/>
          <w:bCs/>
          <w:color w:val="C00000"/>
        </w:rPr>
        <w:t>von Themenorten</w:t>
      </w:r>
      <w:r w:rsidR="017A54AF" w:rsidRPr="479F5D8E">
        <w:rPr>
          <w:b/>
          <w:bCs/>
        </w:rPr>
        <w:t xml:space="preserve">, </w:t>
      </w:r>
      <w:r w:rsidR="017A54AF" w:rsidRPr="479F5D8E">
        <w:t>die vor Ort, d.h.</w:t>
      </w:r>
      <w:r w:rsidR="017A54AF" w:rsidRPr="479F5D8E">
        <w:rPr>
          <w:b/>
          <w:bCs/>
        </w:rPr>
        <w:t xml:space="preserve"> </w:t>
      </w:r>
      <w:r>
        <w:t>entweder in Vorarlberg oder in Ostösterreich real angeschaut we</w:t>
      </w:r>
      <w:r w:rsidR="49017ACE">
        <w:t>rden können und die im weiten Horizont der sozial-ökologischen Transformation stehen</w:t>
      </w:r>
    </w:p>
    <w:p w14:paraId="49A7FBA7" w14:textId="420907B3" w:rsidR="49017ACE" w:rsidRDefault="49017ACE" w:rsidP="00F81C89">
      <w:pPr>
        <w:pStyle w:val="Listenabsatz"/>
        <w:numPr>
          <w:ilvl w:val="0"/>
          <w:numId w:val="7"/>
        </w:numPr>
      </w:pPr>
      <w:r w:rsidRPr="479F5D8E">
        <w:rPr>
          <w:b/>
          <w:bCs/>
          <w:color w:val="C00000"/>
        </w:rPr>
        <w:t>Entwicklung eine</w:t>
      </w:r>
      <w:r w:rsidR="6D6314FC" w:rsidRPr="479F5D8E">
        <w:rPr>
          <w:b/>
          <w:bCs/>
          <w:color w:val="C00000"/>
        </w:rPr>
        <w:t>s</w:t>
      </w:r>
      <w:r w:rsidRPr="479F5D8E">
        <w:rPr>
          <w:b/>
          <w:bCs/>
          <w:color w:val="C00000"/>
        </w:rPr>
        <w:t xml:space="preserve"> konkreten F</w:t>
      </w:r>
      <w:r w:rsidR="39D34A3E" w:rsidRPr="479F5D8E">
        <w:rPr>
          <w:b/>
          <w:bCs/>
          <w:color w:val="C00000"/>
        </w:rPr>
        <w:t>orschungsprojekts</w:t>
      </w:r>
      <w:r w:rsidR="39D34A3E" w:rsidRPr="479F5D8E">
        <w:rPr>
          <w:b/>
          <w:bCs/>
        </w:rPr>
        <w:t xml:space="preserve"> </w:t>
      </w:r>
      <w:r w:rsidR="39D34A3E">
        <w:t>zur Bearbeitung vor Ort</w:t>
      </w:r>
    </w:p>
    <w:p w14:paraId="799315BE" w14:textId="089668BE" w:rsidR="0AE473BF" w:rsidRPr="00E60316" w:rsidRDefault="00E60316" w:rsidP="479F5D8E">
      <w:pPr>
        <w:pStyle w:val="Listenabsatz"/>
        <w:numPr>
          <w:ilvl w:val="0"/>
          <w:numId w:val="7"/>
        </w:numPr>
      </w:pPr>
      <w:r w:rsidRPr="479F5D8E">
        <w:rPr>
          <w:b/>
          <w:bCs/>
          <w:color w:val="C00000"/>
        </w:rPr>
        <w:t xml:space="preserve">Entwicklung und </w:t>
      </w:r>
      <w:r w:rsidR="795EBC93" w:rsidRPr="479F5D8E">
        <w:rPr>
          <w:b/>
          <w:bCs/>
          <w:color w:val="C00000"/>
        </w:rPr>
        <w:t xml:space="preserve">Vorbereitung </w:t>
      </w:r>
      <w:r w:rsidRPr="479F5D8E">
        <w:rPr>
          <w:b/>
          <w:bCs/>
          <w:color w:val="C00000"/>
        </w:rPr>
        <w:t xml:space="preserve">eines </w:t>
      </w:r>
      <w:r w:rsidR="0AE473BF" w:rsidRPr="479F5D8E">
        <w:rPr>
          <w:b/>
          <w:bCs/>
          <w:color w:val="C00000"/>
        </w:rPr>
        <w:t>Exkursionsbausteins</w:t>
      </w:r>
      <w:r w:rsidR="0AE473BF">
        <w:t xml:space="preserve">, bei dem alle </w:t>
      </w:r>
      <w:proofErr w:type="gramStart"/>
      <w:r w:rsidR="0AE473BF">
        <w:t>Teilnehmer</w:t>
      </w:r>
      <w:r w:rsidR="00023A9B">
        <w:t>:</w:t>
      </w:r>
      <w:r w:rsidR="0AE473BF">
        <w:t>innen</w:t>
      </w:r>
      <w:proofErr w:type="gramEnd"/>
      <w:r w:rsidR="0AE473BF">
        <w:t xml:space="preserve"> einen vertieften Einblick in das von Ihnen gewählte Thema erhalten und bei </w:t>
      </w:r>
      <w:r w:rsidR="22753525">
        <w:t>dem Sie selbst Antworten auf Ihre eigene Frage finden</w:t>
      </w:r>
    </w:p>
    <w:p w14:paraId="5494E424" w14:textId="146A6339" w:rsidR="00E60316" w:rsidRPr="009141FF" w:rsidRDefault="00E60316" w:rsidP="009141FF">
      <w:pPr>
        <w:pStyle w:val="Listenabsatz"/>
        <w:numPr>
          <w:ilvl w:val="0"/>
          <w:numId w:val="7"/>
        </w:numPr>
      </w:pPr>
      <w:r w:rsidRPr="479F5D8E">
        <w:rPr>
          <w:b/>
          <w:bCs/>
          <w:color w:val="C00000"/>
        </w:rPr>
        <w:lastRenderedPageBreak/>
        <w:t xml:space="preserve">Durchführung </w:t>
      </w:r>
      <w:r w:rsidR="009141FF" w:rsidRPr="479F5D8E">
        <w:rPr>
          <w:b/>
          <w:bCs/>
          <w:color w:val="C00000"/>
        </w:rPr>
        <w:t xml:space="preserve">eigener Forschung und des </w:t>
      </w:r>
      <w:r w:rsidRPr="479F5D8E">
        <w:rPr>
          <w:b/>
          <w:bCs/>
          <w:color w:val="C00000"/>
        </w:rPr>
        <w:t>Exkursionsbausteins</w:t>
      </w:r>
      <w:r>
        <w:t xml:space="preserve"> </w:t>
      </w:r>
      <w:r w:rsidR="009141FF">
        <w:t>vor Ort</w:t>
      </w:r>
      <w:r>
        <w:t>.</w:t>
      </w:r>
    </w:p>
    <w:p w14:paraId="01B804FD" w14:textId="1793A974" w:rsidR="646D04F8" w:rsidRDefault="646D04F8" w:rsidP="479F5D8E">
      <w:pPr>
        <w:pStyle w:val="Listenabsatz"/>
        <w:numPr>
          <w:ilvl w:val="0"/>
          <w:numId w:val="7"/>
        </w:numPr>
      </w:pPr>
      <w:r w:rsidRPr="479F5D8E">
        <w:rPr>
          <w:b/>
          <w:bCs/>
          <w:color w:val="C00000"/>
        </w:rPr>
        <w:t>Abschließende Verschriftlichung</w:t>
      </w:r>
      <w:r>
        <w:t xml:space="preserve"> Ihre</w:t>
      </w:r>
      <w:r w:rsidR="00DF0C4B">
        <w:t>r</w:t>
      </w:r>
      <w:r>
        <w:t xml:space="preserve"> Arbeit</w:t>
      </w:r>
    </w:p>
    <w:p w14:paraId="1478F4A1" w14:textId="3513A22B" w:rsidR="7428B344" w:rsidRDefault="7428B344" w:rsidP="5331014F">
      <w:pPr>
        <w:pStyle w:val="berschrift4"/>
      </w:pPr>
      <w:r>
        <w:t xml:space="preserve">1. </w:t>
      </w:r>
      <w:r w:rsidR="57FD4E55">
        <w:t xml:space="preserve">Exploration </w:t>
      </w:r>
      <w:r w:rsidR="6B6862F4">
        <w:t xml:space="preserve">von </w:t>
      </w:r>
      <w:r w:rsidR="57FD4E55">
        <w:t>Themen</w:t>
      </w:r>
    </w:p>
    <w:p w14:paraId="231BA74C" w14:textId="672E5E39" w:rsidR="16A23387" w:rsidRDefault="16A23387" w:rsidP="5331014F">
      <w:r>
        <w:t>Nach der gemeinsamen Hinführung zum Thema</w:t>
      </w:r>
      <w:r w:rsidR="5A78603D">
        <w:t xml:space="preserve"> bei der ersten Vorbesprechung</w:t>
      </w:r>
      <w:r>
        <w:t>, ist es Ihre Aufgabe</w:t>
      </w:r>
      <w:r w:rsidR="7E7B5397">
        <w:t>,</w:t>
      </w:r>
      <w:r>
        <w:t xml:space="preserve"> mögliche Beispiele in den Regionen Vorarlberg und Ostösterreich zu finden, anhand derer </w:t>
      </w:r>
      <w:r w:rsidR="6190135E">
        <w:t>Einblicke in die Prozesse der sozial-ökologischen Transformation möglich sind. Diese Themensammlung initiier</w:t>
      </w:r>
      <w:r w:rsidR="4D2B809D">
        <w:t xml:space="preserve">en wir bei der Vorbesprechung und führen sie </w:t>
      </w:r>
      <w:r w:rsidR="67D3E50E">
        <w:t>ansc</w:t>
      </w:r>
      <w:r w:rsidR="32478A5D">
        <w:t xml:space="preserve">hließend </w:t>
      </w:r>
      <w:r w:rsidR="4D2B809D">
        <w:t xml:space="preserve">über </w:t>
      </w:r>
      <w:proofErr w:type="spellStart"/>
      <w:r w:rsidR="4D2B809D">
        <w:t>Moodle</w:t>
      </w:r>
      <w:proofErr w:type="spellEnd"/>
      <w:r w:rsidR="4D2B809D">
        <w:t xml:space="preserve"> weiter. Um einen großen Pool möglicher Themen zu generieren, sollte </w:t>
      </w:r>
      <w:proofErr w:type="spellStart"/>
      <w:proofErr w:type="gramStart"/>
      <w:r w:rsidR="6A7717E4">
        <w:t>jede:r</w:t>
      </w:r>
      <w:proofErr w:type="spellEnd"/>
      <w:proofErr w:type="gramEnd"/>
      <w:r w:rsidR="6A7717E4">
        <w:t xml:space="preserve"> </w:t>
      </w:r>
      <w:proofErr w:type="spellStart"/>
      <w:r w:rsidR="6A7717E4">
        <w:t>Student:in</w:t>
      </w:r>
      <w:proofErr w:type="spellEnd"/>
      <w:r w:rsidR="6A7717E4">
        <w:t xml:space="preserve"> </w:t>
      </w:r>
      <w:r w:rsidR="7FF633D2">
        <w:t xml:space="preserve">wenigstens </w:t>
      </w:r>
      <w:r w:rsidR="00DD396D">
        <w:t>zwei</w:t>
      </w:r>
      <w:r w:rsidR="7FF633D2">
        <w:t xml:space="preserve"> Beispiele recherchieren und mit einer Kurzbeschreibung </w:t>
      </w:r>
      <w:r w:rsidR="24A7E5A8">
        <w:t xml:space="preserve">(ca. 100 Worte) </w:t>
      </w:r>
      <w:r w:rsidR="7FF633D2">
        <w:t xml:space="preserve">bei </w:t>
      </w:r>
      <w:proofErr w:type="spellStart"/>
      <w:r w:rsidR="7FF633D2">
        <w:t>Moodle</w:t>
      </w:r>
      <w:proofErr w:type="spellEnd"/>
      <w:r w:rsidR="7FF633D2">
        <w:t xml:space="preserve"> einstellen. Dieser Schritt ist bis zum </w:t>
      </w:r>
      <w:r w:rsidR="00DD396D">
        <w:t>2</w:t>
      </w:r>
      <w:r w:rsidR="3A3CD59E">
        <w:t>0</w:t>
      </w:r>
      <w:r w:rsidR="3E2C505A">
        <w:t>. J</w:t>
      </w:r>
      <w:r w:rsidR="1D5B4B96">
        <w:t xml:space="preserve">uni 2023 </w:t>
      </w:r>
      <w:r w:rsidR="3E2C505A">
        <w:t>abzuschließen.</w:t>
      </w:r>
    </w:p>
    <w:p w14:paraId="6682EB46" w14:textId="05091ED6" w:rsidR="7428B344" w:rsidRDefault="7428B344" w:rsidP="5331014F">
      <w:pPr>
        <w:pStyle w:val="berschrift4"/>
      </w:pPr>
      <w:r>
        <w:t xml:space="preserve">2. </w:t>
      </w:r>
      <w:r w:rsidR="6AACDF5F">
        <w:t>Entwicklung eines Forschungsprojekts</w:t>
      </w:r>
    </w:p>
    <w:p w14:paraId="6A6D6699" w14:textId="474ADC14" w:rsidR="294ABBD5" w:rsidRDefault="1D7EC2F3" w:rsidP="5331014F">
      <w:r>
        <w:t xml:space="preserve">Nach dem </w:t>
      </w:r>
      <w:r w:rsidR="00721F95">
        <w:t>2</w:t>
      </w:r>
      <w:r w:rsidR="4287A730">
        <w:t>1.</w:t>
      </w:r>
      <w:r>
        <w:t xml:space="preserve"> J</w:t>
      </w:r>
      <w:r w:rsidR="62A7A09B">
        <w:t xml:space="preserve">uni </w:t>
      </w:r>
      <w:r>
        <w:t>202</w:t>
      </w:r>
      <w:r w:rsidR="239C0BEA">
        <w:t>3</w:t>
      </w:r>
      <w:r>
        <w:t xml:space="preserve"> gruppieren wir die genannten Beispiele und laden Sie ein </w:t>
      </w:r>
      <w:r w:rsidR="00721F95">
        <w:t>2er</w:t>
      </w:r>
      <w:r>
        <w:t xml:space="preserve"> Teams zu bilden</w:t>
      </w:r>
      <w:r w:rsidR="14E62914">
        <w:t>, um in diesen Teams</w:t>
      </w:r>
      <w:r>
        <w:t xml:space="preserve"> und im</w:t>
      </w:r>
      <w:r w:rsidR="47BF1563">
        <w:t xml:space="preserve"> Horizont der nun recherchierten Beispiele ein Forschungsprojekt zu entwickeln. </w:t>
      </w:r>
      <w:r w:rsidR="294ABBD5">
        <w:t xml:space="preserve">Das Forschungsprojekt </w:t>
      </w:r>
      <w:r w:rsidR="74389BAC">
        <w:t xml:space="preserve">bildet den Kern des forschenden Lernens. </w:t>
      </w:r>
      <w:r w:rsidR="181257B9">
        <w:t>Bei der Entwicklung des Projektes gilt es, das Thema abzugrenzen, eine Problem- und Fragestellung zu formulieren sowie einen methodischen und zeit</w:t>
      </w:r>
      <w:r w:rsidR="0FF6BF9E">
        <w:t>lichen Plan zu entwerfen. Am Ende dieses Prozesses steht ein ca. zwei- bis vierseitiges Exposee, das Ihre weiteren Schritte anleitet</w:t>
      </w:r>
      <w:r w:rsidR="4E9BA4CF">
        <w:t xml:space="preserve">. Das Exposee ist bis zum </w:t>
      </w:r>
      <w:r w:rsidR="727B246B">
        <w:t>31</w:t>
      </w:r>
      <w:r w:rsidR="4E9BA4CF">
        <w:t xml:space="preserve">. </w:t>
      </w:r>
      <w:r w:rsidR="7765308E">
        <w:t xml:space="preserve">Juli </w:t>
      </w:r>
      <w:r w:rsidR="4E9BA4CF">
        <w:t>fertigzustellen</w:t>
      </w:r>
      <w:r w:rsidR="5E1691AA">
        <w:t>. Die Rückmeldung erfolgt individuell</w:t>
      </w:r>
      <w:r w:rsidR="4E9BA4CF">
        <w:t>.</w:t>
      </w:r>
    </w:p>
    <w:p w14:paraId="0E553907" w14:textId="3A265EB1" w:rsidR="1BC85166" w:rsidRDefault="7428B344" w:rsidP="5331014F">
      <w:pPr>
        <w:pStyle w:val="berschrift4"/>
      </w:pPr>
      <w:r>
        <w:t xml:space="preserve">3. </w:t>
      </w:r>
      <w:r w:rsidR="007125D3">
        <w:t xml:space="preserve">Entwicklung und Planung </w:t>
      </w:r>
      <w:r w:rsidR="43DECE22">
        <w:t>eines Exkursionsbausteins</w:t>
      </w:r>
    </w:p>
    <w:p w14:paraId="054F4FE2" w14:textId="25498AE4" w:rsidR="5FC5CFD1" w:rsidRDefault="5FC5CFD1" w:rsidP="5331014F">
      <w:r>
        <w:t xml:space="preserve">Sobald die Forschungsprojekte fixiert respektive die Exposees erstellt sind, kann mit dem dritten Schritt begonnen werden. In enger Absprache mit den </w:t>
      </w:r>
      <w:proofErr w:type="spellStart"/>
      <w:proofErr w:type="gramStart"/>
      <w:r>
        <w:t>Dozent:innen</w:t>
      </w:r>
      <w:proofErr w:type="spellEnd"/>
      <w:proofErr w:type="gramEnd"/>
      <w:r>
        <w:t xml:space="preserve"> </w:t>
      </w:r>
      <w:r w:rsidR="3935DE28">
        <w:t xml:space="preserve">soll ein Exkursionsbaustein organisiert werden. </w:t>
      </w:r>
      <w:r w:rsidR="7A4EE441">
        <w:t xml:space="preserve">Dabei geht es zum einen darum, dass Sie die Frage aus Ihrem Forschungsprojekt beantworten können und zum anderen sollen andere </w:t>
      </w:r>
      <w:proofErr w:type="gramStart"/>
      <w:r w:rsidR="7A4EE441">
        <w:t>Student:innen</w:t>
      </w:r>
      <w:proofErr w:type="gramEnd"/>
      <w:r w:rsidR="7A4EE441">
        <w:t xml:space="preserve"> Einblicke in Ihr </w:t>
      </w:r>
      <w:r w:rsidR="6FBF2B3E">
        <w:t>Thema gewinnen.</w:t>
      </w:r>
    </w:p>
    <w:p w14:paraId="4B17EC02" w14:textId="1EA3FE66" w:rsidR="6FBF2B3E" w:rsidRDefault="6FBF2B3E" w:rsidP="5331014F">
      <w:r>
        <w:t>Im Idealfall besteht der Exkursionsbaustein aus einer inhaltlichen Hinführung</w:t>
      </w:r>
      <w:r w:rsidR="57B16814">
        <w:t xml:space="preserve">, einem Hauptteil und einer Reflexion. Der Hauptteil sollte </w:t>
      </w:r>
      <w:r w:rsidR="523DCC7C">
        <w:t xml:space="preserve">ein Termin mit </w:t>
      </w:r>
      <w:proofErr w:type="spellStart"/>
      <w:proofErr w:type="gramStart"/>
      <w:r w:rsidR="523DCC7C">
        <w:t>Expert:innen</w:t>
      </w:r>
      <w:proofErr w:type="spellEnd"/>
      <w:proofErr w:type="gramEnd"/>
      <w:r w:rsidR="523DCC7C">
        <w:t xml:space="preserve">, </w:t>
      </w:r>
      <w:proofErr w:type="spellStart"/>
      <w:r w:rsidR="523DCC7C">
        <w:t>Politiker:innen</w:t>
      </w:r>
      <w:proofErr w:type="spellEnd"/>
      <w:r w:rsidR="523DCC7C">
        <w:t xml:space="preserve">, </w:t>
      </w:r>
      <w:proofErr w:type="spellStart"/>
      <w:r w:rsidR="523DCC7C">
        <w:t>Unternehmer:innen</w:t>
      </w:r>
      <w:proofErr w:type="spellEnd"/>
      <w:r w:rsidR="523DCC7C">
        <w:t>, Unternehmen, Initiativen, NGOs etc</w:t>
      </w:r>
      <w:r w:rsidR="1B9D5A53">
        <w:t>.</w:t>
      </w:r>
      <w:r w:rsidR="523DCC7C">
        <w:t xml:space="preserve"> sein.</w:t>
      </w:r>
      <w:r w:rsidR="7A9B92ED">
        <w:t xml:space="preserve"> </w:t>
      </w:r>
      <w:r w:rsidR="6E1E9891">
        <w:t xml:space="preserve">Weiter unten finden Sie einen </w:t>
      </w:r>
      <w:r w:rsidR="7A9B92ED">
        <w:t xml:space="preserve">Vorschlag zur Gestaltung </w:t>
      </w:r>
      <w:r w:rsidR="1D4E5478">
        <w:t xml:space="preserve">des </w:t>
      </w:r>
      <w:r w:rsidR="7A9B92ED">
        <w:t>Exkursionsbaustein</w:t>
      </w:r>
      <w:r w:rsidR="58934CCA">
        <w:t xml:space="preserve">s. Dieser Schritt ist bis zum </w:t>
      </w:r>
      <w:r w:rsidR="1654E078">
        <w:t xml:space="preserve">31. August </w:t>
      </w:r>
      <w:r w:rsidR="58934CCA">
        <w:t>abzuschließen, da die Termine koordiniert werden müssen.</w:t>
      </w:r>
    </w:p>
    <w:p w14:paraId="27E89572" w14:textId="02C5F3A2" w:rsidR="006F2095" w:rsidRDefault="006F2095" w:rsidP="006F2095">
      <w:pPr>
        <w:pStyle w:val="berschrift4"/>
      </w:pPr>
      <w:r>
        <w:t xml:space="preserve">4. </w:t>
      </w:r>
      <w:r w:rsidR="00AA0C4C" w:rsidRPr="00AA0C4C">
        <w:t>Durchführung eigener Forschung und des Exkursionsbausteins</w:t>
      </w:r>
      <w:r w:rsidR="003E0A79">
        <w:t xml:space="preserve"> vor Ort</w:t>
      </w:r>
    </w:p>
    <w:p w14:paraId="3050D42D" w14:textId="34B5DAE2" w:rsidR="006F2095" w:rsidRDefault="003E0A79" w:rsidP="5331014F">
      <w:r>
        <w:t>Vor Ort recherchieren und forschen Sie weiter</w:t>
      </w:r>
      <w:r w:rsidR="00D179AF">
        <w:t>. Außerdem führen Sie den Exkursionsbaustein durch.</w:t>
      </w:r>
    </w:p>
    <w:p w14:paraId="1BB7F8F3" w14:textId="54946FCC" w:rsidR="43DECE22" w:rsidRDefault="43DECE22" w:rsidP="5331014F">
      <w:pPr>
        <w:pStyle w:val="berschrift4"/>
      </w:pPr>
      <w:r>
        <w:t>4. Verschriftlichung</w:t>
      </w:r>
    </w:p>
    <w:p w14:paraId="0F80FAD7" w14:textId="0DB98BD5" w:rsidR="5331014F" w:rsidRDefault="2E4CEB5D">
      <w:r>
        <w:t>Im Anschluss</w:t>
      </w:r>
      <w:r w:rsidR="2330B8BA">
        <w:t xml:space="preserve"> an die Exkursionstage ist </w:t>
      </w:r>
      <w:r w:rsidR="4D55D953">
        <w:t>Ihr Projekt in Form einer wissenschaftlichen Arbeit zu verschriftlichen. Der Umfang beträgt</w:t>
      </w:r>
      <w:r w:rsidR="00D179AF">
        <w:t xml:space="preserve"> ca</w:t>
      </w:r>
      <w:r w:rsidR="00C14D04">
        <w:t>.</w:t>
      </w:r>
      <w:r w:rsidR="4D55D953">
        <w:t xml:space="preserve"> </w:t>
      </w:r>
      <w:r w:rsidR="69878E2F">
        <w:t>30</w:t>
      </w:r>
      <w:r w:rsidR="4D55D953">
        <w:t>.000 Zeichen</w:t>
      </w:r>
      <w:r w:rsidR="0F25C138">
        <w:t xml:space="preserve"> (+/- 10%)</w:t>
      </w:r>
      <w:r w:rsidR="3A295C80">
        <w:t xml:space="preserve">. Die Arbeit ist bis zum 1. </w:t>
      </w:r>
      <w:r w:rsidR="40660A77">
        <w:t xml:space="preserve">Dezember </w:t>
      </w:r>
      <w:r w:rsidR="3A295C80">
        <w:t>202</w:t>
      </w:r>
      <w:r w:rsidR="090838A4">
        <w:t>3</w:t>
      </w:r>
      <w:r w:rsidR="3A295C80">
        <w:t xml:space="preserve"> bei </w:t>
      </w:r>
      <w:proofErr w:type="spellStart"/>
      <w:r w:rsidR="3A295C80">
        <w:t>Moodle</w:t>
      </w:r>
      <w:proofErr w:type="spellEnd"/>
      <w:r w:rsidR="3A295C80">
        <w:t xml:space="preserve"> einzustellen.</w:t>
      </w:r>
      <w:r w:rsidR="5331014F">
        <w:br w:type="page"/>
      </w:r>
    </w:p>
    <w:p w14:paraId="5DB1B115" w14:textId="2933EE19" w:rsidR="2E4CEB5D" w:rsidRDefault="2E4CEB5D" w:rsidP="5331014F">
      <w:pPr>
        <w:pStyle w:val="berschrift1"/>
      </w:pPr>
      <w:r>
        <w:lastRenderedPageBreak/>
        <w:t>Vorschlag zur Entwicklung des Exkursionsbausteins</w:t>
      </w:r>
    </w:p>
    <w:p w14:paraId="4FE339B9" w14:textId="23AB7913" w:rsidR="2E4CEB5D" w:rsidRDefault="2E4CEB5D" w:rsidP="5331014F">
      <w:r>
        <w:t>Wesentliche Elemente für die Gestaltung Ihres Exkursionsbausteins ergeben sich aus Ihrem Forschungsprojekt. Daher ist der nachstehende allgemeine Vorschlag zur Entwicklung ein</w:t>
      </w:r>
      <w:r w:rsidR="3FFB4881">
        <w:t>es Exkursionsbaustein</w:t>
      </w:r>
      <w:r w:rsidR="4661DEE5">
        <w:t>s respektive eines E</w:t>
      </w:r>
      <w:r w:rsidR="7754A727">
        <w:t>x</w:t>
      </w:r>
      <w:r w:rsidR="4661DEE5">
        <w:t>kursionstages</w:t>
      </w:r>
      <w:r w:rsidR="3FFB4881">
        <w:t xml:space="preserve"> anzupassen.</w:t>
      </w:r>
    </w:p>
    <w:p w14:paraId="4C71A3D1" w14:textId="235A62D7" w:rsidR="5331014F" w:rsidRDefault="5331014F" w:rsidP="5331014F"/>
    <w:p w14:paraId="4FF51494" w14:textId="28C93DC1" w:rsidR="0088291F" w:rsidRDefault="0088291F" w:rsidP="00F81C89">
      <w:pPr>
        <w:pStyle w:val="Aufzhlung"/>
        <w:numPr>
          <w:ilvl w:val="0"/>
          <w:numId w:val="3"/>
        </w:numPr>
        <w:rPr>
          <w:rFonts w:eastAsia="Palatino Linotype" w:cs="Palatino Linotype"/>
          <w:szCs w:val="22"/>
        </w:rPr>
      </w:pPr>
      <w:r>
        <w:t>Legen Sie die Inhalte fest, die Sie in Ihrem Exkursionsblock vermitteln möchten</w:t>
      </w:r>
      <w:r w:rsidR="00961932">
        <w:t xml:space="preserve">. Fragen Sie sich selbst, was die </w:t>
      </w:r>
      <w:r>
        <w:t xml:space="preserve">Kernaussagen Ihres </w:t>
      </w:r>
      <w:r w:rsidR="181BEFCD">
        <w:t xml:space="preserve">Beitrags </w:t>
      </w:r>
      <w:r w:rsidR="00961932">
        <w:t xml:space="preserve">sind. </w:t>
      </w:r>
      <w:r>
        <w:t>Gliedern Sie diese Kern</w:t>
      </w:r>
      <w:r w:rsidR="00961932">
        <w:t xml:space="preserve">aussagen </w:t>
      </w:r>
      <w:r>
        <w:t>in thematische Blöcke, die aufeinander aufbauen und später möglichst e</w:t>
      </w:r>
      <w:r w:rsidR="00961932">
        <w:t>inzelnen Standorten entsprechen (Spalte 1).</w:t>
      </w:r>
    </w:p>
    <w:p w14:paraId="5D1E86DA" w14:textId="77777777" w:rsidR="0088291F" w:rsidRDefault="0088291F" w:rsidP="00F81C89">
      <w:pPr>
        <w:pStyle w:val="Aufzhlung"/>
        <w:numPr>
          <w:ilvl w:val="0"/>
          <w:numId w:val="3"/>
        </w:numPr>
        <w:rPr>
          <w:szCs w:val="22"/>
        </w:rPr>
      </w:pPr>
      <w:r w:rsidRPr="0088291F">
        <w:t>Formulieren Sie schriftlich, wie diese Standorte ideal</w:t>
      </w:r>
      <w:r>
        <w:t xml:space="preserve">iter </w:t>
      </w:r>
      <w:r w:rsidRPr="0088291F">
        <w:t>aussehen, damit Sie Ihre Kernin</w:t>
      </w:r>
      <w:r w:rsidR="00BD7146">
        <w:softHyphen/>
      </w:r>
      <w:r w:rsidRPr="0088291F">
        <w:t>halte anschaulich</w:t>
      </w:r>
      <w:r>
        <w:t xml:space="preserve"> </w:t>
      </w:r>
      <w:r w:rsidRPr="0088291F">
        <w:t>vermitteln können. Falls möglich</w:t>
      </w:r>
      <w:r>
        <w:t xml:space="preserve"> m</w:t>
      </w:r>
      <w:r w:rsidRPr="0088291F">
        <w:t>achen Sie konkrete Vorschläge für Standorte</w:t>
      </w:r>
      <w:r w:rsidR="00961932">
        <w:t>, für Termine oder Zeitpunkte</w:t>
      </w:r>
      <w:r>
        <w:t xml:space="preserve"> </w:t>
      </w:r>
      <w:r w:rsidR="00961932" w:rsidRPr="0088291F">
        <w:t>(Spalte 2</w:t>
      </w:r>
      <w:r w:rsidR="00961932">
        <w:t>).</w:t>
      </w:r>
    </w:p>
    <w:p w14:paraId="44278C31" w14:textId="3B3E5CE5" w:rsidR="0088291F" w:rsidRDefault="0088291F" w:rsidP="00F81C89">
      <w:pPr>
        <w:pStyle w:val="Aufzhlung"/>
        <w:numPr>
          <w:ilvl w:val="0"/>
          <w:numId w:val="3"/>
        </w:numPr>
        <w:rPr>
          <w:szCs w:val="22"/>
        </w:rPr>
      </w:pPr>
      <w:r w:rsidRPr="0088291F">
        <w:t>Entwerfen Sie ein</w:t>
      </w:r>
      <w:r>
        <w:t>en</w:t>
      </w:r>
      <w:r w:rsidRPr="0088291F">
        <w:t xml:space="preserve"> </w:t>
      </w:r>
      <w:r>
        <w:t xml:space="preserve">Ablaufplan </w:t>
      </w:r>
      <w:r w:rsidRPr="0088291F">
        <w:t xml:space="preserve">(Spalte 3). Formulieren Sie </w:t>
      </w:r>
      <w:r w:rsidR="00961932">
        <w:t xml:space="preserve">folgende Aspekte möglichst </w:t>
      </w:r>
      <w:r w:rsidRPr="0088291F">
        <w:t>aus:</w:t>
      </w:r>
    </w:p>
    <w:p w14:paraId="681DFB01" w14:textId="77777777" w:rsidR="0088291F" w:rsidRPr="0088291F" w:rsidRDefault="00961932" w:rsidP="00F81C89">
      <w:pPr>
        <w:pStyle w:val="Listenabsatz"/>
        <w:numPr>
          <w:ilvl w:val="0"/>
          <w:numId w:val="6"/>
        </w:numPr>
        <w:jc w:val="left"/>
        <w:rPr>
          <w:rFonts w:eastAsia="Palatino Linotype" w:cs="Palatino Linotype"/>
          <w:szCs w:val="22"/>
        </w:rPr>
      </w:pPr>
      <w:r>
        <w:t xml:space="preserve">Einstieg in das Thema! </w:t>
      </w:r>
      <w:r w:rsidR="0088291F" w:rsidRPr="0088291F">
        <w:t>(z. B. Infoblock, provokante Frage/Aussage, Beobachtungs</w:t>
      </w:r>
      <w:r w:rsidR="00BD7146">
        <w:softHyphen/>
      </w:r>
      <w:r w:rsidR="0088291F" w:rsidRPr="0088291F">
        <w:t>auf</w:t>
      </w:r>
      <w:r w:rsidR="00BD7146">
        <w:softHyphen/>
      </w:r>
      <w:r w:rsidR="0088291F" w:rsidRPr="0088291F">
        <w:t>trag)</w:t>
      </w:r>
    </w:p>
    <w:p w14:paraId="7F424718" w14:textId="6ED35FCB" w:rsidR="0088291F" w:rsidRPr="0088291F" w:rsidRDefault="0088291F" w:rsidP="00F81C89">
      <w:pPr>
        <w:pStyle w:val="Listenabsatz"/>
        <w:numPr>
          <w:ilvl w:val="0"/>
          <w:numId w:val="6"/>
        </w:numPr>
        <w:jc w:val="left"/>
        <w:rPr>
          <w:rFonts w:eastAsia="Palatino Linotype" w:cs="Palatino Linotype"/>
          <w:szCs w:val="22"/>
        </w:rPr>
      </w:pPr>
      <w:r w:rsidRPr="0088291F">
        <w:t xml:space="preserve">Wie regen Sie die </w:t>
      </w:r>
      <w:proofErr w:type="gramStart"/>
      <w:r w:rsidRPr="0088291F">
        <w:t>Teilnehmer</w:t>
      </w:r>
      <w:r w:rsidR="4909DB68" w:rsidRPr="0088291F">
        <w:t>:innen</w:t>
      </w:r>
      <w:proofErr w:type="gramEnd"/>
      <w:r w:rsidRPr="0088291F">
        <w:t xml:space="preserve"> an, sich aktiv mit Ihrem Thema zu beschäftigen? (z. B. Diskussion initiieren und</w:t>
      </w:r>
      <w:r>
        <w:t xml:space="preserve"> </w:t>
      </w:r>
      <w:r w:rsidRPr="0088291F">
        <w:t xml:space="preserve">moderieren, Impulse zur Eigenaktivität der </w:t>
      </w:r>
      <w:proofErr w:type="gramStart"/>
      <w:r w:rsidRPr="0088291F">
        <w:t>Teilnehmer</w:t>
      </w:r>
      <w:r w:rsidR="4C5F0C23" w:rsidRPr="0088291F">
        <w:t>:innen</w:t>
      </w:r>
      <w:proofErr w:type="gramEnd"/>
      <w:r w:rsidRPr="0088291F">
        <w:t xml:space="preserve"> set</w:t>
      </w:r>
      <w:r w:rsidR="00BD7146">
        <w:softHyphen/>
      </w:r>
      <w:r w:rsidRPr="0088291F">
        <w:t>zen)</w:t>
      </w:r>
    </w:p>
    <w:p w14:paraId="28BC40F9" w14:textId="1C17BF8C" w:rsidR="0088291F" w:rsidRPr="0088291F" w:rsidRDefault="0088291F" w:rsidP="00F81C89">
      <w:pPr>
        <w:pStyle w:val="Listenabsatz"/>
        <w:numPr>
          <w:ilvl w:val="0"/>
          <w:numId w:val="6"/>
        </w:numPr>
        <w:jc w:val="left"/>
        <w:rPr>
          <w:rFonts w:eastAsia="Palatino Linotype" w:cs="Palatino Linotype"/>
          <w:szCs w:val="22"/>
        </w:rPr>
      </w:pPr>
      <w:r w:rsidRPr="0088291F">
        <w:t>Wie schließen Sie den Standort? (z. B. Diskussionsstränge zusammenfügen, Einzel</w:t>
      </w:r>
      <w:r w:rsidR="00BD7146">
        <w:softHyphen/>
      </w:r>
      <w:r w:rsidRPr="0088291F">
        <w:t>beo</w:t>
      </w:r>
      <w:r w:rsidR="00BD7146">
        <w:softHyphen/>
      </w:r>
      <w:r w:rsidRPr="0088291F">
        <w:t>bachtungen/-aktivitäten</w:t>
      </w:r>
      <w:r>
        <w:t xml:space="preserve"> </w:t>
      </w:r>
      <w:r w:rsidRPr="0088291F">
        <w:t xml:space="preserve">der </w:t>
      </w:r>
      <w:proofErr w:type="gramStart"/>
      <w:r w:rsidRPr="0088291F">
        <w:t>Teilnehmer</w:t>
      </w:r>
      <w:r w:rsidR="58087685" w:rsidRPr="0088291F">
        <w:t>:innen</w:t>
      </w:r>
      <w:proofErr w:type="gramEnd"/>
      <w:r w:rsidRPr="0088291F">
        <w:t xml:space="preserve"> verknüpfen) Haben die Teilnehmer</w:t>
      </w:r>
      <w:r w:rsidR="3FCBD5A4" w:rsidRPr="0088291F">
        <w:t>:innen</w:t>
      </w:r>
      <w:r w:rsidRPr="0088291F">
        <w:t xml:space="preserve"> </w:t>
      </w:r>
      <w:r>
        <w:t xml:space="preserve">eine These zum </w:t>
      </w:r>
      <w:r w:rsidR="6A3B9AF1">
        <w:t>M</w:t>
      </w:r>
      <w:r>
        <w:t xml:space="preserve">itnehmen </w:t>
      </w:r>
      <w:r w:rsidRPr="0088291F">
        <w:t>erhalten?</w:t>
      </w:r>
    </w:p>
    <w:p w14:paraId="41C8F396" w14:textId="77777777" w:rsidR="00961932" w:rsidRDefault="00961932" w:rsidP="0088291F"/>
    <w:p w14:paraId="74AD1085" w14:textId="712097AC" w:rsidR="0088291F" w:rsidRDefault="0088291F" w:rsidP="00F81C89">
      <w:pPr>
        <w:pStyle w:val="Aufzhlung"/>
        <w:numPr>
          <w:ilvl w:val="0"/>
          <w:numId w:val="3"/>
        </w:numPr>
        <w:spacing w:line="259" w:lineRule="auto"/>
        <w:rPr>
          <w:rFonts w:eastAsia="Palatino Linotype" w:cs="Palatino Linotype"/>
          <w:szCs w:val="22"/>
        </w:rPr>
      </w:pPr>
      <w:r w:rsidRPr="0088291F">
        <w:t>Welche Materialien</w:t>
      </w:r>
      <w:r>
        <w:t xml:space="preserve"> </w:t>
      </w:r>
      <w:r w:rsidRPr="0088291F">
        <w:t>benötigen Sie für die</w:t>
      </w:r>
      <w:r>
        <w:t xml:space="preserve"> </w:t>
      </w:r>
      <w:r w:rsidRPr="0088291F">
        <w:t>Standortgestaltung (z. B.</w:t>
      </w:r>
      <w:r>
        <w:t xml:space="preserve"> </w:t>
      </w:r>
      <w:r w:rsidRPr="0088291F">
        <w:t>Fotos, Karten, Kreide,</w:t>
      </w:r>
      <w:r w:rsidR="75D64B33">
        <w:t xml:space="preserve"> </w:t>
      </w:r>
      <w:r w:rsidRPr="0088291F">
        <w:t>Filzstifte und Plakate zum</w:t>
      </w:r>
      <w:r>
        <w:t xml:space="preserve"> </w:t>
      </w:r>
      <w:r w:rsidRPr="0088291F">
        <w:t>Beschreiben, Fragebögen)</w:t>
      </w:r>
      <w:r w:rsidR="00961932">
        <w:t xml:space="preserve"> (Spalte 4)</w:t>
      </w:r>
    </w:p>
    <w:p w14:paraId="4068A03D" w14:textId="77777777" w:rsidR="00834754" w:rsidRDefault="00834754" w:rsidP="00834754">
      <w:pPr>
        <w:pStyle w:val="berschrift4"/>
      </w:pPr>
      <w:r>
        <w:t>Exkursionskonzept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834754" w14:paraId="7AE818C7" w14:textId="77777777" w:rsidTr="009C058B">
        <w:tc>
          <w:tcPr>
            <w:tcW w:w="2303" w:type="dxa"/>
            <w:shd w:val="clear" w:color="auto" w:fill="auto"/>
          </w:tcPr>
          <w:p w14:paraId="20D71461" w14:textId="77777777" w:rsidR="00834754" w:rsidRDefault="00834754" w:rsidP="009C058B">
            <w:pPr>
              <w:pStyle w:val="berschrift4"/>
              <w:jc w:val="left"/>
            </w:pPr>
            <w:r>
              <w:t>Ziel/Inhalt</w:t>
            </w:r>
          </w:p>
        </w:tc>
        <w:tc>
          <w:tcPr>
            <w:tcW w:w="2303" w:type="dxa"/>
            <w:shd w:val="clear" w:color="auto" w:fill="auto"/>
          </w:tcPr>
          <w:p w14:paraId="04DE09F1" w14:textId="77777777" w:rsidR="00834754" w:rsidRDefault="00834754" w:rsidP="009C058B">
            <w:pPr>
              <w:pStyle w:val="berschrift4"/>
              <w:jc w:val="left"/>
            </w:pPr>
            <w:r>
              <w:t>Standort</w:t>
            </w:r>
          </w:p>
        </w:tc>
        <w:tc>
          <w:tcPr>
            <w:tcW w:w="2303" w:type="dxa"/>
            <w:shd w:val="clear" w:color="auto" w:fill="auto"/>
          </w:tcPr>
          <w:p w14:paraId="0AC93CBD" w14:textId="77777777" w:rsidR="00834754" w:rsidRDefault="00834754" w:rsidP="009C058B">
            <w:pPr>
              <w:pStyle w:val="berschrift4"/>
              <w:jc w:val="left"/>
            </w:pPr>
            <w:r>
              <w:t>Ablaufplan</w:t>
            </w:r>
          </w:p>
        </w:tc>
        <w:tc>
          <w:tcPr>
            <w:tcW w:w="2303" w:type="dxa"/>
            <w:shd w:val="clear" w:color="auto" w:fill="auto"/>
          </w:tcPr>
          <w:p w14:paraId="1B974EA3" w14:textId="77777777" w:rsidR="00834754" w:rsidRDefault="00834754" w:rsidP="009C058B">
            <w:pPr>
              <w:pStyle w:val="berschrift4"/>
              <w:jc w:val="left"/>
            </w:pPr>
            <w:r>
              <w:t>Materialien</w:t>
            </w:r>
          </w:p>
        </w:tc>
      </w:tr>
      <w:tr w:rsidR="00834754" w14:paraId="72A3D3EC" w14:textId="77777777" w:rsidTr="009C058B">
        <w:tc>
          <w:tcPr>
            <w:tcW w:w="2303" w:type="dxa"/>
            <w:shd w:val="clear" w:color="auto" w:fill="auto"/>
          </w:tcPr>
          <w:p w14:paraId="0D0B940D" w14:textId="77777777" w:rsidR="00834754" w:rsidRDefault="00834754" w:rsidP="00834754"/>
        </w:tc>
        <w:tc>
          <w:tcPr>
            <w:tcW w:w="2303" w:type="dxa"/>
            <w:shd w:val="clear" w:color="auto" w:fill="auto"/>
          </w:tcPr>
          <w:p w14:paraId="0E27B00A" w14:textId="77777777" w:rsidR="00834754" w:rsidRDefault="00834754" w:rsidP="00834754"/>
        </w:tc>
        <w:tc>
          <w:tcPr>
            <w:tcW w:w="2303" w:type="dxa"/>
            <w:shd w:val="clear" w:color="auto" w:fill="auto"/>
          </w:tcPr>
          <w:p w14:paraId="60061E4C" w14:textId="77777777" w:rsidR="00834754" w:rsidRDefault="00834754" w:rsidP="00834754"/>
        </w:tc>
        <w:tc>
          <w:tcPr>
            <w:tcW w:w="2303" w:type="dxa"/>
            <w:shd w:val="clear" w:color="auto" w:fill="auto"/>
          </w:tcPr>
          <w:p w14:paraId="44EAFD9C" w14:textId="77777777" w:rsidR="00834754" w:rsidRDefault="00834754" w:rsidP="00834754"/>
        </w:tc>
      </w:tr>
      <w:tr w:rsidR="00834754" w14:paraId="4B94D5A5" w14:textId="77777777" w:rsidTr="009C058B">
        <w:tc>
          <w:tcPr>
            <w:tcW w:w="2303" w:type="dxa"/>
            <w:shd w:val="clear" w:color="auto" w:fill="auto"/>
          </w:tcPr>
          <w:p w14:paraId="3DEEC669" w14:textId="77777777" w:rsidR="00834754" w:rsidRDefault="00834754" w:rsidP="00834754"/>
        </w:tc>
        <w:tc>
          <w:tcPr>
            <w:tcW w:w="2303" w:type="dxa"/>
            <w:shd w:val="clear" w:color="auto" w:fill="auto"/>
          </w:tcPr>
          <w:p w14:paraId="3656B9AB" w14:textId="77777777" w:rsidR="00834754" w:rsidRDefault="00834754" w:rsidP="00834754"/>
        </w:tc>
        <w:tc>
          <w:tcPr>
            <w:tcW w:w="2303" w:type="dxa"/>
            <w:shd w:val="clear" w:color="auto" w:fill="auto"/>
          </w:tcPr>
          <w:p w14:paraId="45FB0818" w14:textId="77777777" w:rsidR="00834754" w:rsidRDefault="00834754" w:rsidP="00834754"/>
        </w:tc>
        <w:tc>
          <w:tcPr>
            <w:tcW w:w="2303" w:type="dxa"/>
            <w:shd w:val="clear" w:color="auto" w:fill="auto"/>
          </w:tcPr>
          <w:p w14:paraId="049F31CB" w14:textId="77777777" w:rsidR="00834754" w:rsidRDefault="00834754" w:rsidP="00834754"/>
        </w:tc>
      </w:tr>
      <w:tr w:rsidR="00834754" w14:paraId="53128261" w14:textId="77777777" w:rsidTr="009C058B">
        <w:tc>
          <w:tcPr>
            <w:tcW w:w="2303" w:type="dxa"/>
            <w:shd w:val="clear" w:color="auto" w:fill="auto"/>
          </w:tcPr>
          <w:p w14:paraId="62486C05" w14:textId="77777777" w:rsidR="00834754" w:rsidRDefault="00834754" w:rsidP="00834754"/>
        </w:tc>
        <w:tc>
          <w:tcPr>
            <w:tcW w:w="2303" w:type="dxa"/>
            <w:shd w:val="clear" w:color="auto" w:fill="auto"/>
          </w:tcPr>
          <w:p w14:paraId="4101652C" w14:textId="77777777" w:rsidR="00834754" w:rsidRDefault="00834754" w:rsidP="00834754"/>
        </w:tc>
        <w:tc>
          <w:tcPr>
            <w:tcW w:w="2303" w:type="dxa"/>
            <w:shd w:val="clear" w:color="auto" w:fill="auto"/>
          </w:tcPr>
          <w:p w14:paraId="4B99056E" w14:textId="77777777" w:rsidR="00834754" w:rsidRDefault="00834754" w:rsidP="00834754"/>
        </w:tc>
        <w:tc>
          <w:tcPr>
            <w:tcW w:w="2303" w:type="dxa"/>
            <w:shd w:val="clear" w:color="auto" w:fill="auto"/>
          </w:tcPr>
          <w:p w14:paraId="1299C43A" w14:textId="77777777" w:rsidR="00834754" w:rsidRDefault="00834754" w:rsidP="00834754"/>
        </w:tc>
      </w:tr>
    </w:tbl>
    <w:p w14:paraId="1876FA1C" w14:textId="146A58AB" w:rsidR="0088291F" w:rsidRPr="0088291F" w:rsidRDefault="0088291F" w:rsidP="0088291F">
      <w:pPr>
        <w:pStyle w:val="berschrift4"/>
      </w:pPr>
      <w:proofErr w:type="spellStart"/>
      <w:proofErr w:type="gramStart"/>
      <w:r>
        <w:t>Teilnehmer</w:t>
      </w:r>
      <w:r w:rsidR="0A3E4D6E">
        <w:t>:innen</w:t>
      </w:r>
      <w:r>
        <w:t>orientierung</w:t>
      </w:r>
      <w:proofErr w:type="spellEnd"/>
      <w:proofErr w:type="gramEnd"/>
      <w:r>
        <w:t xml:space="preserve"> durch Fragen</w:t>
      </w:r>
    </w:p>
    <w:p w14:paraId="167248CD" w14:textId="77777777" w:rsidR="0088291F" w:rsidRPr="0088291F" w:rsidRDefault="0088291F" w:rsidP="00F81C89">
      <w:pPr>
        <w:pStyle w:val="Listenabsatz"/>
        <w:numPr>
          <w:ilvl w:val="0"/>
          <w:numId w:val="5"/>
        </w:numPr>
        <w:rPr>
          <w:rFonts w:eastAsia="Palatino Linotype" w:cs="Palatino Linotype"/>
          <w:szCs w:val="22"/>
        </w:rPr>
      </w:pPr>
      <w:r>
        <w:t>Beteiligung und Aktivierung der Gruppe, Dialog statt Monolog</w:t>
      </w:r>
    </w:p>
    <w:p w14:paraId="10F90031" w14:textId="747EA470" w:rsidR="0088291F" w:rsidRPr="0088291F" w:rsidRDefault="0088291F" w:rsidP="00F81C89">
      <w:pPr>
        <w:pStyle w:val="Listenabsatz"/>
        <w:numPr>
          <w:ilvl w:val="0"/>
          <w:numId w:val="5"/>
        </w:numPr>
        <w:rPr>
          <w:rFonts w:eastAsia="Palatino Linotype" w:cs="Palatino Linotype"/>
          <w:szCs w:val="22"/>
        </w:rPr>
      </w:pPr>
      <w:r>
        <w:t xml:space="preserve">Aktivierung der </w:t>
      </w:r>
      <w:proofErr w:type="gramStart"/>
      <w:r>
        <w:t>Teilnehmer</w:t>
      </w:r>
      <w:r w:rsidR="7AA244E4">
        <w:t>:i</w:t>
      </w:r>
      <w:r>
        <w:t>nnen</w:t>
      </w:r>
      <w:proofErr w:type="gramEnd"/>
      <w:r>
        <w:t xml:space="preserve"> zum Mitdenken, aktive Beschäftigung mit </w:t>
      </w:r>
      <w:r w:rsidR="00961932">
        <w:t xml:space="preserve">dem </w:t>
      </w:r>
      <w:r>
        <w:t>Thema</w:t>
      </w:r>
    </w:p>
    <w:p w14:paraId="702E6117" w14:textId="41121BF1" w:rsidR="0088291F" w:rsidRPr="0088291F" w:rsidRDefault="0088291F" w:rsidP="00F81C89">
      <w:pPr>
        <w:pStyle w:val="Listenabsatz"/>
        <w:numPr>
          <w:ilvl w:val="0"/>
          <w:numId w:val="5"/>
        </w:numPr>
        <w:rPr>
          <w:rFonts w:eastAsia="Palatino Linotype" w:cs="Palatino Linotype"/>
          <w:szCs w:val="22"/>
        </w:rPr>
      </w:pPr>
      <w:r w:rsidRPr="0088291F">
        <w:t xml:space="preserve">Neue Anregungen, </w:t>
      </w:r>
      <w:proofErr w:type="gramStart"/>
      <w:r w:rsidRPr="0088291F">
        <w:t>Teilnehmer</w:t>
      </w:r>
      <w:r w:rsidR="3E00B8F6" w:rsidRPr="0088291F">
        <w:t>:i</w:t>
      </w:r>
      <w:r w:rsidRPr="0088291F">
        <w:t>nnen</w:t>
      </w:r>
      <w:proofErr w:type="gramEnd"/>
      <w:r w:rsidRPr="0088291F">
        <w:t xml:space="preserve"> können ihr Wissen und ihre Erfahrungen bei</w:t>
      </w:r>
      <w:r w:rsidR="00BD7146">
        <w:softHyphen/>
      </w:r>
      <w:r w:rsidRPr="0088291F">
        <w:t>steuern</w:t>
      </w:r>
    </w:p>
    <w:p w14:paraId="6FE931F6" w14:textId="77777777" w:rsidR="0088291F" w:rsidRPr="0088291F" w:rsidRDefault="0088291F" w:rsidP="00F81C89">
      <w:pPr>
        <w:pStyle w:val="Listenabsatz"/>
        <w:numPr>
          <w:ilvl w:val="0"/>
          <w:numId w:val="5"/>
        </w:numPr>
        <w:rPr>
          <w:rFonts w:eastAsia="Palatino Linotype" w:cs="Palatino Linotype"/>
          <w:szCs w:val="22"/>
        </w:rPr>
      </w:pPr>
      <w:r>
        <w:t>Auflockerung, Abwechslung</w:t>
      </w:r>
    </w:p>
    <w:p w14:paraId="2E17BC1B" w14:textId="219490D9" w:rsidR="0088291F" w:rsidRPr="0088291F" w:rsidRDefault="0088291F" w:rsidP="00F81C89">
      <w:pPr>
        <w:pStyle w:val="Listenabsatz"/>
        <w:numPr>
          <w:ilvl w:val="0"/>
          <w:numId w:val="5"/>
        </w:numPr>
        <w:rPr>
          <w:rFonts w:eastAsia="Palatino Linotype" w:cs="Palatino Linotype"/>
          <w:szCs w:val="22"/>
        </w:rPr>
      </w:pPr>
      <w:r>
        <w:t xml:space="preserve">Rückkopplung für </w:t>
      </w:r>
      <w:proofErr w:type="spellStart"/>
      <w:r>
        <w:t>Exkursionleiter</w:t>
      </w:r>
      <w:r w:rsidR="455DC505">
        <w:t>:</w:t>
      </w:r>
      <w:r w:rsidR="001C0C74">
        <w:t>i</w:t>
      </w:r>
      <w:r>
        <w:t>n</w:t>
      </w:r>
      <w:proofErr w:type="spellEnd"/>
    </w:p>
    <w:p w14:paraId="63FCC45A" w14:textId="77777777" w:rsidR="0088291F" w:rsidRPr="0088291F" w:rsidRDefault="00B970E7" w:rsidP="00B970E7">
      <w:pPr>
        <w:pStyle w:val="berschrift4"/>
      </w:pPr>
      <w:r>
        <w:t>Wer fragt, der führt</w:t>
      </w:r>
    </w:p>
    <w:p w14:paraId="2683EC15" w14:textId="77777777" w:rsidR="0088291F" w:rsidRPr="0088291F" w:rsidRDefault="0088291F" w:rsidP="00F81C89">
      <w:pPr>
        <w:pStyle w:val="Listenabsatz"/>
        <w:numPr>
          <w:ilvl w:val="0"/>
          <w:numId w:val="4"/>
        </w:numPr>
        <w:rPr>
          <w:rFonts w:eastAsia="Palatino Linotype" w:cs="Palatino Linotype"/>
          <w:szCs w:val="22"/>
        </w:rPr>
      </w:pPr>
      <w:r>
        <w:t>Fragen verfolgen immer ein bestimmtes Ziel!</w:t>
      </w:r>
    </w:p>
    <w:p w14:paraId="4610C27D" w14:textId="77777777" w:rsidR="0088291F" w:rsidRPr="0088291F" w:rsidRDefault="0088291F" w:rsidP="00F81C89">
      <w:pPr>
        <w:pStyle w:val="Listenabsatz"/>
        <w:numPr>
          <w:ilvl w:val="0"/>
          <w:numId w:val="4"/>
        </w:numPr>
        <w:rPr>
          <w:rFonts w:eastAsia="Palatino Linotype" w:cs="Palatino Linotype"/>
          <w:szCs w:val="22"/>
        </w:rPr>
      </w:pPr>
      <w:r>
        <w:t>Fragen sollen weiterführen!</w:t>
      </w:r>
    </w:p>
    <w:p w14:paraId="7E626661" w14:textId="77777777" w:rsidR="0088291F" w:rsidRPr="0088291F" w:rsidRDefault="0088291F" w:rsidP="00F81C89">
      <w:pPr>
        <w:pStyle w:val="Listenabsatz"/>
        <w:numPr>
          <w:ilvl w:val="0"/>
          <w:numId w:val="4"/>
        </w:numPr>
        <w:rPr>
          <w:rFonts w:eastAsia="Palatino Linotype" w:cs="Palatino Linotype"/>
          <w:szCs w:val="22"/>
        </w:rPr>
      </w:pPr>
      <w:r>
        <w:t>Deutlich und präzise fragen!</w:t>
      </w:r>
    </w:p>
    <w:p w14:paraId="37A13AF2" w14:textId="77777777" w:rsidR="0088291F" w:rsidRPr="0088291F" w:rsidRDefault="0088291F" w:rsidP="00F81C89">
      <w:pPr>
        <w:pStyle w:val="Listenabsatz"/>
        <w:numPr>
          <w:ilvl w:val="0"/>
          <w:numId w:val="4"/>
        </w:numPr>
        <w:rPr>
          <w:rFonts w:eastAsia="Palatino Linotype" w:cs="Palatino Linotype"/>
          <w:szCs w:val="22"/>
        </w:rPr>
      </w:pPr>
      <w:r>
        <w:t>Mindestens 3 Sekunden auf Antwort warten!</w:t>
      </w:r>
    </w:p>
    <w:p w14:paraId="1C419E39" w14:textId="77777777" w:rsidR="0088291F" w:rsidRPr="0088291F" w:rsidRDefault="0088291F" w:rsidP="00F81C89">
      <w:pPr>
        <w:pStyle w:val="Listenabsatz"/>
        <w:numPr>
          <w:ilvl w:val="0"/>
          <w:numId w:val="4"/>
        </w:numPr>
        <w:rPr>
          <w:rFonts w:eastAsia="Palatino Linotype" w:cs="Palatino Linotype"/>
          <w:szCs w:val="22"/>
        </w:rPr>
      </w:pPr>
      <w:r>
        <w:t>Keine Ja/Nein-Fragen stellen!</w:t>
      </w:r>
    </w:p>
    <w:p w14:paraId="443AB4BE" w14:textId="77777777" w:rsidR="0088291F" w:rsidRPr="0088291F" w:rsidRDefault="00B970E7" w:rsidP="00F81C89">
      <w:pPr>
        <w:pStyle w:val="Listenabsatz"/>
        <w:numPr>
          <w:ilvl w:val="0"/>
          <w:numId w:val="4"/>
        </w:numPr>
        <w:rPr>
          <w:rFonts w:eastAsia="Palatino Linotype" w:cs="Palatino Linotype"/>
          <w:szCs w:val="22"/>
        </w:rPr>
      </w:pPr>
      <w:r>
        <w:t>W</w:t>
      </w:r>
      <w:r w:rsidR="0088291F">
        <w:t>issensfragen vermeiden!</w:t>
      </w:r>
    </w:p>
    <w:p w14:paraId="4AF333AD" w14:textId="77777777" w:rsidR="0088291F" w:rsidRPr="0088291F" w:rsidRDefault="0088291F" w:rsidP="00F81C89">
      <w:pPr>
        <w:pStyle w:val="Listenabsatz"/>
        <w:numPr>
          <w:ilvl w:val="0"/>
          <w:numId w:val="4"/>
        </w:numPr>
        <w:rPr>
          <w:rFonts w:eastAsia="Palatino Linotype" w:cs="Palatino Linotype"/>
          <w:szCs w:val="22"/>
        </w:rPr>
      </w:pPr>
      <w:r>
        <w:t>Keine Antworten in die Frage legen!</w:t>
      </w:r>
    </w:p>
    <w:p w14:paraId="6F61992A" w14:textId="77777777" w:rsidR="0088291F" w:rsidRPr="0088291F" w:rsidRDefault="0088291F" w:rsidP="00F81C89">
      <w:pPr>
        <w:pStyle w:val="Listenabsatz"/>
        <w:numPr>
          <w:ilvl w:val="0"/>
          <w:numId w:val="4"/>
        </w:numPr>
        <w:rPr>
          <w:rFonts w:eastAsia="Palatino Linotype" w:cs="Palatino Linotype"/>
          <w:szCs w:val="22"/>
        </w:rPr>
      </w:pPr>
      <w:r>
        <w:t>Blickkontakt mit Gesprächspartner halten und ausreden lassen</w:t>
      </w:r>
    </w:p>
    <w:p w14:paraId="23B4DF86" w14:textId="00A4636E" w:rsidR="0088291F" w:rsidRPr="0088291F" w:rsidRDefault="0088291F" w:rsidP="00F81C89">
      <w:pPr>
        <w:pStyle w:val="Listenabsatz"/>
        <w:numPr>
          <w:ilvl w:val="0"/>
          <w:numId w:val="4"/>
        </w:numPr>
        <w:rPr>
          <w:rFonts w:eastAsia="Palatino Linotype" w:cs="Palatino Linotype"/>
        </w:rPr>
      </w:pPr>
      <w:r>
        <w:t>Vorsicht bei der Interpretation der Antworten (</w:t>
      </w:r>
      <w:r w:rsidR="28E08023">
        <w:t xml:space="preserve">Statt </w:t>
      </w:r>
      <w:r>
        <w:t>„Ich weiß, was Du meinst“</w:t>
      </w:r>
      <w:r w:rsidR="0F440F5D">
        <w:t xml:space="preserve"> besser </w:t>
      </w:r>
      <w:r w:rsidR="0F440F5D">
        <w:lastRenderedPageBreak/>
        <w:t xml:space="preserve">paraphrasierend das eigene Verständnis darlegen: </w:t>
      </w:r>
      <w:r w:rsidR="25A61864">
        <w:t>„Wenn ich Dich richtig verstehe, dann meinst Du... möchtest Du noch wissen, ob...“</w:t>
      </w:r>
      <w:r>
        <w:t>)</w:t>
      </w:r>
    </w:p>
    <w:p w14:paraId="549A268D" w14:textId="77777777" w:rsidR="0088291F" w:rsidRPr="0088291F" w:rsidRDefault="0088291F" w:rsidP="00F81C89">
      <w:pPr>
        <w:pStyle w:val="Listenabsatz"/>
        <w:numPr>
          <w:ilvl w:val="0"/>
          <w:numId w:val="4"/>
        </w:numPr>
        <w:rPr>
          <w:rFonts w:eastAsia="Palatino Linotype" w:cs="Palatino Linotype"/>
          <w:szCs w:val="22"/>
        </w:rPr>
      </w:pPr>
      <w:r>
        <w:t>Einzelgespräche vermeiden</w:t>
      </w:r>
    </w:p>
    <w:p w14:paraId="287F2ECE" w14:textId="77777777" w:rsidR="0088291F" w:rsidRPr="0088291F" w:rsidRDefault="0088291F" w:rsidP="00F81C89">
      <w:pPr>
        <w:pStyle w:val="Listenabsatz"/>
        <w:numPr>
          <w:ilvl w:val="0"/>
          <w:numId w:val="4"/>
        </w:numPr>
        <w:rPr>
          <w:rFonts w:eastAsia="Palatino Linotype" w:cs="Palatino Linotype"/>
          <w:szCs w:val="22"/>
        </w:rPr>
      </w:pPr>
      <w:r>
        <w:t>Alle Beiträge/Antworten berücksichtigen</w:t>
      </w:r>
    </w:p>
    <w:p w14:paraId="59529D15" w14:textId="221DE38B" w:rsidR="0088291F" w:rsidRPr="0088291F" w:rsidRDefault="0088291F" w:rsidP="00F81C89">
      <w:pPr>
        <w:pStyle w:val="Listenabsatz"/>
        <w:numPr>
          <w:ilvl w:val="0"/>
          <w:numId w:val="4"/>
        </w:numPr>
        <w:rPr>
          <w:rFonts w:eastAsia="Palatino Linotype" w:cs="Palatino Linotype"/>
          <w:szCs w:val="22"/>
        </w:rPr>
      </w:pPr>
      <w:r w:rsidRPr="0088291F">
        <w:t xml:space="preserve">Fragen der </w:t>
      </w:r>
      <w:proofErr w:type="gramStart"/>
      <w:r w:rsidRPr="0088291F">
        <w:t>Teilnehmer</w:t>
      </w:r>
      <w:r w:rsidR="323E3918" w:rsidRPr="0088291F">
        <w:t>:i</w:t>
      </w:r>
      <w:r w:rsidRPr="0088291F">
        <w:t>nnen</w:t>
      </w:r>
      <w:proofErr w:type="gramEnd"/>
      <w:r w:rsidRPr="0088291F">
        <w:t xml:space="preserve"> laut wiederholen und evtl. an die Gruppe</w:t>
      </w:r>
      <w:r w:rsidR="0048098C">
        <w:t xml:space="preserve"> </w:t>
      </w:r>
      <w:r w:rsidRPr="0088291F">
        <w:t>weiterge</w:t>
      </w:r>
      <w:r w:rsidR="00BD7146">
        <w:softHyphen/>
      </w:r>
      <w:r w:rsidRPr="0088291F">
        <w:t>ben</w:t>
      </w:r>
    </w:p>
    <w:p w14:paraId="2AC86DC9" w14:textId="77777777" w:rsidR="0048098C" w:rsidRDefault="0088291F" w:rsidP="00F81C89">
      <w:pPr>
        <w:pStyle w:val="Listenabsatz"/>
        <w:numPr>
          <w:ilvl w:val="0"/>
          <w:numId w:val="4"/>
        </w:numPr>
        <w:rPr>
          <w:rFonts w:eastAsia="Palatino Linotype" w:cs="Palatino Linotype"/>
          <w:szCs w:val="22"/>
        </w:rPr>
      </w:pPr>
      <w:r>
        <w:t>Bei auffordernden Fragen/Beobachtungsaufträgen: Antworten abrufen</w:t>
      </w:r>
    </w:p>
    <w:p w14:paraId="4A142132" w14:textId="77777777" w:rsidR="0048098C" w:rsidRPr="0048098C" w:rsidRDefault="0048098C" w:rsidP="0048098C">
      <w:pPr>
        <w:pStyle w:val="berschrift4"/>
      </w:pPr>
      <w:r>
        <w:t>S</w:t>
      </w:r>
      <w:r w:rsidRPr="0048098C">
        <w:t>tandortkonzeption in drei Abschnitten</w:t>
      </w:r>
    </w:p>
    <w:p w14:paraId="433A0F13" w14:textId="2621AE17" w:rsidR="0048098C" w:rsidRPr="0048098C" w:rsidRDefault="0048098C" w:rsidP="0048098C">
      <w:r>
        <w:t>1. Einstieg: Problemstellung des Standorts prägnant aufreißen</w:t>
      </w:r>
    </w:p>
    <w:p w14:paraId="741904FC" w14:textId="7A568E37" w:rsidR="0048098C" w:rsidRPr="0048098C" w:rsidRDefault="0048098C" w:rsidP="0048098C">
      <w:r>
        <w:t>2. Fächer öffnen: Über Problemstellung (Alternativen) diskutieren oder informieren,</w:t>
      </w:r>
    </w:p>
    <w:p w14:paraId="75D1CAA9" w14:textId="6C040148" w:rsidR="0048098C" w:rsidRPr="0048098C" w:rsidRDefault="00961932" w:rsidP="0048098C">
      <w:r>
        <w:t>3. Fächer schließen: Abschluss</w:t>
      </w:r>
      <w:r w:rsidR="0048098C">
        <w:t>bemerkung und Einordnung in roten Faden der Führung</w:t>
      </w:r>
    </w:p>
    <w:p w14:paraId="46F19D4D" w14:textId="77777777" w:rsidR="0048098C" w:rsidRDefault="00705F29" w:rsidP="0048098C">
      <w:r>
        <w:rPr>
          <w:noProof/>
        </w:rPr>
        <mc:AlternateContent>
          <mc:Choice Requires="wpc">
            <w:drawing>
              <wp:inline distT="0" distB="0" distL="0" distR="0" wp14:anchorId="1EC4097B" wp14:editId="07777777">
                <wp:extent cx="5715000" cy="1828800"/>
                <wp:effectExtent l="0" t="0" r="0" b="0"/>
                <wp:docPr id="5" name="Zeichenbereich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4"/>
                        <wps:cNvSpPr>
                          <a:spLocks/>
                        </wps:cNvSpPr>
                        <wps:spPr bwMode="auto">
                          <a:xfrm>
                            <a:off x="1028700" y="571500"/>
                            <a:ext cx="3657600" cy="68580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7CF64A" w14:textId="77777777" w:rsidR="00BD7146" w:rsidRPr="005951EB" w:rsidRDefault="00BD7146" w:rsidP="005951EB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 w:rsidRPr="005951EB">
                                <w:rPr>
                                  <w:rFonts w:ascii="Century Gothic" w:hAnsi="Century Gothic"/>
                                </w:rPr>
                                <w:t>Diskussion</w:t>
                              </w:r>
                              <w:r>
                                <w:rPr>
                                  <w:rFonts w:ascii="Century Gothic" w:hAnsi="Century Gothic"/>
                                </w:rPr>
                                <w:t>s</w:t>
                              </w:r>
                              <w:r w:rsidRPr="005951EB">
                                <w:rPr>
                                  <w:rFonts w:ascii="Century Gothic" w:hAnsi="Century Gothic"/>
                                </w:rPr>
                                <w:t>stränge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>
                          <a:cxnSpLocks/>
                        </wps:cNvCnPr>
                        <wps:spPr bwMode="auto">
                          <a:xfrm>
                            <a:off x="114300" y="914400"/>
                            <a:ext cx="5486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Oval 6"/>
                        <wps:cNvSpPr>
                          <a:spLocks/>
                        </wps:cNvSpPr>
                        <wps:spPr bwMode="auto">
                          <a:xfrm>
                            <a:off x="4692650" y="571500"/>
                            <a:ext cx="720090" cy="7200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E782B0A" w14:textId="77777777" w:rsidR="00BD7146" w:rsidRPr="005951EB" w:rsidRDefault="00BD7146" w:rsidP="005951EB">
                              <w:pPr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</w:pPr>
                              <w:r w:rsidRPr="005951EB"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>Abschluss-bemerkung</w:t>
                              </w: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4" name="Oval 7"/>
                        <wps:cNvSpPr>
                          <a:spLocks/>
                        </wps:cNvSpPr>
                        <wps:spPr bwMode="auto">
                          <a:xfrm>
                            <a:off x="308610" y="558800"/>
                            <a:ext cx="720090" cy="7200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04084A3" w14:textId="77777777" w:rsidR="00BD7146" w:rsidRPr="00E24605" w:rsidRDefault="00BD7146" w:rsidP="00E24605">
                              <w:pPr>
                                <w:jc w:val="center"/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</w:pPr>
                              <w:r w:rsidRPr="00E24605"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>Problem-stellung</w:t>
                              </w: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EC4097B" id="Zeichenbereich 2" o:spid="_x0000_s1026" editas="canvas" style="width:450pt;height:2in;mso-position-horizontal-relative:char;mso-position-vertical-relative:line" coordsize="57150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18288;visibility:visible;mso-wrap-style:square">
                  <v:fill o:detectmouseclick="t"/>
                  <v:path o:connecttype="none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4" o:spid="_x0000_s1028" type="#_x0000_t116" style="position:absolute;left:10287;top:5715;width:3657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">
                  <v:path arrowok="t"/>
                  <v:textbox inset=",2.3mm">
                    <w:txbxContent>
                      <w:p w14:paraId="1D7CF64A" w14:textId="77777777" w:rsidR="00BD7146" w:rsidRPr="005951EB" w:rsidRDefault="00BD7146" w:rsidP="005951EB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 w:rsidRPr="005951EB">
                          <w:rPr>
                            <w:rFonts w:ascii="Century Gothic" w:hAnsi="Century Gothic"/>
                          </w:rPr>
                          <w:t>Diskussion</w:t>
                        </w:r>
                        <w:r>
                          <w:rPr>
                            <w:rFonts w:ascii="Century Gothic" w:hAnsi="Century Gothic"/>
                          </w:rPr>
                          <w:t>s</w:t>
                        </w:r>
                        <w:r w:rsidRPr="005951EB">
                          <w:rPr>
                            <w:rFonts w:ascii="Century Gothic" w:hAnsi="Century Gothic"/>
                          </w:rPr>
                          <w:t>stränge</w:t>
                        </w:r>
                      </w:p>
                    </w:txbxContent>
                  </v:textbox>
                </v:shape>
                <v:line id="Line 5" o:spid="_x0000_s1029" style="position:absolute;visibility:visible;mso-wrap-style:square" from="1143,9144" to="56007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>
                  <o:lock v:ext="edit" shapetype="f"/>
                </v:line>
                <v:oval id="Oval 6" o:spid="_x0000_s1030" style="position:absolute;left:46926;top:5715;width:7201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">
                  <v:path arrowok="t"/>
                  <v:textbox inset="0,3mm,0,0">
                    <w:txbxContent>
                      <w:p w14:paraId="0E782B0A" w14:textId="77777777" w:rsidR="00BD7146" w:rsidRPr="005951EB" w:rsidRDefault="00BD7146" w:rsidP="005951EB">
                        <w:pPr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</w:pPr>
                        <w:r w:rsidRPr="005951EB"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  <w:t>Abschluss-bemerkung</w:t>
                        </w:r>
                      </w:p>
                    </w:txbxContent>
                  </v:textbox>
                </v:oval>
                <v:oval id="Oval 7" o:spid="_x0000_s1031" style="position:absolute;left:3086;top:5588;width:7201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">
                  <v:path arrowok="t"/>
                  <v:textbox inset="0,3mm,0,0">
                    <w:txbxContent>
                      <w:p w14:paraId="704084A3" w14:textId="77777777" w:rsidR="00BD7146" w:rsidRPr="00E24605" w:rsidRDefault="00BD7146" w:rsidP="00E24605">
                        <w:pPr>
                          <w:jc w:val="center"/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</w:pPr>
                        <w:r w:rsidRPr="00E24605"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  <w:t>Problem-stellung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14:paraId="420F6560" w14:textId="77777777" w:rsidR="00834754" w:rsidRDefault="00834754" w:rsidP="5331014F">
      <w:pPr>
        <w:pStyle w:val="berschrift3"/>
      </w:pPr>
      <w:r>
        <w:t>Auswahl an Impulsen und Hinweise für ihre Handhabung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24"/>
      </w:tblGrid>
      <w:tr w:rsidR="005951EB" w:rsidRPr="009C058B" w14:paraId="61012CBA" w14:textId="77777777" w:rsidTr="5331014F">
        <w:tc>
          <w:tcPr>
            <w:tcW w:w="2988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14:paraId="46E9CFAA" w14:textId="77777777" w:rsidR="005951EB" w:rsidRPr="009C058B" w:rsidRDefault="17A81C07" w:rsidP="5331014F">
            <w:pPr>
              <w:pStyle w:val="berschrift4"/>
              <w:rPr>
                <w:rFonts w:cs="Arial"/>
              </w:rPr>
            </w:pPr>
            <w:r>
              <w:t>Impuls</w:t>
            </w:r>
          </w:p>
        </w:tc>
        <w:tc>
          <w:tcPr>
            <w:tcW w:w="6224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4CC8B5CD" w14:textId="77777777" w:rsidR="005951EB" w:rsidRPr="009C058B" w:rsidRDefault="17A81C07" w:rsidP="5331014F">
            <w:pPr>
              <w:pStyle w:val="berschrift4"/>
            </w:pPr>
            <w:r>
              <w:t>Handhabung</w:t>
            </w:r>
          </w:p>
        </w:tc>
      </w:tr>
      <w:tr w:rsidR="005951EB" w:rsidRPr="009C058B" w14:paraId="20F29119" w14:textId="77777777" w:rsidTr="5331014F">
        <w:tc>
          <w:tcPr>
            <w:tcW w:w="2988" w:type="dxa"/>
            <w:tcBorders>
              <w:top w:val="double" w:sz="4" w:space="0" w:color="auto"/>
            </w:tcBorders>
            <w:shd w:val="clear" w:color="auto" w:fill="auto"/>
          </w:tcPr>
          <w:p w14:paraId="34196DD0" w14:textId="77777777" w:rsidR="005951EB" w:rsidRPr="009C058B" w:rsidRDefault="17A81C07" w:rsidP="5331014F">
            <w:pPr>
              <w:rPr>
                <w:rFonts w:ascii="TimesNewRomanPSMT" w:hAnsi="TimesNewRomanPSMT" w:cs="TimesNewRomanPSMT"/>
              </w:rPr>
            </w:pPr>
            <w:r>
              <w:t>Fotovergleich</w:t>
            </w:r>
          </w:p>
        </w:tc>
        <w:tc>
          <w:tcPr>
            <w:tcW w:w="6224" w:type="dxa"/>
            <w:tcBorders>
              <w:top w:val="double" w:sz="4" w:space="0" w:color="auto"/>
            </w:tcBorders>
            <w:shd w:val="clear" w:color="auto" w:fill="auto"/>
          </w:tcPr>
          <w:p w14:paraId="6A010C76" w14:textId="77777777" w:rsidR="005951EB" w:rsidRPr="009C058B" w:rsidRDefault="17A81C07" w:rsidP="5331014F">
            <w:pPr>
              <w:jc w:val="left"/>
              <w:rPr>
                <w:rFonts w:ascii="TimesNewRomanPSMT" w:hAnsi="TimesNewRomanPSMT" w:cs="TimesNewRomanPSMT"/>
              </w:rPr>
            </w:pPr>
            <w:r w:rsidRPr="009C058B">
              <w:t>Perspektive des Fotos sollte mit der Blickrichtung der Gruppe über</w:t>
            </w:r>
            <w:r w:rsidR="00BD7146" w:rsidRPr="009C058B">
              <w:rPr>
                <w:rFonts w:ascii="TimesNewRomanPSMT" w:hAnsi="TimesNewRomanPSMT" w:cs="TimesNewRomanPSMT"/>
              </w:rPr>
              <w:softHyphen/>
            </w:r>
            <w:r w:rsidRPr="009C058B">
              <w:t xml:space="preserve">einstimmen; Aufnahmejahr anschreiben; ggf. auf </w:t>
            </w:r>
            <w:r w:rsidR="00834754" w:rsidRPr="009C058B">
              <w:t xml:space="preserve">den </w:t>
            </w:r>
            <w:r w:rsidRPr="009C058B">
              <w:t>Standpunkt der Gruppe hinweisen</w:t>
            </w:r>
          </w:p>
        </w:tc>
      </w:tr>
      <w:tr w:rsidR="005951EB" w:rsidRPr="009C058B" w14:paraId="101A7C0D" w14:textId="77777777" w:rsidTr="5331014F">
        <w:tc>
          <w:tcPr>
            <w:tcW w:w="2988" w:type="dxa"/>
            <w:shd w:val="clear" w:color="auto" w:fill="auto"/>
          </w:tcPr>
          <w:p w14:paraId="67ECC464" w14:textId="77777777" w:rsidR="005951EB" w:rsidRPr="009C058B" w:rsidRDefault="17A81C07" w:rsidP="5331014F">
            <w:pPr>
              <w:rPr>
                <w:rFonts w:ascii="TimesNewRomanPSMT" w:hAnsi="TimesNewRomanPSMT" w:cs="TimesNewRomanPSMT"/>
              </w:rPr>
            </w:pPr>
            <w:r>
              <w:t xml:space="preserve">Karten </w:t>
            </w:r>
          </w:p>
        </w:tc>
        <w:tc>
          <w:tcPr>
            <w:tcW w:w="6224" w:type="dxa"/>
            <w:shd w:val="clear" w:color="auto" w:fill="auto"/>
          </w:tcPr>
          <w:p w14:paraId="549C92F3" w14:textId="77777777" w:rsidR="005951EB" w:rsidRPr="009C058B" w:rsidRDefault="17A81C07" w:rsidP="5331014F">
            <w:pPr>
              <w:jc w:val="left"/>
              <w:rPr>
                <w:rFonts w:ascii="TimesNewRomanPSMT" w:hAnsi="TimesNewRomanPSMT" w:cs="TimesNewRomanPSMT"/>
              </w:rPr>
            </w:pPr>
            <w:r w:rsidRPr="009C058B">
              <w:t>sprechende Farben verwenden (z. B. Wasserflächen blau, Gärten grün); eigenen Standort auf der Karte markieren und ggf. Blick</w:t>
            </w:r>
            <w:r w:rsidR="00BD7146" w:rsidRPr="009C058B">
              <w:rPr>
                <w:rFonts w:ascii="TimesNewRomanPSMT" w:hAnsi="TimesNewRomanPSMT" w:cs="TimesNewRomanPSMT"/>
              </w:rPr>
              <w:softHyphen/>
            </w:r>
            <w:r w:rsidRPr="009C058B">
              <w:t>richtung zeigen; ggf. durch Zeichnen vor Ort dynamisieren</w:t>
            </w:r>
          </w:p>
        </w:tc>
      </w:tr>
      <w:tr w:rsidR="005951EB" w:rsidRPr="009C058B" w14:paraId="329F70E6" w14:textId="77777777" w:rsidTr="5331014F">
        <w:tc>
          <w:tcPr>
            <w:tcW w:w="2988" w:type="dxa"/>
            <w:shd w:val="clear" w:color="auto" w:fill="auto"/>
          </w:tcPr>
          <w:p w14:paraId="610301D4" w14:textId="77777777" w:rsidR="005951EB" w:rsidRPr="009C058B" w:rsidRDefault="17A81C07" w:rsidP="5331014F">
            <w:pPr>
              <w:rPr>
                <w:rFonts w:ascii="TimesNewRomanPSMT" w:hAnsi="TimesNewRomanPSMT" w:cs="TimesNewRomanPSMT"/>
              </w:rPr>
            </w:pPr>
            <w:r>
              <w:t>Luftbilder</w:t>
            </w:r>
          </w:p>
        </w:tc>
        <w:tc>
          <w:tcPr>
            <w:tcW w:w="6224" w:type="dxa"/>
            <w:shd w:val="clear" w:color="auto" w:fill="auto"/>
          </w:tcPr>
          <w:p w14:paraId="402E40E7" w14:textId="77777777" w:rsidR="005951EB" w:rsidRPr="009C058B" w:rsidRDefault="17A81C07" w:rsidP="5331014F">
            <w:pPr>
              <w:rPr>
                <w:rFonts w:ascii="TimesNewRomanPSMT" w:hAnsi="TimesNewRomanPSMT" w:cs="TimesNewRomanPSMT"/>
              </w:rPr>
            </w:pPr>
            <w:r>
              <w:t>Standort eintragen und Blickrichtung zeigen</w:t>
            </w:r>
          </w:p>
        </w:tc>
      </w:tr>
      <w:tr w:rsidR="005951EB" w:rsidRPr="009C058B" w14:paraId="43B6BB05" w14:textId="77777777" w:rsidTr="5331014F">
        <w:tc>
          <w:tcPr>
            <w:tcW w:w="2988" w:type="dxa"/>
            <w:shd w:val="clear" w:color="auto" w:fill="auto"/>
          </w:tcPr>
          <w:p w14:paraId="6D254600" w14:textId="77777777" w:rsidR="005951EB" w:rsidRPr="009C058B" w:rsidRDefault="17A81C07" w:rsidP="5331014F">
            <w:pPr>
              <w:rPr>
                <w:rFonts w:ascii="TimesNewRomanPSMT" w:hAnsi="TimesNewRomanPSMT" w:cs="TimesNewRomanPSMT"/>
              </w:rPr>
            </w:pPr>
            <w:r>
              <w:t>Karikaturen</w:t>
            </w:r>
          </w:p>
        </w:tc>
        <w:tc>
          <w:tcPr>
            <w:tcW w:w="6224" w:type="dxa"/>
            <w:shd w:val="clear" w:color="auto" w:fill="auto"/>
          </w:tcPr>
          <w:p w14:paraId="10DED1A0" w14:textId="77777777" w:rsidR="005951EB" w:rsidRPr="009C058B" w:rsidRDefault="17A81C07" w:rsidP="5331014F">
            <w:pPr>
              <w:rPr>
                <w:rFonts w:ascii="TimesNewRomanPSMT" w:hAnsi="TimesNewRomanPSMT" w:cs="TimesNewRomanPSMT"/>
              </w:rPr>
            </w:pPr>
            <w:r>
              <w:t>Quelle angeben</w:t>
            </w:r>
          </w:p>
        </w:tc>
      </w:tr>
      <w:tr w:rsidR="005951EB" w:rsidRPr="009C058B" w14:paraId="025EB238" w14:textId="77777777" w:rsidTr="5331014F">
        <w:tc>
          <w:tcPr>
            <w:tcW w:w="2988" w:type="dxa"/>
            <w:shd w:val="clear" w:color="auto" w:fill="auto"/>
          </w:tcPr>
          <w:p w14:paraId="74FB21E7" w14:textId="77777777" w:rsidR="005951EB" w:rsidRPr="009C058B" w:rsidRDefault="17A81C07" w:rsidP="5331014F">
            <w:pPr>
              <w:jc w:val="left"/>
              <w:rPr>
                <w:rFonts w:ascii="TimesNewRomanPSMT" w:hAnsi="TimesNewRomanPSMT" w:cs="TimesNewRomanPSMT"/>
              </w:rPr>
            </w:pPr>
            <w:r w:rsidRPr="009C058B">
              <w:t>Mit Kreide auf Asphalt zeich</w:t>
            </w:r>
            <w:r w:rsidR="00BD7146" w:rsidRPr="009C058B">
              <w:rPr>
                <w:rFonts w:ascii="TimesNewRomanPSMT" w:hAnsi="TimesNewRomanPSMT" w:cs="TimesNewRomanPSMT"/>
              </w:rPr>
              <w:softHyphen/>
            </w:r>
            <w:r w:rsidRPr="009C058B">
              <w:t>nen</w:t>
            </w:r>
          </w:p>
        </w:tc>
        <w:tc>
          <w:tcPr>
            <w:tcW w:w="6224" w:type="dxa"/>
            <w:shd w:val="clear" w:color="auto" w:fill="auto"/>
          </w:tcPr>
          <w:p w14:paraId="30C76502" w14:textId="77777777" w:rsidR="005951EB" w:rsidRPr="009C058B" w:rsidRDefault="17A81C07" w:rsidP="5331014F">
            <w:pPr>
              <w:jc w:val="left"/>
              <w:rPr>
                <w:rFonts w:ascii="TimesNewRomanPSMT" w:hAnsi="TimesNewRomanPSMT" w:cs="TimesNewRomanPSMT"/>
              </w:rPr>
            </w:pPr>
            <w:r>
              <w:t xml:space="preserve">leuchtende, </w:t>
            </w:r>
            <w:r w:rsidR="00834754">
              <w:t>‚</w:t>
            </w:r>
            <w:r>
              <w:t>sprechende</w:t>
            </w:r>
            <w:r w:rsidR="00834754">
              <w:t>’</w:t>
            </w:r>
            <w:r>
              <w:t xml:space="preserve"> Farben; möglichst dunkler Asphalt als Untergrund</w:t>
            </w:r>
          </w:p>
        </w:tc>
      </w:tr>
      <w:tr w:rsidR="005951EB" w:rsidRPr="009C058B" w14:paraId="26BF373B" w14:textId="77777777" w:rsidTr="5331014F">
        <w:tc>
          <w:tcPr>
            <w:tcW w:w="2988" w:type="dxa"/>
            <w:shd w:val="clear" w:color="auto" w:fill="auto"/>
          </w:tcPr>
          <w:p w14:paraId="4BFED4B9" w14:textId="77777777" w:rsidR="005951EB" w:rsidRPr="009C058B" w:rsidRDefault="17A81C07" w:rsidP="5331014F">
            <w:pPr>
              <w:rPr>
                <w:rFonts w:ascii="TimesNewRomanPSMT" w:hAnsi="TimesNewRomanPSMT" w:cs="TimesNewRomanPSMT"/>
              </w:rPr>
            </w:pPr>
            <w:r>
              <w:t>Diagramme</w:t>
            </w:r>
          </w:p>
        </w:tc>
        <w:tc>
          <w:tcPr>
            <w:tcW w:w="6224" w:type="dxa"/>
            <w:shd w:val="clear" w:color="auto" w:fill="auto"/>
          </w:tcPr>
          <w:p w14:paraId="58A02000" w14:textId="77777777" w:rsidR="005951EB" w:rsidRPr="009C058B" w:rsidRDefault="17A81C07" w:rsidP="5331014F">
            <w:pPr>
              <w:jc w:val="left"/>
              <w:rPr>
                <w:rFonts w:ascii="TimesNewRomanPSMT" w:hAnsi="TimesNewRomanPSMT" w:cs="TimesNewRomanPSMT"/>
              </w:rPr>
            </w:pPr>
            <w:r>
              <w:t xml:space="preserve">sprechende Farben; klare und einfache Darstellung (Schriftgröße mind. 20 </w:t>
            </w:r>
            <w:proofErr w:type="spellStart"/>
            <w:r>
              <w:t>pt</w:t>
            </w:r>
            <w:proofErr w:type="spellEnd"/>
            <w:r>
              <w:t>.)</w:t>
            </w:r>
          </w:p>
        </w:tc>
      </w:tr>
      <w:tr w:rsidR="005951EB" w:rsidRPr="009C058B" w14:paraId="5B326144" w14:textId="77777777" w:rsidTr="5331014F">
        <w:tc>
          <w:tcPr>
            <w:tcW w:w="2988" w:type="dxa"/>
            <w:shd w:val="clear" w:color="auto" w:fill="auto"/>
          </w:tcPr>
          <w:p w14:paraId="00664AAF" w14:textId="77777777" w:rsidR="005951EB" w:rsidRPr="009C058B" w:rsidRDefault="5C01C6A3" w:rsidP="5331014F">
            <w:pPr>
              <w:rPr>
                <w:rFonts w:ascii="TimesNewRomanPSMT" w:hAnsi="TimesNewRomanPSMT" w:cs="TimesNewRomanPSMT"/>
              </w:rPr>
            </w:pPr>
            <w:r>
              <w:t xml:space="preserve">Spurenlesen </w:t>
            </w:r>
          </w:p>
        </w:tc>
        <w:tc>
          <w:tcPr>
            <w:tcW w:w="6224" w:type="dxa"/>
            <w:shd w:val="clear" w:color="auto" w:fill="auto"/>
          </w:tcPr>
          <w:p w14:paraId="50C17775" w14:textId="77777777" w:rsidR="005951EB" w:rsidRPr="009C058B" w:rsidRDefault="5C01C6A3" w:rsidP="5331014F">
            <w:pPr>
              <w:jc w:val="left"/>
              <w:rPr>
                <w:rFonts w:ascii="TimesNewRomanPSMT" w:hAnsi="TimesNewRomanPSMT" w:cs="TimesNewRomanPSMT"/>
              </w:rPr>
            </w:pPr>
            <w:r>
              <w:t>Einbezug alltagsweltlicher Gegenstände wie Straßenschilder, Denkmäler, Wappen …</w:t>
            </w:r>
          </w:p>
        </w:tc>
      </w:tr>
      <w:tr w:rsidR="005951EB" w:rsidRPr="009C058B" w14:paraId="4E00308B" w14:textId="77777777" w:rsidTr="5331014F">
        <w:tc>
          <w:tcPr>
            <w:tcW w:w="2988" w:type="dxa"/>
            <w:shd w:val="clear" w:color="auto" w:fill="auto"/>
          </w:tcPr>
          <w:p w14:paraId="4D9A9E23" w14:textId="351940C6" w:rsidR="005951EB" w:rsidRPr="009C058B" w:rsidRDefault="5C01C6A3" w:rsidP="5331014F">
            <w:pPr>
              <w:jc w:val="left"/>
              <w:rPr>
                <w:rFonts w:ascii="TimesNewRomanPSMT" w:hAnsi="TimesNewRomanPSMT" w:cs="TimesNewRomanPSMT"/>
              </w:rPr>
            </w:pPr>
            <w:r>
              <w:t>Belletristik vorlesen / Lieder vorspielen</w:t>
            </w:r>
          </w:p>
        </w:tc>
        <w:tc>
          <w:tcPr>
            <w:tcW w:w="6224" w:type="dxa"/>
            <w:shd w:val="clear" w:color="auto" w:fill="auto"/>
          </w:tcPr>
          <w:p w14:paraId="0BE456EF" w14:textId="77777777" w:rsidR="005951EB" w:rsidRPr="009C058B" w:rsidRDefault="5C01C6A3" w:rsidP="5331014F">
            <w:pPr>
              <w:jc w:val="left"/>
              <w:rPr>
                <w:rFonts w:ascii="TimesNewRomanPSMT" w:hAnsi="TimesNewRomanPSMT" w:cs="TimesNewRomanPSMT"/>
              </w:rPr>
            </w:pPr>
            <w:r>
              <w:t>ruhige Orte, nach Möglichkeit mit Sitzmöglichkeit aufsuchen; Quelle angeben</w:t>
            </w:r>
          </w:p>
        </w:tc>
      </w:tr>
      <w:tr w:rsidR="005951EB" w:rsidRPr="009C058B" w14:paraId="75AE4276" w14:textId="77777777" w:rsidTr="5331014F">
        <w:tc>
          <w:tcPr>
            <w:tcW w:w="2988" w:type="dxa"/>
            <w:shd w:val="clear" w:color="auto" w:fill="auto"/>
          </w:tcPr>
          <w:p w14:paraId="7191E4F2" w14:textId="77777777" w:rsidR="005951EB" w:rsidRPr="009C058B" w:rsidRDefault="5C01C6A3" w:rsidP="5331014F">
            <w:pPr>
              <w:rPr>
                <w:rFonts w:ascii="TimesNewRomanPSMT" w:hAnsi="TimesNewRomanPSMT" w:cs="TimesNewRomanPSMT"/>
              </w:rPr>
            </w:pPr>
            <w:r>
              <w:t>Zeitungsausschnitt, Flugblätter</w:t>
            </w:r>
          </w:p>
        </w:tc>
        <w:tc>
          <w:tcPr>
            <w:tcW w:w="6224" w:type="dxa"/>
            <w:shd w:val="clear" w:color="auto" w:fill="auto"/>
          </w:tcPr>
          <w:p w14:paraId="71A3A0A7" w14:textId="77777777" w:rsidR="005951EB" w:rsidRPr="009C058B" w:rsidRDefault="5C01C6A3" w:rsidP="5331014F">
            <w:pPr>
              <w:jc w:val="left"/>
              <w:rPr>
                <w:rFonts w:ascii="TimesNewRomanPSMT" w:hAnsi="TimesNewRomanPSMT" w:cs="TimesNewRomanPSMT"/>
              </w:rPr>
            </w:pPr>
            <w:r w:rsidRPr="009C058B">
              <w:t>auf DIN A 3 vergrößern; mit Quellenangabe und Erscheinungs</w:t>
            </w:r>
            <w:r w:rsidR="00834754" w:rsidRPr="009C058B">
              <w:rPr>
                <w:rFonts w:ascii="TimesNewRomanPSMT" w:hAnsi="TimesNewRomanPSMT" w:cs="TimesNewRomanPSMT"/>
              </w:rPr>
              <w:softHyphen/>
            </w:r>
            <w:r w:rsidRPr="009C058B">
              <w:t>datum zeigen; Kernaussagen vorlesen; ggf. verschiedene Positionen anhand verschiedener Artikel/Flugblätter darstellen</w:t>
            </w:r>
          </w:p>
        </w:tc>
      </w:tr>
      <w:tr w:rsidR="005951EB" w:rsidRPr="009C058B" w14:paraId="65578615" w14:textId="77777777" w:rsidTr="5331014F">
        <w:tc>
          <w:tcPr>
            <w:tcW w:w="2988" w:type="dxa"/>
            <w:shd w:val="clear" w:color="auto" w:fill="auto"/>
          </w:tcPr>
          <w:p w14:paraId="6AC9940B" w14:textId="77777777" w:rsidR="005951EB" w:rsidRPr="009C058B" w:rsidRDefault="5C01C6A3" w:rsidP="5331014F">
            <w:pPr>
              <w:jc w:val="left"/>
              <w:rPr>
                <w:rFonts w:ascii="TimesNewRomanPSMT" w:hAnsi="TimesNewRomanPSMT" w:cs="TimesNewRomanPSMT"/>
              </w:rPr>
            </w:pPr>
            <w:r>
              <w:t>Amtliche Texte (z. B. Gesetze)</w:t>
            </w:r>
          </w:p>
        </w:tc>
        <w:tc>
          <w:tcPr>
            <w:tcW w:w="6224" w:type="dxa"/>
            <w:shd w:val="clear" w:color="auto" w:fill="auto"/>
          </w:tcPr>
          <w:p w14:paraId="512D9B52" w14:textId="77777777" w:rsidR="005951EB" w:rsidRPr="009C058B" w:rsidRDefault="5C01C6A3" w:rsidP="5331014F">
            <w:pPr>
              <w:jc w:val="left"/>
              <w:rPr>
                <w:rFonts w:ascii="TimesNewRomanPSMT" w:hAnsi="TimesNewRomanPSMT" w:cs="TimesNewRomanPSMT"/>
              </w:rPr>
            </w:pPr>
            <w:r w:rsidRPr="009C058B">
              <w:t>Kernaussagen auf Text- oder Flussdiagramm DIN A 3; Quellenan</w:t>
            </w:r>
            <w:r w:rsidR="00BD7146" w:rsidRPr="009C058B">
              <w:rPr>
                <w:rFonts w:ascii="TimesNewRomanPSMT" w:hAnsi="TimesNewRomanPSMT" w:cs="TimesNewRomanPSMT"/>
              </w:rPr>
              <w:softHyphen/>
            </w:r>
            <w:r w:rsidRPr="009C058B">
              <w:t>gabe</w:t>
            </w:r>
          </w:p>
        </w:tc>
      </w:tr>
      <w:tr w:rsidR="005951EB" w:rsidRPr="009C058B" w14:paraId="4A2B76AE" w14:textId="77777777" w:rsidTr="5331014F">
        <w:tc>
          <w:tcPr>
            <w:tcW w:w="2988" w:type="dxa"/>
            <w:shd w:val="clear" w:color="auto" w:fill="auto"/>
          </w:tcPr>
          <w:p w14:paraId="64D61D27" w14:textId="7622AC39" w:rsidR="005951EB" w:rsidRPr="009C058B" w:rsidRDefault="5C01C6A3" w:rsidP="5331014F">
            <w:pPr>
              <w:jc w:val="left"/>
              <w:rPr>
                <w:rFonts w:ascii="TimesNewRomanPSMT" w:hAnsi="TimesNewRomanPSMT" w:cs="TimesNewRomanPSMT"/>
              </w:rPr>
            </w:pPr>
            <w:r w:rsidRPr="009C058B">
              <w:lastRenderedPageBreak/>
              <w:t xml:space="preserve">Eigenaktivität der </w:t>
            </w:r>
            <w:proofErr w:type="gramStart"/>
            <w:r w:rsidRPr="009C058B">
              <w:t>Teilnehmer</w:t>
            </w:r>
            <w:r w:rsidR="3E3F3E0E" w:rsidRPr="009C058B">
              <w:t>:innen</w:t>
            </w:r>
            <w:proofErr w:type="gramEnd"/>
            <w:r w:rsidR="3E3F3E0E" w:rsidRPr="009C058B">
              <w:t xml:space="preserve"> ein</w:t>
            </w:r>
            <w:r w:rsidRPr="009C058B">
              <w:t>fordern (Befragen, Kar</w:t>
            </w:r>
            <w:r w:rsidR="00BD7146" w:rsidRPr="009C058B">
              <w:rPr>
                <w:rFonts w:ascii="TimesNewRomanPSMT" w:hAnsi="TimesNewRomanPSMT" w:cs="TimesNewRomanPSMT"/>
              </w:rPr>
              <w:softHyphen/>
            </w:r>
            <w:r w:rsidRPr="009C058B">
              <w:t>tieren, Zählen)</w:t>
            </w:r>
          </w:p>
        </w:tc>
        <w:tc>
          <w:tcPr>
            <w:tcW w:w="6224" w:type="dxa"/>
            <w:shd w:val="clear" w:color="auto" w:fill="auto"/>
          </w:tcPr>
          <w:p w14:paraId="2DAF54DB" w14:textId="77777777" w:rsidR="005951EB" w:rsidRPr="009C058B" w:rsidRDefault="00834754" w:rsidP="5331014F">
            <w:pPr>
              <w:jc w:val="left"/>
              <w:rPr>
                <w:rFonts w:ascii="TimesNewRomanPSMT" w:hAnsi="TimesNewRomanPSMT" w:cs="TimesNewRomanPSMT"/>
              </w:rPr>
            </w:pPr>
            <w:r>
              <w:t xml:space="preserve">präzise, eindeutige </w:t>
            </w:r>
            <w:r w:rsidR="5C01C6A3">
              <w:t>Arbeitsanweisungen geben; Zeitaufwand nicht unterschätzen; wie werden die Ergebnisse vor Ort aufbereitet und verwendet?</w:t>
            </w:r>
          </w:p>
        </w:tc>
      </w:tr>
      <w:tr w:rsidR="005951EB" w:rsidRPr="009C058B" w14:paraId="4402179A" w14:textId="77777777" w:rsidTr="5331014F">
        <w:tc>
          <w:tcPr>
            <w:tcW w:w="2988" w:type="dxa"/>
            <w:shd w:val="clear" w:color="auto" w:fill="auto"/>
          </w:tcPr>
          <w:p w14:paraId="175C771D" w14:textId="77777777" w:rsidR="005951EB" w:rsidRPr="009C058B" w:rsidRDefault="5C01C6A3" w:rsidP="5331014F">
            <w:pPr>
              <w:jc w:val="left"/>
              <w:rPr>
                <w:rFonts w:ascii="TimesNewRomanPSMT" w:hAnsi="TimesNewRomanPSMT" w:cs="TimesNewRomanPSMT"/>
              </w:rPr>
            </w:pPr>
            <w:r>
              <w:t>Historische Originale/ Modelle im Museum</w:t>
            </w:r>
          </w:p>
        </w:tc>
        <w:tc>
          <w:tcPr>
            <w:tcW w:w="6224" w:type="dxa"/>
            <w:shd w:val="clear" w:color="auto" w:fill="auto"/>
          </w:tcPr>
          <w:p w14:paraId="577F5830" w14:textId="77777777" w:rsidR="005951EB" w:rsidRPr="009C058B" w:rsidRDefault="5C01C6A3" w:rsidP="5331014F">
            <w:pPr>
              <w:jc w:val="left"/>
              <w:rPr>
                <w:rFonts w:ascii="TimesNewRomanPSMT" w:hAnsi="TimesNewRomanPSMT" w:cs="TimesNewRomanPSMT"/>
              </w:rPr>
            </w:pPr>
            <w:r>
              <w:t>lohnt sich der Zeitaufwand in Relation zum Nutzen für das Thema des Rundgangs?</w:t>
            </w:r>
            <w:r w:rsidR="00834754">
              <w:t xml:space="preserve"> K</w:t>
            </w:r>
            <w:r>
              <w:t>ann die ganze Gruppe das Objekt sehen?</w:t>
            </w:r>
          </w:p>
        </w:tc>
      </w:tr>
      <w:tr w:rsidR="005951EB" w:rsidRPr="009C058B" w14:paraId="37D04425" w14:textId="77777777" w:rsidTr="5331014F">
        <w:tc>
          <w:tcPr>
            <w:tcW w:w="2988" w:type="dxa"/>
            <w:shd w:val="clear" w:color="auto" w:fill="auto"/>
          </w:tcPr>
          <w:p w14:paraId="231333F2" w14:textId="288F357E" w:rsidR="005951EB" w:rsidRPr="009C058B" w:rsidRDefault="00834754" w:rsidP="5331014F">
            <w:pPr>
              <w:rPr>
                <w:rFonts w:ascii="TimesNewRomanPSMT" w:hAnsi="TimesNewRomanPSMT" w:cs="TimesNewRomanPSMT"/>
              </w:rPr>
            </w:pPr>
            <w:proofErr w:type="gramStart"/>
            <w:r>
              <w:t>Expert</w:t>
            </w:r>
            <w:r w:rsidR="363E7B67">
              <w:t>:inne</w:t>
            </w:r>
            <w:r>
              <w:t>ngespräch</w:t>
            </w:r>
            <w:proofErr w:type="gramEnd"/>
          </w:p>
        </w:tc>
        <w:tc>
          <w:tcPr>
            <w:tcW w:w="6224" w:type="dxa"/>
            <w:shd w:val="clear" w:color="auto" w:fill="auto"/>
          </w:tcPr>
          <w:p w14:paraId="77D1DB20" w14:textId="77777777" w:rsidR="005951EB" w:rsidRPr="009C058B" w:rsidRDefault="5C01C6A3" w:rsidP="5331014F">
            <w:pPr>
              <w:jc w:val="left"/>
              <w:rPr>
                <w:rFonts w:ascii="TimesNewRomanPSMT" w:hAnsi="TimesNewRomanPSMT" w:cs="TimesNewRomanPSMT"/>
              </w:rPr>
            </w:pPr>
            <w:r w:rsidRPr="009C058B">
              <w:t>Bekommt die Gruppe Info</w:t>
            </w:r>
            <w:r w:rsidR="00834754" w:rsidRPr="009C058B">
              <w:t xml:space="preserve">rmationen und </w:t>
            </w:r>
            <w:r w:rsidRPr="009C058B">
              <w:t>Eindrücke, die sie anders nicht erhalten kann? Eignet sich die</w:t>
            </w:r>
            <w:r w:rsidR="00834754" w:rsidRPr="009C058B">
              <w:t xml:space="preserve"> Persönlichkeit für ein Ge</w:t>
            </w:r>
            <w:r w:rsidR="00BD7146" w:rsidRPr="009C058B">
              <w:rPr>
                <w:rFonts w:ascii="TimesNewRomanPS-ItalicMT" w:hAnsi="TimesNewRomanPS-ItalicMT" w:cs="TimesNewRomanPS-ItalicMT"/>
                <w:iCs/>
              </w:rPr>
              <w:softHyphen/>
            </w:r>
            <w:r w:rsidR="00834754" w:rsidRPr="009C058B">
              <w:t>spräch?</w:t>
            </w:r>
          </w:p>
        </w:tc>
      </w:tr>
    </w:tbl>
    <w:p w14:paraId="2CE095C2" w14:textId="7487FA6D" w:rsidR="3E239850" w:rsidRDefault="3E239850" w:rsidP="1BC85166">
      <w:pPr>
        <w:pStyle w:val="berschrift3"/>
      </w:pPr>
      <w:r>
        <w:t>Literatur</w:t>
      </w:r>
    </w:p>
    <w:p w14:paraId="4ED93D3B" w14:textId="73F72A00" w:rsidR="3E239850" w:rsidRDefault="3E239850" w:rsidP="29DBF0C9">
      <w:pPr>
        <w:spacing w:line="259" w:lineRule="auto"/>
        <w:ind w:left="708" w:hanging="708"/>
      </w:pPr>
      <w:r>
        <w:rPr>
          <w:rFonts w:eastAsia="Helvetica"/>
        </w:rPr>
        <w:t xml:space="preserve">Rueß, J.; </w:t>
      </w:r>
      <w:proofErr w:type="spellStart"/>
      <w:r>
        <w:rPr>
          <w:rFonts w:eastAsia="Helvetica"/>
        </w:rPr>
        <w:t>Gess</w:t>
      </w:r>
      <w:proofErr w:type="spellEnd"/>
      <w:r>
        <w:rPr>
          <w:rFonts w:eastAsia="Helvetica"/>
        </w:rPr>
        <w:t xml:space="preserve">, C. und </w:t>
      </w:r>
      <w:proofErr w:type="spellStart"/>
      <w:r>
        <w:rPr>
          <w:rFonts w:eastAsia="Helvetica"/>
        </w:rPr>
        <w:t>Deicke</w:t>
      </w:r>
      <w:proofErr w:type="spellEnd"/>
      <w:r>
        <w:rPr>
          <w:rFonts w:eastAsia="Helvetica"/>
        </w:rPr>
        <w:t>, W. (2015): Forschendes Lernen und forschungsbezogene Lehre – empirisch gestützte Systematisierung des Forschungsbezugs hochschulischer Lehre. In: Zeitschrift Für Hochschulentwicklung 11(2), 23-44.</w:t>
      </w:r>
    </w:p>
    <w:p w14:paraId="39CB5763" w14:textId="24BC6217" w:rsidR="1BC85166" w:rsidRDefault="1BC85166" w:rsidP="29DBF0C9">
      <w:pPr>
        <w:spacing w:line="259" w:lineRule="auto"/>
        <w:ind w:left="708" w:hanging="708"/>
        <w:jc w:val="left"/>
      </w:pPr>
    </w:p>
    <w:sectPr w:rsidR="1BC85166" w:rsidSect="00A97999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709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3D8F5" w14:textId="77777777" w:rsidR="0028062D" w:rsidRDefault="0028062D">
      <w:r>
        <w:separator/>
      </w:r>
    </w:p>
  </w:endnote>
  <w:endnote w:type="continuationSeparator" w:id="0">
    <w:p w14:paraId="7253BDE7" w14:textId="77777777" w:rsidR="0028062D" w:rsidRDefault="0028062D">
      <w:r>
        <w:continuationSeparator/>
      </w:r>
    </w:p>
  </w:endnote>
  <w:endnote w:type="continuationNotice" w:id="1">
    <w:p w14:paraId="2265ACB0" w14:textId="77777777" w:rsidR="0028062D" w:rsidRDefault="002806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NewRomanPS-ItalicMT">
    <w:altName w:val="Times New Roman"/>
    <w:charset w:val="00"/>
    <w:family w:val="roman"/>
    <w:pitch w:val="variable"/>
    <w:sig w:usb0="E0000AFF" w:usb1="00007843" w:usb2="00000001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13A5F" w14:textId="77777777" w:rsidR="00BD7146" w:rsidRDefault="00BD7146" w:rsidP="00151ED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D98A12B" w14:textId="77777777" w:rsidR="00BD7146" w:rsidRDefault="00BD7146" w:rsidP="00151ED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1044" w14:textId="77777777" w:rsidR="00BD7146" w:rsidRDefault="00BD7146" w:rsidP="00151ED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E6EDA">
      <w:rPr>
        <w:rStyle w:val="Seitenzahl"/>
        <w:noProof/>
      </w:rPr>
      <w:t>3</w:t>
    </w:r>
    <w:r>
      <w:rPr>
        <w:rStyle w:val="Seitenzahl"/>
      </w:rPr>
      <w:fldChar w:fldCharType="end"/>
    </w:r>
  </w:p>
  <w:p w14:paraId="62EBF3C5" w14:textId="77777777" w:rsidR="00BD7146" w:rsidRDefault="00BD7146" w:rsidP="00151EDD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C8130" w14:textId="77777777" w:rsidR="0028062D" w:rsidRDefault="0028062D">
      <w:r>
        <w:separator/>
      </w:r>
    </w:p>
  </w:footnote>
  <w:footnote w:type="continuationSeparator" w:id="0">
    <w:p w14:paraId="3578272A" w14:textId="77777777" w:rsidR="0028062D" w:rsidRDefault="0028062D">
      <w:r>
        <w:continuationSeparator/>
      </w:r>
    </w:p>
  </w:footnote>
  <w:footnote w:type="continuationNotice" w:id="1">
    <w:p w14:paraId="11E99DA7" w14:textId="77777777" w:rsidR="0028062D" w:rsidRDefault="002806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5B295EB8" w:rsidR="00BD7146" w:rsidRDefault="00BD714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A97999">
      <w:rPr>
        <w:rStyle w:val="Seitenzahl"/>
      </w:rPr>
      <w:fldChar w:fldCharType="separate"/>
    </w:r>
    <w:r w:rsidR="00A97999">
      <w:rPr>
        <w:rStyle w:val="Seitenzahl"/>
        <w:noProof/>
      </w:rPr>
      <w:t>1</w:t>
    </w:r>
    <w:r>
      <w:rPr>
        <w:rStyle w:val="Seitenzahl"/>
      </w:rPr>
      <w:fldChar w:fldCharType="end"/>
    </w:r>
  </w:p>
  <w:p w14:paraId="3CF2D8B6" w14:textId="77777777" w:rsidR="00BD7146" w:rsidRDefault="00BD714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1D779" w14:textId="77777777" w:rsidR="00BD7146" w:rsidRDefault="00BD7146">
    <w:pPr>
      <w:pStyle w:val="Kopfzeile"/>
      <w:pBdr>
        <w:bottom w:val="none" w:sz="0" w:space="0" w:color="auto"/>
      </w:pBdr>
      <w:ind w:right="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52FD"/>
    <w:multiLevelType w:val="hybridMultilevel"/>
    <w:tmpl w:val="FFFFFFFF"/>
    <w:lvl w:ilvl="0" w:tplc="15282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A8D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748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5A7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0D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2D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8A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841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809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40EAB"/>
    <w:multiLevelType w:val="multilevel"/>
    <w:tmpl w:val="C7CA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7C4197"/>
    <w:multiLevelType w:val="hybridMultilevel"/>
    <w:tmpl w:val="FFFFFFFF"/>
    <w:lvl w:ilvl="0" w:tplc="2384E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D269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9A1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E9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2A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327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922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0B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B48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469ED"/>
    <w:multiLevelType w:val="hybridMultilevel"/>
    <w:tmpl w:val="FFFFFFFF"/>
    <w:lvl w:ilvl="0" w:tplc="FF90DDAE">
      <w:start w:val="1"/>
      <w:numFmt w:val="decimal"/>
      <w:lvlText w:val="%1."/>
      <w:lvlJc w:val="left"/>
      <w:pPr>
        <w:ind w:left="360" w:hanging="360"/>
      </w:pPr>
    </w:lvl>
    <w:lvl w:ilvl="1" w:tplc="1BDACA76">
      <w:start w:val="1"/>
      <w:numFmt w:val="lowerLetter"/>
      <w:lvlText w:val="%2."/>
      <w:lvlJc w:val="left"/>
      <w:pPr>
        <w:ind w:left="1080" w:hanging="360"/>
      </w:pPr>
    </w:lvl>
    <w:lvl w:ilvl="2" w:tplc="B09A7D6C">
      <w:start w:val="1"/>
      <w:numFmt w:val="lowerRoman"/>
      <w:lvlText w:val="%3."/>
      <w:lvlJc w:val="right"/>
      <w:pPr>
        <w:ind w:left="1800" w:hanging="180"/>
      </w:pPr>
    </w:lvl>
    <w:lvl w:ilvl="3" w:tplc="F7B8F30A">
      <w:start w:val="1"/>
      <w:numFmt w:val="decimal"/>
      <w:lvlText w:val="%4."/>
      <w:lvlJc w:val="left"/>
      <w:pPr>
        <w:ind w:left="2520" w:hanging="360"/>
      </w:pPr>
    </w:lvl>
    <w:lvl w:ilvl="4" w:tplc="8DD6DC8E">
      <w:start w:val="1"/>
      <w:numFmt w:val="lowerLetter"/>
      <w:lvlText w:val="%5."/>
      <w:lvlJc w:val="left"/>
      <w:pPr>
        <w:ind w:left="3240" w:hanging="360"/>
      </w:pPr>
    </w:lvl>
    <w:lvl w:ilvl="5" w:tplc="E76A8FA6">
      <w:start w:val="1"/>
      <w:numFmt w:val="lowerRoman"/>
      <w:lvlText w:val="%6."/>
      <w:lvlJc w:val="right"/>
      <w:pPr>
        <w:ind w:left="3960" w:hanging="180"/>
      </w:pPr>
    </w:lvl>
    <w:lvl w:ilvl="6" w:tplc="61489708">
      <w:start w:val="1"/>
      <w:numFmt w:val="decimal"/>
      <w:lvlText w:val="%7."/>
      <w:lvlJc w:val="left"/>
      <w:pPr>
        <w:ind w:left="4680" w:hanging="360"/>
      </w:pPr>
    </w:lvl>
    <w:lvl w:ilvl="7" w:tplc="983CD9AA">
      <w:start w:val="1"/>
      <w:numFmt w:val="lowerLetter"/>
      <w:lvlText w:val="%8."/>
      <w:lvlJc w:val="left"/>
      <w:pPr>
        <w:ind w:left="5400" w:hanging="360"/>
      </w:pPr>
    </w:lvl>
    <w:lvl w:ilvl="8" w:tplc="F32C9D06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E722FE"/>
    <w:multiLevelType w:val="hybridMultilevel"/>
    <w:tmpl w:val="FFFFFFFF"/>
    <w:lvl w:ilvl="0" w:tplc="525E3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8C7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9AE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0D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86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0E0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C4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06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B0B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917DA"/>
    <w:multiLevelType w:val="hybridMultilevel"/>
    <w:tmpl w:val="FFFFFFFF"/>
    <w:lvl w:ilvl="0" w:tplc="9D1CE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B4D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089B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60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C4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E61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5A6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65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B6B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05511"/>
    <w:multiLevelType w:val="hybridMultilevel"/>
    <w:tmpl w:val="AABA1DF0"/>
    <w:lvl w:ilvl="0" w:tplc="C4C0864C">
      <w:start w:val="26"/>
      <w:numFmt w:val="bullet"/>
      <w:pStyle w:val="Aufzhlung"/>
      <w:lvlText w:val="-"/>
      <w:lvlJc w:val="left"/>
      <w:pPr>
        <w:tabs>
          <w:tab w:val="num" w:pos="340"/>
        </w:tabs>
        <w:ind w:left="340" w:hanging="170"/>
      </w:pPr>
      <w:rPr>
        <w:rFonts w:ascii="Times New Roman" w:hAnsi="Times New Roman" w:cs="Times New Roman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488D0AA0"/>
    <w:multiLevelType w:val="hybridMultilevel"/>
    <w:tmpl w:val="FFFFFFFF"/>
    <w:lvl w:ilvl="0" w:tplc="9482C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78E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E1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2F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B22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024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BC1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8C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B66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D31B1"/>
    <w:multiLevelType w:val="hybridMultilevel"/>
    <w:tmpl w:val="FFFFFFFF"/>
    <w:lvl w:ilvl="0" w:tplc="2EC6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0341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58F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1A50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A6D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643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44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0E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EEC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17207"/>
    <w:multiLevelType w:val="hybridMultilevel"/>
    <w:tmpl w:val="FFFFFFFF"/>
    <w:lvl w:ilvl="0" w:tplc="76DAF15A">
      <w:start w:val="1"/>
      <w:numFmt w:val="lowerRoman"/>
      <w:lvlText w:val="%1."/>
      <w:lvlJc w:val="right"/>
      <w:pPr>
        <w:ind w:left="720" w:hanging="360"/>
      </w:pPr>
    </w:lvl>
    <w:lvl w:ilvl="1" w:tplc="CA20DA8E">
      <w:start w:val="1"/>
      <w:numFmt w:val="lowerLetter"/>
      <w:lvlText w:val="%2."/>
      <w:lvlJc w:val="left"/>
      <w:pPr>
        <w:ind w:left="1440" w:hanging="360"/>
      </w:pPr>
    </w:lvl>
    <w:lvl w:ilvl="2" w:tplc="29D65162">
      <w:start w:val="1"/>
      <w:numFmt w:val="lowerRoman"/>
      <w:lvlText w:val="%3."/>
      <w:lvlJc w:val="right"/>
      <w:pPr>
        <w:ind w:left="2160" w:hanging="180"/>
      </w:pPr>
    </w:lvl>
    <w:lvl w:ilvl="3" w:tplc="7780DD5A">
      <w:start w:val="1"/>
      <w:numFmt w:val="decimal"/>
      <w:lvlText w:val="%4."/>
      <w:lvlJc w:val="left"/>
      <w:pPr>
        <w:ind w:left="2880" w:hanging="360"/>
      </w:pPr>
    </w:lvl>
    <w:lvl w:ilvl="4" w:tplc="41AA9B6C">
      <w:start w:val="1"/>
      <w:numFmt w:val="lowerLetter"/>
      <w:lvlText w:val="%5."/>
      <w:lvlJc w:val="left"/>
      <w:pPr>
        <w:ind w:left="3600" w:hanging="360"/>
      </w:pPr>
    </w:lvl>
    <w:lvl w:ilvl="5" w:tplc="0C20ACAA">
      <w:start w:val="1"/>
      <w:numFmt w:val="lowerRoman"/>
      <w:lvlText w:val="%6."/>
      <w:lvlJc w:val="right"/>
      <w:pPr>
        <w:ind w:left="4320" w:hanging="180"/>
      </w:pPr>
    </w:lvl>
    <w:lvl w:ilvl="6" w:tplc="9B4C540E">
      <w:start w:val="1"/>
      <w:numFmt w:val="decimal"/>
      <w:lvlText w:val="%7."/>
      <w:lvlJc w:val="left"/>
      <w:pPr>
        <w:ind w:left="5040" w:hanging="360"/>
      </w:pPr>
    </w:lvl>
    <w:lvl w:ilvl="7" w:tplc="1E0E4898">
      <w:start w:val="1"/>
      <w:numFmt w:val="lowerLetter"/>
      <w:lvlText w:val="%8."/>
      <w:lvlJc w:val="left"/>
      <w:pPr>
        <w:ind w:left="5760" w:hanging="360"/>
      </w:pPr>
    </w:lvl>
    <w:lvl w:ilvl="8" w:tplc="78CC8F3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E0BEE"/>
    <w:multiLevelType w:val="hybridMultilevel"/>
    <w:tmpl w:val="FFFFFFFF"/>
    <w:lvl w:ilvl="0" w:tplc="A142F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F2E1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BE3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EF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63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FC3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E6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24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FC6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88326">
    <w:abstractNumId w:val="6"/>
  </w:num>
  <w:num w:numId="2" w16cid:durableId="898590634">
    <w:abstractNumId w:val="5"/>
  </w:num>
  <w:num w:numId="3" w16cid:durableId="1540169166">
    <w:abstractNumId w:val="3"/>
  </w:num>
  <w:num w:numId="4" w16cid:durableId="1627202801">
    <w:abstractNumId w:val="0"/>
  </w:num>
  <w:num w:numId="5" w16cid:durableId="1909920754">
    <w:abstractNumId w:val="2"/>
  </w:num>
  <w:num w:numId="6" w16cid:durableId="1277175410">
    <w:abstractNumId w:val="10"/>
  </w:num>
  <w:num w:numId="7" w16cid:durableId="1675960375">
    <w:abstractNumId w:val="9"/>
  </w:num>
  <w:num w:numId="8" w16cid:durableId="1380587509">
    <w:abstractNumId w:val="4"/>
  </w:num>
  <w:num w:numId="9" w16cid:durableId="84113605">
    <w:abstractNumId w:val="7"/>
  </w:num>
  <w:num w:numId="10" w16cid:durableId="1470174141">
    <w:abstractNumId w:val="8"/>
  </w:num>
  <w:num w:numId="11" w16cid:durableId="202998488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0&lt;/ScanUnformatted&gt;&lt;ScanChanges&gt;0&lt;/ScanChanges&gt;&lt;/ENInstantFormat&gt;"/>
    <w:docVar w:name="EN.Layout" w:val="&lt;ENLayout&gt;&lt;Style&gt;PascalDiss&lt;/Style&gt;&lt;LeftDelim&gt;{&lt;/LeftDelim&gt;&lt;RightDelim&gt;}&lt;/RightDelim&gt;&lt;FontName&gt;Century Gothic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PascalsLit.enl&lt;/item&gt;&lt;/Libraries&gt;&lt;/ENLibraries&gt;"/>
  </w:docVars>
  <w:rsids>
    <w:rsidRoot w:val="00AD0D04"/>
    <w:rsid w:val="00023A9B"/>
    <w:rsid w:val="000879C1"/>
    <w:rsid w:val="0009515B"/>
    <w:rsid w:val="000D9BEE"/>
    <w:rsid w:val="00115EEB"/>
    <w:rsid w:val="0011616E"/>
    <w:rsid w:val="00151EDD"/>
    <w:rsid w:val="001B0989"/>
    <w:rsid w:val="001C0C74"/>
    <w:rsid w:val="001E406C"/>
    <w:rsid w:val="002000CC"/>
    <w:rsid w:val="0028062D"/>
    <w:rsid w:val="002A7A18"/>
    <w:rsid w:val="002B3C9D"/>
    <w:rsid w:val="002C3F60"/>
    <w:rsid w:val="002F6304"/>
    <w:rsid w:val="00354780"/>
    <w:rsid w:val="003765F0"/>
    <w:rsid w:val="003E0A79"/>
    <w:rsid w:val="003E3813"/>
    <w:rsid w:val="003E682E"/>
    <w:rsid w:val="00450ED1"/>
    <w:rsid w:val="00452938"/>
    <w:rsid w:val="00461592"/>
    <w:rsid w:val="0048098C"/>
    <w:rsid w:val="004E3276"/>
    <w:rsid w:val="004F3680"/>
    <w:rsid w:val="005004CA"/>
    <w:rsid w:val="00512C60"/>
    <w:rsid w:val="0053288E"/>
    <w:rsid w:val="00566316"/>
    <w:rsid w:val="00594F59"/>
    <w:rsid w:val="005951EB"/>
    <w:rsid w:val="005A299C"/>
    <w:rsid w:val="005A58A5"/>
    <w:rsid w:val="005B2958"/>
    <w:rsid w:val="005C21C6"/>
    <w:rsid w:val="005EAE05"/>
    <w:rsid w:val="005F6FF5"/>
    <w:rsid w:val="00662341"/>
    <w:rsid w:val="00680552"/>
    <w:rsid w:val="006F2095"/>
    <w:rsid w:val="00705F29"/>
    <w:rsid w:val="007125D3"/>
    <w:rsid w:val="00715381"/>
    <w:rsid w:val="00721F95"/>
    <w:rsid w:val="007B51B3"/>
    <w:rsid w:val="00820D4F"/>
    <w:rsid w:val="00825DF5"/>
    <w:rsid w:val="00834754"/>
    <w:rsid w:val="00850855"/>
    <w:rsid w:val="0085738D"/>
    <w:rsid w:val="00863C11"/>
    <w:rsid w:val="0087445A"/>
    <w:rsid w:val="0088291F"/>
    <w:rsid w:val="008B2893"/>
    <w:rsid w:val="008E3E0A"/>
    <w:rsid w:val="009141FF"/>
    <w:rsid w:val="00961932"/>
    <w:rsid w:val="009C058B"/>
    <w:rsid w:val="00A249FC"/>
    <w:rsid w:val="00A97999"/>
    <w:rsid w:val="00AA0C4C"/>
    <w:rsid w:val="00AA1653"/>
    <w:rsid w:val="00AD0D04"/>
    <w:rsid w:val="00AD3600"/>
    <w:rsid w:val="00B3740E"/>
    <w:rsid w:val="00B970E7"/>
    <w:rsid w:val="00BA765F"/>
    <w:rsid w:val="00BD7146"/>
    <w:rsid w:val="00BF27AD"/>
    <w:rsid w:val="00BF7682"/>
    <w:rsid w:val="00C14D04"/>
    <w:rsid w:val="00C42F43"/>
    <w:rsid w:val="00CA19C7"/>
    <w:rsid w:val="00CD6358"/>
    <w:rsid w:val="00CE682C"/>
    <w:rsid w:val="00CF42EB"/>
    <w:rsid w:val="00D00130"/>
    <w:rsid w:val="00D15489"/>
    <w:rsid w:val="00D179AF"/>
    <w:rsid w:val="00D44CC7"/>
    <w:rsid w:val="00D662DE"/>
    <w:rsid w:val="00D95D4F"/>
    <w:rsid w:val="00DA278A"/>
    <w:rsid w:val="00DA3554"/>
    <w:rsid w:val="00DD396D"/>
    <w:rsid w:val="00DE44B7"/>
    <w:rsid w:val="00DF0C4B"/>
    <w:rsid w:val="00DF69BB"/>
    <w:rsid w:val="00E07995"/>
    <w:rsid w:val="00E16E50"/>
    <w:rsid w:val="00E24605"/>
    <w:rsid w:val="00E44C5E"/>
    <w:rsid w:val="00E60316"/>
    <w:rsid w:val="00E97C19"/>
    <w:rsid w:val="00EB516E"/>
    <w:rsid w:val="00EE3569"/>
    <w:rsid w:val="00EE6EDA"/>
    <w:rsid w:val="00F64849"/>
    <w:rsid w:val="00F71E7A"/>
    <w:rsid w:val="00F81C89"/>
    <w:rsid w:val="00F975DC"/>
    <w:rsid w:val="00FC41C7"/>
    <w:rsid w:val="017A54AF"/>
    <w:rsid w:val="0209D7DD"/>
    <w:rsid w:val="02D48D7E"/>
    <w:rsid w:val="030B667E"/>
    <w:rsid w:val="03248EDB"/>
    <w:rsid w:val="047DDD5B"/>
    <w:rsid w:val="0481E92A"/>
    <w:rsid w:val="04C784FE"/>
    <w:rsid w:val="059D7460"/>
    <w:rsid w:val="05B3BBD4"/>
    <w:rsid w:val="0620CEFB"/>
    <w:rsid w:val="06925EC5"/>
    <w:rsid w:val="06AC34D6"/>
    <w:rsid w:val="06B41CD7"/>
    <w:rsid w:val="076D7CC3"/>
    <w:rsid w:val="0792FCF9"/>
    <w:rsid w:val="08656D9B"/>
    <w:rsid w:val="090838A4"/>
    <w:rsid w:val="0987AB13"/>
    <w:rsid w:val="098E79EC"/>
    <w:rsid w:val="09AF30B7"/>
    <w:rsid w:val="0A004B55"/>
    <w:rsid w:val="0A3E4D6E"/>
    <w:rsid w:val="0A4505FB"/>
    <w:rsid w:val="0A8CDDD6"/>
    <w:rsid w:val="0AE473BF"/>
    <w:rsid w:val="0B6E659D"/>
    <w:rsid w:val="0C61B237"/>
    <w:rsid w:val="0DBEB1CC"/>
    <w:rsid w:val="0DF9ED4B"/>
    <w:rsid w:val="0E1B66DA"/>
    <w:rsid w:val="0ED4AF1F"/>
    <w:rsid w:val="0F25C138"/>
    <w:rsid w:val="0F440F5D"/>
    <w:rsid w:val="0F9E0EDE"/>
    <w:rsid w:val="0FF6BF9E"/>
    <w:rsid w:val="1015FC40"/>
    <w:rsid w:val="103D71BE"/>
    <w:rsid w:val="105E83D8"/>
    <w:rsid w:val="10AE5CAA"/>
    <w:rsid w:val="12EED7FD"/>
    <w:rsid w:val="132577B5"/>
    <w:rsid w:val="132977CE"/>
    <w:rsid w:val="14807463"/>
    <w:rsid w:val="14E62914"/>
    <w:rsid w:val="15C9C3B1"/>
    <w:rsid w:val="162678BF"/>
    <w:rsid w:val="1654E078"/>
    <w:rsid w:val="16A23387"/>
    <w:rsid w:val="171D9E2E"/>
    <w:rsid w:val="176B4269"/>
    <w:rsid w:val="17A81C07"/>
    <w:rsid w:val="17AF4DB2"/>
    <w:rsid w:val="17C24920"/>
    <w:rsid w:val="181257B9"/>
    <w:rsid w:val="181BEFCD"/>
    <w:rsid w:val="1854F86A"/>
    <w:rsid w:val="188850C1"/>
    <w:rsid w:val="192BC995"/>
    <w:rsid w:val="1993D452"/>
    <w:rsid w:val="1A38B417"/>
    <w:rsid w:val="1AD8FCED"/>
    <w:rsid w:val="1AF92911"/>
    <w:rsid w:val="1B9D5A53"/>
    <w:rsid w:val="1BC85166"/>
    <w:rsid w:val="1C1B7A20"/>
    <w:rsid w:val="1CD05A14"/>
    <w:rsid w:val="1D4E5478"/>
    <w:rsid w:val="1D5B4B96"/>
    <w:rsid w:val="1D7EC2F3"/>
    <w:rsid w:val="1E674575"/>
    <w:rsid w:val="1FDB5846"/>
    <w:rsid w:val="200315D6"/>
    <w:rsid w:val="2066E9E1"/>
    <w:rsid w:val="20DE1810"/>
    <w:rsid w:val="21001F9F"/>
    <w:rsid w:val="21329520"/>
    <w:rsid w:val="21EBCEE2"/>
    <w:rsid w:val="22753525"/>
    <w:rsid w:val="2304FBC7"/>
    <w:rsid w:val="2330B8BA"/>
    <w:rsid w:val="239C0BEA"/>
    <w:rsid w:val="23F715C1"/>
    <w:rsid w:val="24333BD5"/>
    <w:rsid w:val="245423FC"/>
    <w:rsid w:val="248B6E04"/>
    <w:rsid w:val="24A0CC28"/>
    <w:rsid w:val="24A38CA0"/>
    <w:rsid w:val="24A7E5A8"/>
    <w:rsid w:val="25102000"/>
    <w:rsid w:val="25A05B30"/>
    <w:rsid w:val="25A61864"/>
    <w:rsid w:val="260F23DA"/>
    <w:rsid w:val="26A47572"/>
    <w:rsid w:val="26BB6C10"/>
    <w:rsid w:val="270929F1"/>
    <w:rsid w:val="270EE5ED"/>
    <w:rsid w:val="27305F7C"/>
    <w:rsid w:val="2759C23D"/>
    <w:rsid w:val="27D3CA87"/>
    <w:rsid w:val="286F5F94"/>
    <w:rsid w:val="28AAB64E"/>
    <w:rsid w:val="28B30780"/>
    <w:rsid w:val="28E08023"/>
    <w:rsid w:val="294ABBD5"/>
    <w:rsid w:val="29C940AB"/>
    <w:rsid w:val="29D01C26"/>
    <w:rsid w:val="29DBF0C9"/>
    <w:rsid w:val="2BC92EB3"/>
    <w:rsid w:val="2BE5C2D0"/>
    <w:rsid w:val="2BFBE319"/>
    <w:rsid w:val="2D5686A3"/>
    <w:rsid w:val="2D642818"/>
    <w:rsid w:val="2D879F27"/>
    <w:rsid w:val="2DC11874"/>
    <w:rsid w:val="2DDE732E"/>
    <w:rsid w:val="2E4CEB5D"/>
    <w:rsid w:val="2F00CF75"/>
    <w:rsid w:val="2F2D9906"/>
    <w:rsid w:val="2F3627A1"/>
    <w:rsid w:val="2F5803D5"/>
    <w:rsid w:val="309C9FD6"/>
    <w:rsid w:val="31115F4B"/>
    <w:rsid w:val="320D419A"/>
    <w:rsid w:val="323E3918"/>
    <w:rsid w:val="32478A5D"/>
    <w:rsid w:val="32725152"/>
    <w:rsid w:val="33A911FB"/>
    <w:rsid w:val="33BEAD88"/>
    <w:rsid w:val="33E47F50"/>
    <w:rsid w:val="342165D3"/>
    <w:rsid w:val="3432FFD9"/>
    <w:rsid w:val="344DE42B"/>
    <w:rsid w:val="34CD3046"/>
    <w:rsid w:val="35918A88"/>
    <w:rsid w:val="35C02B12"/>
    <w:rsid w:val="363E7B67"/>
    <w:rsid w:val="365061A3"/>
    <w:rsid w:val="36B7FFC6"/>
    <w:rsid w:val="371C2012"/>
    <w:rsid w:val="37C78E91"/>
    <w:rsid w:val="37CB3B06"/>
    <w:rsid w:val="37F8CFB2"/>
    <w:rsid w:val="3807F57F"/>
    <w:rsid w:val="38B7F073"/>
    <w:rsid w:val="38BFE520"/>
    <w:rsid w:val="38E253A7"/>
    <w:rsid w:val="3935DE28"/>
    <w:rsid w:val="39D34A3E"/>
    <w:rsid w:val="3A295C80"/>
    <w:rsid w:val="3A2D0405"/>
    <w:rsid w:val="3A3CD59E"/>
    <w:rsid w:val="3C4507F5"/>
    <w:rsid w:val="3C5CAAE7"/>
    <w:rsid w:val="3DBE13E1"/>
    <w:rsid w:val="3E00B8F6"/>
    <w:rsid w:val="3E239850"/>
    <w:rsid w:val="3E2C505A"/>
    <w:rsid w:val="3E3F3E0E"/>
    <w:rsid w:val="3E4C9761"/>
    <w:rsid w:val="3F944BA9"/>
    <w:rsid w:val="3FCBD5A4"/>
    <w:rsid w:val="3FFB4881"/>
    <w:rsid w:val="40660A77"/>
    <w:rsid w:val="40EB6C75"/>
    <w:rsid w:val="4166CA3A"/>
    <w:rsid w:val="41781CB8"/>
    <w:rsid w:val="418D5E36"/>
    <w:rsid w:val="41C80022"/>
    <w:rsid w:val="4287A730"/>
    <w:rsid w:val="43647CB9"/>
    <w:rsid w:val="43DECE22"/>
    <w:rsid w:val="4467BCCC"/>
    <w:rsid w:val="455DC505"/>
    <w:rsid w:val="45A7AE52"/>
    <w:rsid w:val="4607C5DC"/>
    <w:rsid w:val="4661DEE5"/>
    <w:rsid w:val="46ABA0D1"/>
    <w:rsid w:val="46D10DF4"/>
    <w:rsid w:val="476046F5"/>
    <w:rsid w:val="47796E57"/>
    <w:rsid w:val="478EA6E8"/>
    <w:rsid w:val="479F5D8E"/>
    <w:rsid w:val="47BF1563"/>
    <w:rsid w:val="4858B91A"/>
    <w:rsid w:val="49017ACE"/>
    <w:rsid w:val="4909DB68"/>
    <w:rsid w:val="491CF76B"/>
    <w:rsid w:val="492B0499"/>
    <w:rsid w:val="4931C307"/>
    <w:rsid w:val="49D25136"/>
    <w:rsid w:val="4A1A0134"/>
    <w:rsid w:val="4B93CA06"/>
    <w:rsid w:val="4BA3C947"/>
    <w:rsid w:val="4C5F0C23"/>
    <w:rsid w:val="4CBE0A9D"/>
    <w:rsid w:val="4CFCDA6E"/>
    <w:rsid w:val="4D2B809D"/>
    <w:rsid w:val="4D51A1F6"/>
    <w:rsid w:val="4D55D953"/>
    <w:rsid w:val="4DFCCCC3"/>
    <w:rsid w:val="4E8C99FC"/>
    <w:rsid w:val="4E9BA4CF"/>
    <w:rsid w:val="4F069AB4"/>
    <w:rsid w:val="4F142749"/>
    <w:rsid w:val="4F52307D"/>
    <w:rsid w:val="4F7F586C"/>
    <w:rsid w:val="4F8C38EF"/>
    <w:rsid w:val="508C7DF6"/>
    <w:rsid w:val="51AB6F86"/>
    <w:rsid w:val="51FC6785"/>
    <w:rsid w:val="523DCC7C"/>
    <w:rsid w:val="523E3B76"/>
    <w:rsid w:val="52F8F68F"/>
    <w:rsid w:val="5331014F"/>
    <w:rsid w:val="53473FE7"/>
    <w:rsid w:val="539B6BC1"/>
    <w:rsid w:val="53CCD683"/>
    <w:rsid w:val="542A633D"/>
    <w:rsid w:val="544B66B5"/>
    <w:rsid w:val="54ACB8E7"/>
    <w:rsid w:val="54EB617A"/>
    <w:rsid w:val="5541115C"/>
    <w:rsid w:val="5563C763"/>
    <w:rsid w:val="55C5BFA2"/>
    <w:rsid w:val="570B0764"/>
    <w:rsid w:val="5758AFD6"/>
    <w:rsid w:val="57830777"/>
    <w:rsid w:val="57B16814"/>
    <w:rsid w:val="57FD4E55"/>
    <w:rsid w:val="58087685"/>
    <w:rsid w:val="580D3D56"/>
    <w:rsid w:val="581AB10A"/>
    <w:rsid w:val="58343D13"/>
    <w:rsid w:val="58934CCA"/>
    <w:rsid w:val="58E43807"/>
    <w:rsid w:val="59881790"/>
    <w:rsid w:val="5A4F5025"/>
    <w:rsid w:val="5A78603D"/>
    <w:rsid w:val="5A800868"/>
    <w:rsid w:val="5B5AA2FE"/>
    <w:rsid w:val="5B6BDDD5"/>
    <w:rsid w:val="5C01C6A3"/>
    <w:rsid w:val="5CBA3AE2"/>
    <w:rsid w:val="5DE6D6C2"/>
    <w:rsid w:val="5E1691AA"/>
    <w:rsid w:val="5E4A3635"/>
    <w:rsid w:val="5E5B88B3"/>
    <w:rsid w:val="5E9243C0"/>
    <w:rsid w:val="5E9789AE"/>
    <w:rsid w:val="5EBCA6F4"/>
    <w:rsid w:val="5EC418B7"/>
    <w:rsid w:val="5EFB448D"/>
    <w:rsid w:val="5FC5CFD1"/>
    <w:rsid w:val="617A0118"/>
    <w:rsid w:val="6190135E"/>
    <w:rsid w:val="62A7A09B"/>
    <w:rsid w:val="6365B4E3"/>
    <w:rsid w:val="63B49811"/>
    <w:rsid w:val="646D04F8"/>
    <w:rsid w:val="64793475"/>
    <w:rsid w:val="66669A98"/>
    <w:rsid w:val="6730238D"/>
    <w:rsid w:val="67D3E50E"/>
    <w:rsid w:val="68CE8ECC"/>
    <w:rsid w:val="6913842E"/>
    <w:rsid w:val="69878E2F"/>
    <w:rsid w:val="6A3B9AF1"/>
    <w:rsid w:val="6A5C5232"/>
    <w:rsid w:val="6A7717E4"/>
    <w:rsid w:val="6AA9D8F9"/>
    <w:rsid w:val="6AACDF5F"/>
    <w:rsid w:val="6B20E35E"/>
    <w:rsid w:val="6B6862F4"/>
    <w:rsid w:val="6BD515AF"/>
    <w:rsid w:val="6CEF2940"/>
    <w:rsid w:val="6D6314FC"/>
    <w:rsid w:val="6DCDCCF4"/>
    <w:rsid w:val="6E1E9891"/>
    <w:rsid w:val="6E20E104"/>
    <w:rsid w:val="6E4F4167"/>
    <w:rsid w:val="6E588420"/>
    <w:rsid w:val="6E683F70"/>
    <w:rsid w:val="6E8D2D7E"/>
    <w:rsid w:val="6EA48C0F"/>
    <w:rsid w:val="6EB05510"/>
    <w:rsid w:val="6FBF2B3E"/>
    <w:rsid w:val="6FF01BD2"/>
    <w:rsid w:val="6FF29791"/>
    <w:rsid w:val="706D35E2"/>
    <w:rsid w:val="708F5E75"/>
    <w:rsid w:val="70F3720E"/>
    <w:rsid w:val="7154F4F6"/>
    <w:rsid w:val="71E7F5D2"/>
    <w:rsid w:val="721AA81D"/>
    <w:rsid w:val="727B246B"/>
    <w:rsid w:val="732F12A2"/>
    <w:rsid w:val="733CACB2"/>
    <w:rsid w:val="7345793E"/>
    <w:rsid w:val="73F0DFE5"/>
    <w:rsid w:val="7428B344"/>
    <w:rsid w:val="74389BAC"/>
    <w:rsid w:val="7457A329"/>
    <w:rsid w:val="7476FA2B"/>
    <w:rsid w:val="747AEBA2"/>
    <w:rsid w:val="74CFB32A"/>
    <w:rsid w:val="7530D16B"/>
    <w:rsid w:val="7562CF98"/>
    <w:rsid w:val="75AA3619"/>
    <w:rsid w:val="75B1876D"/>
    <w:rsid w:val="75D64B33"/>
    <w:rsid w:val="7698FBA2"/>
    <w:rsid w:val="76AA9942"/>
    <w:rsid w:val="76CCA1CC"/>
    <w:rsid w:val="7754A727"/>
    <w:rsid w:val="7765308E"/>
    <w:rsid w:val="77DCF733"/>
    <w:rsid w:val="7807025A"/>
    <w:rsid w:val="7954479A"/>
    <w:rsid w:val="7957D0D7"/>
    <w:rsid w:val="795EBC93"/>
    <w:rsid w:val="7A46F90C"/>
    <w:rsid w:val="7A4EE441"/>
    <w:rsid w:val="7A9B92ED"/>
    <w:rsid w:val="7AA244E4"/>
    <w:rsid w:val="7B5BDD38"/>
    <w:rsid w:val="7C004F40"/>
    <w:rsid w:val="7C9C24F9"/>
    <w:rsid w:val="7D13C988"/>
    <w:rsid w:val="7D61D289"/>
    <w:rsid w:val="7DC69A7C"/>
    <w:rsid w:val="7E7B5397"/>
    <w:rsid w:val="7EC0E4F3"/>
    <w:rsid w:val="7F77AC5B"/>
    <w:rsid w:val="7F876B28"/>
    <w:rsid w:val="7FF6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FD9C0"/>
  <w15:chartTrackingRefBased/>
  <w15:docId w15:val="{07D0C948-5248-4042-A102-64C065C8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6E50"/>
    <w:pPr>
      <w:widowControl w:val="0"/>
      <w:jc w:val="both"/>
    </w:pPr>
    <w:rPr>
      <w:rFonts w:ascii="Palatino Linotype" w:hAnsi="Palatino Linotype"/>
      <w:sz w:val="22"/>
      <w:szCs w:val="24"/>
    </w:rPr>
  </w:style>
  <w:style w:type="paragraph" w:styleId="berschrift1">
    <w:name w:val="heading 1"/>
    <w:basedOn w:val="Standard"/>
    <w:next w:val="Standard"/>
    <w:qFormat/>
    <w:rsid w:val="00E16E50"/>
    <w:pPr>
      <w:pageBreakBefore/>
      <w:spacing w:after="60"/>
      <w:outlineLvl w:val="0"/>
    </w:pPr>
    <w:rPr>
      <w:rFonts w:ascii="Century Gothic" w:hAnsi="Century Gothic" w:cs="Arial"/>
      <w:b/>
      <w:bCs/>
      <w:kern w:val="32"/>
      <w:sz w:val="30"/>
      <w:szCs w:val="32"/>
    </w:rPr>
  </w:style>
  <w:style w:type="paragraph" w:styleId="berschrift2">
    <w:name w:val="heading 2"/>
    <w:basedOn w:val="Standard"/>
    <w:next w:val="Standard"/>
    <w:qFormat/>
    <w:rsid w:val="00E16E50"/>
    <w:pPr>
      <w:keepNext/>
      <w:spacing w:before="240" w:after="60" w:line="336" w:lineRule="auto"/>
      <w:outlineLvl w:val="1"/>
    </w:pPr>
    <w:rPr>
      <w:rFonts w:ascii="Century Gothic" w:hAnsi="Century Gothic" w:cs="Arial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rsid w:val="00E16E50"/>
    <w:pPr>
      <w:keepNext/>
      <w:spacing w:before="240" w:after="60" w:line="336" w:lineRule="auto"/>
      <w:outlineLvl w:val="2"/>
    </w:pPr>
    <w:rPr>
      <w:rFonts w:ascii="Century Gothic" w:hAnsi="Century Gothic" w:cs="Arial"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E16E50"/>
    <w:pPr>
      <w:keepNext/>
      <w:spacing w:before="240" w:after="60" w:line="336" w:lineRule="auto"/>
      <w:outlineLvl w:val="3"/>
    </w:pPr>
    <w:rPr>
      <w:rFonts w:ascii="Century Gothic" w:hAnsi="Century Gothic"/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rsid w:val="00E16E50"/>
    <w:pPr>
      <w:pBdr>
        <w:bottom w:val="single" w:sz="4" w:space="1" w:color="auto"/>
      </w:pBdr>
    </w:pPr>
    <w:rPr>
      <w:rFonts w:ascii="Century Gothic" w:hAnsi="Century Gothic"/>
      <w:sz w:val="16"/>
      <w:szCs w:val="16"/>
    </w:rPr>
  </w:style>
  <w:style w:type="character" w:styleId="Seitenzahl">
    <w:name w:val="page number"/>
    <w:rsid w:val="00E16E50"/>
    <w:rPr>
      <w:rFonts w:ascii="Century Gothic" w:hAnsi="Century Gothic"/>
      <w:sz w:val="16"/>
    </w:rPr>
  </w:style>
  <w:style w:type="character" w:styleId="Hyperlink">
    <w:name w:val="Hyperlink"/>
    <w:rPr>
      <w:color w:val="0000FF"/>
      <w:u w:val="single"/>
    </w:rPr>
  </w:style>
  <w:style w:type="paragraph" w:styleId="Dokumentstruktur">
    <w:name w:val="Document Map"/>
    <w:basedOn w:val="Standard"/>
    <w:semiHidden/>
    <w:rsid w:val="00E16E50"/>
    <w:pPr>
      <w:shd w:val="clear" w:color="auto" w:fill="000080"/>
    </w:pPr>
    <w:rPr>
      <w:rFonts w:ascii="Tahoma" w:hAnsi="Tahoma" w:cs="Tahoma"/>
    </w:rPr>
  </w:style>
  <w:style w:type="paragraph" w:styleId="Funotentext">
    <w:name w:val="footnote text"/>
    <w:basedOn w:val="Standard"/>
    <w:semiHidden/>
    <w:rsid w:val="0088291F"/>
    <w:rPr>
      <w:sz w:val="20"/>
      <w:szCs w:val="20"/>
    </w:rPr>
  </w:style>
  <w:style w:type="paragraph" w:styleId="Fuzeile">
    <w:name w:val="footer"/>
    <w:basedOn w:val="Standard"/>
    <w:rsid w:val="00E16E50"/>
    <w:pPr>
      <w:tabs>
        <w:tab w:val="center" w:pos="4536"/>
        <w:tab w:val="right" w:pos="9072"/>
      </w:tabs>
    </w:pPr>
  </w:style>
  <w:style w:type="paragraph" w:customStyle="1" w:styleId="Endnote">
    <w:name w:val="Endnote"/>
    <w:basedOn w:val="Standard"/>
    <w:rsid w:val="00566316"/>
    <w:pPr>
      <w:ind w:left="284" w:hanging="284"/>
      <w:jc w:val="left"/>
    </w:pPr>
    <w:rPr>
      <w:noProof/>
      <w:sz w:val="20"/>
      <w:szCs w:val="22"/>
    </w:rPr>
  </w:style>
  <w:style w:type="paragraph" w:customStyle="1" w:styleId="Blockzitate">
    <w:name w:val="Blockzitate"/>
    <w:basedOn w:val="Standard"/>
    <w:rsid w:val="00E16E50"/>
    <w:pPr>
      <w:spacing w:before="60" w:after="60" w:line="200" w:lineRule="atLeast"/>
      <w:ind w:left="567" w:right="567"/>
    </w:pPr>
    <w:rPr>
      <w:sz w:val="20"/>
    </w:rPr>
  </w:style>
  <w:style w:type="paragraph" w:customStyle="1" w:styleId="Exzerpttitel">
    <w:name w:val="Exzerpttitel"/>
    <w:basedOn w:val="Standard"/>
    <w:next w:val="Standard"/>
    <w:rsid w:val="00E16E50"/>
    <w:pPr>
      <w:widowControl/>
      <w:shd w:val="pct15" w:color="auto" w:fill="auto"/>
      <w:spacing w:after="120"/>
    </w:pPr>
    <w:rPr>
      <w:noProof/>
      <w:szCs w:val="22"/>
    </w:rPr>
  </w:style>
  <w:style w:type="paragraph" w:styleId="Textkrper2">
    <w:name w:val="Body Text 2"/>
    <w:basedOn w:val="Standard"/>
    <w:rsid w:val="00DE44B7"/>
    <w:pPr>
      <w:widowControl/>
      <w:spacing w:after="120"/>
      <w:jc w:val="left"/>
    </w:pPr>
    <w:rPr>
      <w:rFonts w:ascii="Arial" w:hAnsi="Arial"/>
      <w:b/>
      <w:sz w:val="16"/>
      <w:szCs w:val="20"/>
    </w:rPr>
  </w:style>
  <w:style w:type="paragraph" w:customStyle="1" w:styleId="Formatvorlageberschrift1MusterTransparentGrau-125">
    <w:name w:val="Formatvorlage Überschrift 1 + Muster: Transparent (Grau-125%)"/>
    <w:basedOn w:val="berschrift1"/>
    <w:next w:val="Standard"/>
    <w:rsid w:val="00450ED1"/>
    <w:pPr>
      <w:pageBreakBefore w:val="0"/>
      <w:shd w:val="clear" w:color="auto" w:fill="E0E0E0"/>
    </w:pPr>
    <w:rPr>
      <w:rFonts w:cs="Times New Roman"/>
      <w:szCs w:val="20"/>
    </w:rPr>
  </w:style>
  <w:style w:type="paragraph" w:styleId="Textkrper">
    <w:name w:val="Body Text"/>
    <w:basedOn w:val="Standard"/>
    <w:rsid w:val="00E16E50"/>
    <w:pPr>
      <w:spacing w:after="120"/>
    </w:pPr>
  </w:style>
  <w:style w:type="character" w:styleId="Funotenzeichen">
    <w:name w:val="footnote reference"/>
    <w:semiHidden/>
    <w:rsid w:val="0088291F"/>
    <w:rPr>
      <w:vertAlign w:val="superscript"/>
    </w:rPr>
  </w:style>
  <w:style w:type="paragraph" w:styleId="Verzeichnis1">
    <w:name w:val="toc 1"/>
    <w:basedOn w:val="Standard"/>
    <w:next w:val="Standard"/>
    <w:autoRedefine/>
    <w:semiHidden/>
    <w:rsid w:val="00E16E50"/>
  </w:style>
  <w:style w:type="paragraph" w:styleId="Verzeichnis2">
    <w:name w:val="toc 2"/>
    <w:basedOn w:val="Standard"/>
    <w:next w:val="Standard"/>
    <w:autoRedefine/>
    <w:semiHidden/>
    <w:rsid w:val="00E16E50"/>
    <w:pPr>
      <w:ind w:left="220"/>
    </w:pPr>
  </w:style>
  <w:style w:type="paragraph" w:styleId="Verzeichnis3">
    <w:name w:val="toc 3"/>
    <w:basedOn w:val="Standard"/>
    <w:next w:val="Standard"/>
    <w:autoRedefine/>
    <w:semiHidden/>
    <w:rsid w:val="00E16E50"/>
    <w:pPr>
      <w:ind w:left="440"/>
    </w:pPr>
  </w:style>
  <w:style w:type="paragraph" w:customStyle="1" w:styleId="Scheinberschrift">
    <w:name w:val="Scheinüberschrift"/>
    <w:basedOn w:val="Standard"/>
    <w:next w:val="Standard"/>
    <w:rsid w:val="002A7A18"/>
    <w:pPr>
      <w:widowControl/>
      <w:pBdr>
        <w:top w:val="single" w:sz="4" w:space="1" w:color="auto"/>
        <w:bottom w:val="single" w:sz="4" w:space="1" w:color="auto"/>
      </w:pBdr>
      <w:shd w:val="clear" w:color="auto" w:fill="E6E6E6"/>
      <w:spacing w:after="120"/>
      <w:jc w:val="left"/>
    </w:pPr>
    <w:rPr>
      <w:rFonts w:ascii="Century Gothic" w:hAnsi="Century Gothic"/>
      <w:b/>
      <w:sz w:val="32"/>
    </w:rPr>
  </w:style>
  <w:style w:type="table" w:styleId="Tabellenraster">
    <w:name w:val="Table Grid"/>
    <w:basedOn w:val="NormaleTabelle"/>
    <w:rsid w:val="008829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Standard"/>
    <w:rsid w:val="0088291F"/>
    <w:pPr>
      <w:numPr>
        <w:numId w:val="1"/>
      </w:numPr>
    </w:p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inorEastAsia"/>
      <w:color w:val="5A5A5A" w:themeColor="text1" w:themeTint="A5"/>
      <w:spacing w:val="15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C3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8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8532880489?pwd=ZkdNZkh2Y0ozV1FOSnYwK1AyU05XUT0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wb.schule.at/course/view.php?id=1531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gwb.schule.at/course/view.php?id=1531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oeke\Anwendungsdaten\Microsoft\Vorlagen\Seminarskrip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Seminarskript</Template>
  <TotalTime>0</TotalTime>
  <Pages>6</Pages>
  <Words>1490</Words>
  <Characters>10362</Characters>
  <Application>Microsoft Office Word</Application>
  <DocSecurity>0</DocSecurity>
  <Lines>86</Lines>
  <Paragraphs>23</Paragraphs>
  <ScaleCrop>false</ScaleCrop>
  <Company/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Hinweise zur Gestaltung von Exkursionsblöcken</dc:title>
  <dc:subject/>
  <dc:creator>Pascal Goeke</dc:creator>
  <cp:keywords/>
  <dc:description/>
  <cp:lastModifiedBy>Sigrid Kerschbaummair</cp:lastModifiedBy>
  <cp:revision>2</cp:revision>
  <dcterms:created xsi:type="dcterms:W3CDTF">2025-01-20T08:25:00Z</dcterms:created>
  <dcterms:modified xsi:type="dcterms:W3CDTF">2025-01-20T08:25:00Z</dcterms:modified>
</cp:coreProperties>
</file>