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82AC6" w14:textId="77777777" w:rsidR="003A3AAE" w:rsidRPr="00BA738D" w:rsidRDefault="003A3AAE" w:rsidP="003A3AAE">
      <w:pPr>
        <w:autoSpaceDE w:val="0"/>
        <w:autoSpaceDN w:val="0"/>
        <w:adjustRightInd w:val="0"/>
        <w:spacing w:line="276" w:lineRule="auto"/>
        <w:ind w:right="-291"/>
        <w:rPr>
          <w:rFonts w:ascii="Arial" w:hAnsi="Arial" w:cs="Arial"/>
          <w:b/>
          <w:bCs/>
          <w:color w:val="B8262C"/>
          <w:sz w:val="50"/>
          <w:szCs w:val="50"/>
          <w:lang w:val="de-DE"/>
        </w:rPr>
      </w:pPr>
      <w:r w:rsidRPr="00776CCD">
        <w:rPr>
          <w:rFonts w:ascii="Arial" w:hAnsi="Arial" w:cs="Arial"/>
          <w:b/>
          <w:bCs/>
          <w:color w:val="E04E73"/>
          <w:sz w:val="50"/>
          <w:szCs w:val="50"/>
          <w:lang w:val="de-DE"/>
        </w:rPr>
        <w:t>Unterricht konkret – Ablauf</w:t>
      </w:r>
    </w:p>
    <w:p w14:paraId="5704168C" w14:textId="3772B054" w:rsidR="003A3AAE" w:rsidRDefault="003A3AAE" w:rsidP="003A3AAE">
      <w:pPr>
        <w:tabs>
          <w:tab w:val="left" w:pos="1440"/>
          <w:tab w:val="left" w:pos="1669"/>
        </w:tabs>
        <w:autoSpaceDE w:val="0"/>
        <w:autoSpaceDN w:val="0"/>
        <w:adjustRightInd w:val="0"/>
        <w:spacing w:line="360" w:lineRule="auto"/>
        <w:rPr>
          <w:rFonts w:ascii="Arial" w:hAnsi="Arial" w:cs="Arial"/>
          <w:b/>
          <w:bCs/>
          <w:i/>
          <w:iCs/>
          <w:color w:val="000000"/>
          <w:sz w:val="22"/>
          <w:szCs w:val="22"/>
          <w:lang w:val="de-DE"/>
        </w:rPr>
      </w:pPr>
      <w:r w:rsidRPr="004E03B2">
        <w:rPr>
          <w:rFonts w:ascii="Arial" w:hAnsi="Arial" w:cs="Arial"/>
          <w:iCs/>
          <w:color w:val="000000"/>
          <w:sz w:val="22"/>
          <w:szCs w:val="22"/>
          <w:u w:val="single"/>
          <w:lang w:val="de-DE"/>
        </w:rPr>
        <w:t>Einheit 1:</w:t>
      </w:r>
      <w:r w:rsidRPr="004E03B2">
        <w:rPr>
          <w:rFonts w:ascii="Arial" w:hAnsi="Arial" w:cs="Arial"/>
          <w:iCs/>
          <w:color w:val="000000"/>
          <w:sz w:val="22"/>
          <w:szCs w:val="22"/>
          <w:lang w:val="de-DE"/>
        </w:rPr>
        <w:t xml:space="preserve"> </w:t>
      </w:r>
      <w:r w:rsidRPr="004E03B2">
        <w:rPr>
          <w:rFonts w:ascii="Arial" w:hAnsi="Arial" w:cs="Arial"/>
          <w:b/>
          <w:bCs/>
          <w:i/>
          <w:iCs/>
          <w:color w:val="000000"/>
          <w:sz w:val="22"/>
          <w:szCs w:val="22"/>
          <w:lang w:val="de-DE"/>
        </w:rPr>
        <w:t>„</w:t>
      </w:r>
      <w:r>
        <w:rPr>
          <w:rFonts w:ascii="Arial" w:hAnsi="Arial" w:cs="Arial"/>
          <w:b/>
          <w:bCs/>
          <w:i/>
          <w:iCs/>
          <w:color w:val="000000"/>
          <w:sz w:val="22"/>
          <w:szCs w:val="22"/>
          <w:lang w:val="de-DE"/>
        </w:rPr>
        <w:t>Der eigene Umgang mit Geld</w:t>
      </w:r>
      <w:r w:rsidRPr="004E03B2">
        <w:rPr>
          <w:rFonts w:ascii="Arial" w:hAnsi="Arial" w:cs="Arial"/>
          <w:b/>
          <w:bCs/>
          <w:i/>
          <w:iCs/>
          <w:color w:val="000000"/>
          <w:sz w:val="22"/>
          <w:szCs w:val="22"/>
          <w:lang w:val="de-DE"/>
        </w:rPr>
        <w:t>“</w:t>
      </w:r>
    </w:p>
    <w:p w14:paraId="5E8254A8" w14:textId="77777777" w:rsidR="003A3AAE" w:rsidRPr="003A3AAE" w:rsidRDefault="003A3AAE" w:rsidP="003A3AAE">
      <w:pPr>
        <w:tabs>
          <w:tab w:val="left" w:pos="1440"/>
          <w:tab w:val="left" w:pos="1669"/>
        </w:tabs>
        <w:autoSpaceDE w:val="0"/>
        <w:autoSpaceDN w:val="0"/>
        <w:adjustRightInd w:val="0"/>
        <w:spacing w:line="360" w:lineRule="auto"/>
        <w:rPr>
          <w:rFonts w:ascii="Arial" w:hAnsi="Arial" w:cs="Arial"/>
          <w:b/>
          <w:bCs/>
          <w:i/>
          <w:iCs/>
          <w:color w:val="000000"/>
          <w:sz w:val="22"/>
          <w:szCs w:val="22"/>
          <w:lang w:val="de-DE"/>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left w:w="142" w:type="dxa"/>
          <w:bottom w:w="57" w:type="dxa"/>
        </w:tblCellMar>
        <w:tblLook w:val="04A0" w:firstRow="1" w:lastRow="0" w:firstColumn="1" w:lastColumn="0" w:noHBand="0" w:noVBand="1"/>
      </w:tblPr>
      <w:tblGrid>
        <w:gridCol w:w="563"/>
        <w:gridCol w:w="855"/>
        <w:gridCol w:w="11198"/>
        <w:gridCol w:w="567"/>
        <w:gridCol w:w="709"/>
      </w:tblGrid>
      <w:tr w:rsidR="003A3AAE" w14:paraId="2474C070" w14:textId="77777777" w:rsidTr="003A3AAE">
        <w:trPr>
          <w:cantSplit/>
          <w:trHeight w:val="1134"/>
        </w:trPr>
        <w:tc>
          <w:tcPr>
            <w:tcW w:w="563" w:type="dxa"/>
            <w:tcBorders>
              <w:bottom w:val="single" w:sz="4" w:space="0" w:color="auto"/>
            </w:tcBorders>
            <w:shd w:val="clear" w:color="auto" w:fill="E04E73"/>
            <w:textDirection w:val="btLr"/>
          </w:tcPr>
          <w:p w14:paraId="52E1D03A" w14:textId="77777777" w:rsidR="003A3AAE" w:rsidRPr="00063B33" w:rsidRDefault="003A3AAE" w:rsidP="00DD2C2C">
            <w:pPr>
              <w:tabs>
                <w:tab w:val="left" w:pos="1440"/>
                <w:tab w:val="left" w:pos="1669"/>
              </w:tabs>
              <w:autoSpaceDE w:val="0"/>
              <w:autoSpaceDN w:val="0"/>
              <w:adjustRightInd w:val="0"/>
              <w:spacing w:line="276" w:lineRule="auto"/>
              <w:ind w:left="113" w:right="113"/>
              <w:jc w:val="center"/>
              <w:rPr>
                <w:rFonts w:ascii="Arial" w:hAnsi="Arial" w:cs="Arial"/>
                <w:b/>
                <w:color w:val="E36730"/>
                <w:sz w:val="20"/>
                <w:szCs w:val="20"/>
                <w:lang w:val="de-DE"/>
              </w:rPr>
            </w:pPr>
            <w:r>
              <w:rPr>
                <w:rFonts w:ascii="Arial" w:hAnsi="Arial" w:cs="Arial"/>
                <w:b/>
                <w:color w:val="FFFFFF"/>
                <w:sz w:val="20"/>
                <w:szCs w:val="20"/>
                <w:lang w:val="de-DE"/>
              </w:rPr>
              <w:t>Einstieg</w:t>
            </w:r>
          </w:p>
        </w:tc>
        <w:tc>
          <w:tcPr>
            <w:tcW w:w="855" w:type="dxa"/>
            <w:tcBorders>
              <w:bottom w:val="single" w:sz="4" w:space="0" w:color="auto"/>
            </w:tcBorders>
            <w:shd w:val="clear" w:color="auto" w:fill="auto"/>
            <w:textDirection w:val="btLr"/>
            <w:vAlign w:val="center"/>
          </w:tcPr>
          <w:p w14:paraId="3BFE12F8" w14:textId="77777777" w:rsidR="003A3AAE" w:rsidRPr="00063B33" w:rsidRDefault="003A3AAE" w:rsidP="00DD2C2C">
            <w:pPr>
              <w:tabs>
                <w:tab w:val="left" w:pos="1440"/>
                <w:tab w:val="left" w:pos="1669"/>
              </w:tabs>
              <w:autoSpaceDE w:val="0"/>
              <w:autoSpaceDN w:val="0"/>
              <w:adjustRightInd w:val="0"/>
              <w:spacing w:line="276" w:lineRule="auto"/>
              <w:ind w:left="113" w:right="113"/>
              <w:jc w:val="center"/>
              <w:rPr>
                <w:rFonts w:ascii="Arial" w:hAnsi="Arial" w:cs="Arial"/>
                <w:b/>
                <w:color w:val="E04E73"/>
                <w:sz w:val="22"/>
                <w:szCs w:val="22"/>
                <w:lang w:val="de-DE"/>
              </w:rPr>
            </w:pPr>
            <w:r>
              <w:rPr>
                <w:rFonts w:ascii="Arial" w:hAnsi="Arial" w:cs="Arial"/>
                <w:b/>
                <w:color w:val="E04E73"/>
                <w:sz w:val="22"/>
                <w:szCs w:val="22"/>
                <w:lang w:val="de-DE"/>
              </w:rPr>
              <w:t>Persönliche Sensibilisierung</w:t>
            </w:r>
          </w:p>
        </w:tc>
        <w:tc>
          <w:tcPr>
            <w:tcW w:w="11198" w:type="dxa"/>
            <w:tcBorders>
              <w:bottom w:val="single" w:sz="4" w:space="0" w:color="auto"/>
            </w:tcBorders>
            <w:shd w:val="clear" w:color="auto" w:fill="auto"/>
          </w:tcPr>
          <w:p w14:paraId="66DCAC12" w14:textId="0BFF29AF" w:rsidR="003A3AAE" w:rsidRPr="003A3AAE" w:rsidRDefault="003A3AAE" w:rsidP="003A3AAE">
            <w:pPr>
              <w:autoSpaceDE w:val="0"/>
              <w:autoSpaceDN w:val="0"/>
              <w:adjustRightInd w:val="0"/>
              <w:spacing w:line="360" w:lineRule="auto"/>
              <w:rPr>
                <w:rFonts w:ascii="Arial" w:hAnsi="Arial" w:cs="Arial"/>
                <w:color w:val="000000"/>
                <w:sz w:val="20"/>
                <w:szCs w:val="20"/>
                <w:lang w:val="de-DE"/>
              </w:rPr>
            </w:pPr>
            <w:r w:rsidRPr="003A3AAE">
              <w:rPr>
                <w:rFonts w:ascii="Arial" w:hAnsi="Arial" w:cs="Arial"/>
                <w:color w:val="000000"/>
                <w:sz w:val="20"/>
                <w:szCs w:val="20"/>
                <w:lang w:val="de-DE"/>
              </w:rPr>
              <w:t>Die Schüler/innen erhalten von der Lehrkraft einen QR-Code (M1), mit dem sie zu einer Umfrage gelangen, die aus 9 Teilfragen mit 4 Stufen (stimme nicht zu - stimme zu) besteht und die die Schüler/innen für sich persönlich ankreuzen sollen.</w:t>
            </w:r>
            <w:r>
              <w:rPr>
                <w:rFonts w:ascii="Arial" w:hAnsi="Arial" w:cs="Arial"/>
                <w:color w:val="000000"/>
                <w:sz w:val="20"/>
                <w:szCs w:val="20"/>
                <w:lang w:val="de-DE"/>
              </w:rPr>
              <w:t xml:space="preserve"> </w:t>
            </w:r>
            <w:r w:rsidRPr="003A3AAE">
              <w:rPr>
                <w:rFonts w:ascii="Arial" w:hAnsi="Arial" w:cs="Arial"/>
                <w:color w:val="000000"/>
                <w:sz w:val="20"/>
                <w:szCs w:val="20"/>
                <w:lang w:val="de-DE"/>
              </w:rPr>
              <w:t xml:space="preserve">Anschließend werden die einzelnen Aussagen von der Lehrkraft mit dem Beamer an die Wand projiziert und kurz besprochen. </w:t>
            </w:r>
          </w:p>
          <w:p w14:paraId="7FA21060" w14:textId="1B5545DE" w:rsidR="003A3AAE" w:rsidRPr="003A3AAE" w:rsidRDefault="003A3AAE" w:rsidP="00DD2C2C">
            <w:pPr>
              <w:autoSpaceDE w:val="0"/>
              <w:autoSpaceDN w:val="0"/>
              <w:adjustRightInd w:val="0"/>
              <w:spacing w:line="360" w:lineRule="auto"/>
              <w:rPr>
                <w:rFonts w:ascii="Arial" w:hAnsi="Arial" w:cs="Arial"/>
                <w:color w:val="000000"/>
                <w:sz w:val="20"/>
                <w:szCs w:val="20"/>
                <w:lang w:val="de-DE"/>
              </w:rPr>
            </w:pPr>
            <w:r w:rsidRPr="003A3AAE">
              <w:rPr>
                <w:rFonts w:ascii="Arial" w:hAnsi="Arial" w:cs="Arial"/>
                <w:color w:val="000000"/>
                <w:sz w:val="20"/>
                <w:szCs w:val="20"/>
                <w:lang w:val="de-DE"/>
              </w:rPr>
              <w:t>Nach der Betrachtung der Ergebnisse wird im Klassenplenum diskutiert, welche Konsequenzen der angesprochene Umgang mit Geld haben kann.</w:t>
            </w:r>
          </w:p>
        </w:tc>
        <w:tc>
          <w:tcPr>
            <w:tcW w:w="567" w:type="dxa"/>
            <w:tcBorders>
              <w:bottom w:val="single" w:sz="4" w:space="0" w:color="auto"/>
            </w:tcBorders>
            <w:shd w:val="clear" w:color="auto" w:fill="auto"/>
            <w:vAlign w:val="center"/>
          </w:tcPr>
          <w:p w14:paraId="64F0446C" w14:textId="77777777" w:rsidR="003A3AAE" w:rsidRPr="00063B33" w:rsidRDefault="003A3AAE" w:rsidP="003A3AAE">
            <w:pPr>
              <w:autoSpaceDE w:val="0"/>
              <w:autoSpaceDN w:val="0"/>
              <w:adjustRightInd w:val="0"/>
              <w:spacing w:line="360" w:lineRule="auto"/>
              <w:ind w:right="-93"/>
              <w:rPr>
                <w:rFonts w:ascii="Arial" w:hAnsi="Arial" w:cs="Arial"/>
                <w:b/>
                <w:color w:val="000000"/>
                <w:sz w:val="20"/>
                <w:szCs w:val="20"/>
                <w:lang w:val="de-DE"/>
              </w:rPr>
            </w:pPr>
            <w:r w:rsidRPr="00063B33">
              <w:rPr>
                <w:rFonts w:ascii="Arial" w:hAnsi="Arial" w:cs="Arial"/>
                <w:b/>
                <w:color w:val="000000"/>
                <w:sz w:val="20"/>
                <w:szCs w:val="20"/>
                <w:lang w:val="de-DE"/>
              </w:rPr>
              <w:t>M1</w:t>
            </w:r>
          </w:p>
        </w:tc>
        <w:tc>
          <w:tcPr>
            <w:tcW w:w="709" w:type="dxa"/>
            <w:tcBorders>
              <w:bottom w:val="single" w:sz="4" w:space="0" w:color="auto"/>
            </w:tcBorders>
            <w:shd w:val="clear" w:color="auto" w:fill="auto"/>
            <w:vAlign w:val="center"/>
          </w:tcPr>
          <w:p w14:paraId="707DC829" w14:textId="50A60448" w:rsidR="003A3AAE" w:rsidRPr="00063B33" w:rsidRDefault="003A3AAE" w:rsidP="00DD2C2C">
            <w:pPr>
              <w:autoSpaceDE w:val="0"/>
              <w:autoSpaceDN w:val="0"/>
              <w:adjustRightInd w:val="0"/>
              <w:spacing w:line="360" w:lineRule="auto"/>
              <w:ind w:right="-93"/>
              <w:rPr>
                <w:rFonts w:ascii="Arial" w:hAnsi="Arial" w:cs="Arial"/>
                <w:color w:val="000000"/>
                <w:sz w:val="20"/>
                <w:szCs w:val="20"/>
                <w:lang w:val="de-DE"/>
              </w:rPr>
            </w:pPr>
            <w:r>
              <w:rPr>
                <w:rFonts w:ascii="Arial" w:hAnsi="Arial" w:cs="Arial"/>
                <w:color w:val="000000"/>
                <w:sz w:val="20"/>
                <w:szCs w:val="20"/>
                <w:lang w:val="de-DE"/>
              </w:rPr>
              <w:t>15 M</w:t>
            </w:r>
            <w:r w:rsidRPr="00063B33">
              <w:rPr>
                <w:rFonts w:ascii="Arial" w:hAnsi="Arial" w:cs="Arial"/>
                <w:color w:val="000000"/>
                <w:sz w:val="20"/>
                <w:szCs w:val="20"/>
                <w:lang w:val="de-DE"/>
              </w:rPr>
              <w:t>in</w:t>
            </w:r>
            <w:r>
              <w:rPr>
                <w:rFonts w:ascii="Arial" w:hAnsi="Arial" w:cs="Arial"/>
                <w:color w:val="000000"/>
                <w:sz w:val="20"/>
                <w:szCs w:val="20"/>
                <w:lang w:val="de-DE"/>
              </w:rPr>
              <w:t>.</w:t>
            </w:r>
          </w:p>
        </w:tc>
      </w:tr>
      <w:tr w:rsidR="003A3AAE" w14:paraId="4C14ABF6" w14:textId="77777777" w:rsidTr="00DD2C2C">
        <w:trPr>
          <w:cantSplit/>
          <w:trHeight w:val="1134"/>
        </w:trPr>
        <w:tc>
          <w:tcPr>
            <w:tcW w:w="563" w:type="dxa"/>
            <w:shd w:val="clear" w:color="auto" w:fill="E04E73"/>
            <w:textDirection w:val="btLr"/>
          </w:tcPr>
          <w:p w14:paraId="3793D690" w14:textId="77777777" w:rsidR="003A3AAE" w:rsidRPr="00063B33" w:rsidRDefault="003A3AAE" w:rsidP="00DD2C2C">
            <w:pPr>
              <w:tabs>
                <w:tab w:val="left" w:pos="1440"/>
                <w:tab w:val="left" w:pos="1669"/>
              </w:tabs>
              <w:autoSpaceDE w:val="0"/>
              <w:autoSpaceDN w:val="0"/>
              <w:adjustRightInd w:val="0"/>
              <w:spacing w:line="276" w:lineRule="auto"/>
              <w:ind w:left="113" w:right="113"/>
              <w:jc w:val="center"/>
              <w:rPr>
                <w:rFonts w:ascii="Arial" w:hAnsi="Arial" w:cs="Arial"/>
                <w:b/>
                <w:color w:val="FFFFFF"/>
                <w:sz w:val="20"/>
                <w:szCs w:val="20"/>
                <w:lang w:val="de-DE"/>
              </w:rPr>
            </w:pPr>
            <w:r>
              <w:rPr>
                <w:rFonts w:ascii="Arial" w:hAnsi="Arial" w:cs="Arial"/>
                <w:b/>
                <w:color w:val="FFFFFF"/>
                <w:sz w:val="20"/>
                <w:szCs w:val="20"/>
                <w:lang w:val="de-DE"/>
              </w:rPr>
              <w:t xml:space="preserve">Erarbeitungsphase </w:t>
            </w:r>
          </w:p>
        </w:tc>
        <w:tc>
          <w:tcPr>
            <w:tcW w:w="855" w:type="dxa"/>
            <w:shd w:val="clear" w:color="auto" w:fill="auto"/>
            <w:textDirection w:val="btLr"/>
            <w:vAlign w:val="center"/>
          </w:tcPr>
          <w:p w14:paraId="3D9B1A05" w14:textId="77777777" w:rsidR="003A3AAE" w:rsidRPr="00063B33" w:rsidRDefault="003A3AAE" w:rsidP="00DD2C2C">
            <w:pPr>
              <w:tabs>
                <w:tab w:val="left" w:pos="1440"/>
                <w:tab w:val="left" w:pos="1669"/>
              </w:tabs>
              <w:autoSpaceDE w:val="0"/>
              <w:autoSpaceDN w:val="0"/>
              <w:adjustRightInd w:val="0"/>
              <w:spacing w:line="276" w:lineRule="auto"/>
              <w:ind w:left="113" w:right="113"/>
              <w:jc w:val="center"/>
              <w:rPr>
                <w:rFonts w:ascii="Arial" w:hAnsi="Arial" w:cs="Arial"/>
                <w:b/>
                <w:bCs/>
                <w:color w:val="E04E73"/>
                <w:sz w:val="22"/>
                <w:szCs w:val="22"/>
                <w:lang w:val="de-DE"/>
              </w:rPr>
            </w:pPr>
            <w:r>
              <w:rPr>
                <w:rFonts w:ascii="Arial" w:hAnsi="Arial" w:cs="Arial"/>
                <w:b/>
                <w:color w:val="E04E73"/>
                <w:sz w:val="22"/>
                <w:szCs w:val="22"/>
                <w:lang w:val="de-DE"/>
              </w:rPr>
              <w:t>Ursachen von Überschuldung</w:t>
            </w:r>
          </w:p>
        </w:tc>
        <w:tc>
          <w:tcPr>
            <w:tcW w:w="11198" w:type="dxa"/>
            <w:tcBorders>
              <w:right w:val="single" w:sz="4" w:space="0" w:color="auto"/>
            </w:tcBorders>
            <w:shd w:val="clear" w:color="auto" w:fill="auto"/>
          </w:tcPr>
          <w:p w14:paraId="02420524" w14:textId="17C93CE1" w:rsidR="003A3AAE" w:rsidRDefault="003A3AAE" w:rsidP="00DD2C2C">
            <w:pPr>
              <w:autoSpaceDE w:val="0"/>
              <w:autoSpaceDN w:val="0"/>
              <w:adjustRightInd w:val="0"/>
              <w:spacing w:after="20" w:line="360" w:lineRule="auto"/>
              <w:rPr>
                <w:rFonts w:ascii="Arial" w:hAnsi="Arial" w:cs="Arial"/>
                <w:color w:val="000000"/>
                <w:sz w:val="20"/>
                <w:szCs w:val="20"/>
                <w:lang w:val="de-DE"/>
              </w:rPr>
            </w:pPr>
            <w:r>
              <w:rPr>
                <w:rFonts w:ascii="Arial" w:hAnsi="Arial" w:cs="Arial"/>
                <w:color w:val="000000"/>
                <w:sz w:val="20"/>
                <w:szCs w:val="20"/>
                <w:lang w:val="de-DE"/>
              </w:rPr>
              <w:t xml:space="preserve">Die Schüler/innen lesen den Informationstext M2 und erstellen in Zusammenarbeit mit ihrer Banknachbarin bzw. ihrem Banknachbarn eine Liste mit möglichen Ursachen, die in ihren Augen zu einer Überschuldung führen können. </w:t>
            </w:r>
            <w:r w:rsidRPr="003A3AAE">
              <w:rPr>
                <w:rFonts w:ascii="Arial" w:hAnsi="Arial" w:cs="Arial"/>
                <w:color w:val="000000"/>
                <w:sz w:val="20"/>
                <w:szCs w:val="20"/>
                <w:lang w:val="de-DE"/>
              </w:rPr>
              <w:t>Dazu ist die beigefügte Vorlage</w:t>
            </w:r>
            <w:r>
              <w:rPr>
                <w:rFonts w:ascii="Arial" w:hAnsi="Arial" w:cs="Arial"/>
                <w:color w:val="000000"/>
                <w:sz w:val="20"/>
                <w:szCs w:val="20"/>
                <w:lang w:val="de-DE"/>
              </w:rPr>
              <w:t xml:space="preserve"> (M3)</w:t>
            </w:r>
            <w:r w:rsidRPr="003A3AAE">
              <w:rPr>
                <w:rFonts w:ascii="Arial" w:hAnsi="Arial" w:cs="Arial"/>
                <w:color w:val="000000"/>
                <w:sz w:val="20"/>
                <w:szCs w:val="20"/>
                <w:lang w:val="de-DE"/>
              </w:rPr>
              <w:t xml:space="preserve"> zu verwenden, wobei in der mittleren Spalte die Ursachen und in der linken Spalte die Rangfolge der Ursachen einzutragen sind.</w:t>
            </w:r>
          </w:p>
          <w:p w14:paraId="39CBE8F5" w14:textId="77777777" w:rsidR="003A3AAE" w:rsidRDefault="003A3AAE" w:rsidP="00DD2C2C">
            <w:pPr>
              <w:autoSpaceDE w:val="0"/>
              <w:autoSpaceDN w:val="0"/>
              <w:adjustRightInd w:val="0"/>
              <w:spacing w:after="20" w:line="360" w:lineRule="auto"/>
              <w:rPr>
                <w:rFonts w:ascii="Arial" w:hAnsi="Arial" w:cs="Arial"/>
                <w:color w:val="000000"/>
                <w:sz w:val="20"/>
                <w:szCs w:val="20"/>
                <w:lang w:val="de-DE"/>
              </w:rPr>
            </w:pPr>
          </w:p>
          <w:p w14:paraId="5EB4BF4B" w14:textId="1AA935AA" w:rsidR="003A3AAE" w:rsidRPr="008B605B" w:rsidRDefault="003A3AAE" w:rsidP="00DD2C2C">
            <w:pPr>
              <w:autoSpaceDE w:val="0"/>
              <w:autoSpaceDN w:val="0"/>
              <w:adjustRightInd w:val="0"/>
              <w:spacing w:after="20" w:line="360" w:lineRule="auto"/>
              <w:rPr>
                <w:rFonts w:ascii="Arial" w:hAnsi="Arial" w:cs="Arial"/>
                <w:color w:val="000000"/>
                <w:sz w:val="20"/>
                <w:szCs w:val="20"/>
                <w:lang w:val="de-DE"/>
              </w:rPr>
            </w:pPr>
            <w:r>
              <w:rPr>
                <w:rFonts w:ascii="Arial" w:hAnsi="Arial" w:cs="Arial"/>
                <w:color w:val="000000"/>
                <w:sz w:val="20"/>
                <w:szCs w:val="20"/>
                <w:lang w:val="de-DE"/>
              </w:rPr>
              <w:t>Die Schüler/innen vergleichen ihre eigene Liste mit den Daten der Schuldnerberatung (</w:t>
            </w:r>
            <w:r w:rsidRPr="00EB0811">
              <w:rPr>
                <w:rFonts w:ascii="Arial" w:hAnsi="Arial" w:cs="Arial"/>
                <w:b/>
                <w:bCs/>
                <w:color w:val="000000"/>
                <w:sz w:val="20"/>
                <w:szCs w:val="20"/>
                <w:lang w:val="de-DE"/>
              </w:rPr>
              <w:t>M</w:t>
            </w:r>
            <w:r>
              <w:rPr>
                <w:rFonts w:ascii="Arial" w:hAnsi="Arial" w:cs="Arial"/>
                <w:b/>
                <w:bCs/>
                <w:color w:val="000000"/>
                <w:sz w:val="20"/>
                <w:szCs w:val="20"/>
                <w:lang w:val="de-DE"/>
              </w:rPr>
              <w:t>4</w:t>
            </w:r>
            <w:r>
              <w:rPr>
                <w:rFonts w:ascii="Arial" w:hAnsi="Arial" w:cs="Arial"/>
                <w:color w:val="000000"/>
                <w:sz w:val="20"/>
                <w:szCs w:val="20"/>
                <w:lang w:val="de-DE"/>
              </w:rPr>
              <w:t>)</w:t>
            </w:r>
            <w:r w:rsidR="004849D5">
              <w:rPr>
                <w:rFonts w:ascii="Arial" w:hAnsi="Arial" w:cs="Arial"/>
                <w:color w:val="000000"/>
                <w:sz w:val="20"/>
                <w:szCs w:val="20"/>
                <w:lang w:val="de-DE"/>
              </w:rPr>
              <w:t xml:space="preserve"> und suchen Gemeinsamkeiten und Unterschiede zwischen den zwei Listen. Diese Gemeinsamkeiten/ Unterschiede werden in der rechten Spalte der Vorlage eingetragen.</w:t>
            </w:r>
            <w:r>
              <w:rPr>
                <w:rFonts w:ascii="Arial" w:hAnsi="Arial" w:cs="Arial"/>
                <w:color w:val="000000"/>
                <w:sz w:val="20"/>
                <w:szCs w:val="20"/>
                <w:lang w:val="de-DE"/>
              </w:rPr>
              <w:t xml:space="preserve"> Im Anschluss werden im Klassenplenum mögliche konkrete Handlungsmuster gesammelt, die bereits in ihrem Alter die Grundlage für eine Überschuldung im späteren Leben darstellen könnten. </w:t>
            </w:r>
          </w:p>
        </w:tc>
        <w:tc>
          <w:tcPr>
            <w:tcW w:w="567" w:type="dxa"/>
            <w:tcBorders>
              <w:left w:val="single" w:sz="4" w:space="0" w:color="auto"/>
            </w:tcBorders>
            <w:shd w:val="clear" w:color="auto" w:fill="auto"/>
          </w:tcPr>
          <w:p w14:paraId="2CF05F1C" w14:textId="1E313F15" w:rsidR="003A3AAE" w:rsidRDefault="003A3AAE" w:rsidP="00DD2C2C">
            <w:pPr>
              <w:autoSpaceDE w:val="0"/>
              <w:autoSpaceDN w:val="0"/>
              <w:adjustRightInd w:val="0"/>
              <w:spacing w:line="360" w:lineRule="auto"/>
              <w:ind w:right="-93"/>
              <w:rPr>
                <w:rFonts w:ascii="Arial" w:hAnsi="Arial" w:cs="Arial"/>
                <w:b/>
                <w:color w:val="000000"/>
                <w:sz w:val="20"/>
                <w:szCs w:val="20"/>
                <w:lang w:val="de-DE"/>
              </w:rPr>
            </w:pPr>
            <w:r w:rsidRPr="00063B33">
              <w:rPr>
                <w:rFonts w:ascii="Arial" w:hAnsi="Arial" w:cs="Arial"/>
                <w:b/>
                <w:color w:val="000000"/>
                <w:sz w:val="20"/>
                <w:szCs w:val="20"/>
                <w:lang w:val="de-DE"/>
              </w:rPr>
              <w:t>M2</w:t>
            </w:r>
          </w:p>
          <w:p w14:paraId="1C7D8C77" w14:textId="77777777" w:rsidR="003A3AAE" w:rsidRDefault="003A3AAE" w:rsidP="00DD2C2C">
            <w:pPr>
              <w:autoSpaceDE w:val="0"/>
              <w:autoSpaceDN w:val="0"/>
              <w:adjustRightInd w:val="0"/>
              <w:spacing w:line="360" w:lineRule="auto"/>
              <w:ind w:right="-93"/>
              <w:rPr>
                <w:rFonts w:ascii="Arial" w:hAnsi="Arial" w:cs="Arial"/>
                <w:b/>
                <w:color w:val="000000"/>
                <w:sz w:val="20"/>
                <w:szCs w:val="20"/>
                <w:lang w:val="de-DE"/>
              </w:rPr>
            </w:pPr>
            <w:r>
              <w:rPr>
                <w:rFonts w:ascii="Arial" w:hAnsi="Arial" w:cs="Arial"/>
                <w:b/>
                <w:color w:val="000000"/>
                <w:sz w:val="20"/>
                <w:szCs w:val="20"/>
                <w:lang w:val="de-DE"/>
              </w:rPr>
              <w:t>M3</w:t>
            </w:r>
          </w:p>
          <w:p w14:paraId="17827C29" w14:textId="77777777" w:rsidR="003A3AAE" w:rsidRDefault="003A3AAE" w:rsidP="00DD2C2C">
            <w:pPr>
              <w:autoSpaceDE w:val="0"/>
              <w:autoSpaceDN w:val="0"/>
              <w:adjustRightInd w:val="0"/>
              <w:spacing w:line="360" w:lineRule="auto"/>
              <w:ind w:right="-93"/>
              <w:rPr>
                <w:rFonts w:ascii="Arial" w:hAnsi="Arial" w:cs="Arial"/>
                <w:b/>
                <w:color w:val="000000"/>
                <w:sz w:val="20"/>
                <w:szCs w:val="20"/>
                <w:lang w:val="de-DE"/>
              </w:rPr>
            </w:pPr>
          </w:p>
          <w:p w14:paraId="2A947E69" w14:textId="77777777" w:rsidR="003A3AAE" w:rsidRDefault="003A3AAE" w:rsidP="00DD2C2C">
            <w:pPr>
              <w:autoSpaceDE w:val="0"/>
              <w:autoSpaceDN w:val="0"/>
              <w:adjustRightInd w:val="0"/>
              <w:spacing w:line="360" w:lineRule="auto"/>
              <w:ind w:right="-93"/>
              <w:rPr>
                <w:rFonts w:ascii="Arial" w:hAnsi="Arial" w:cs="Arial"/>
                <w:b/>
                <w:color w:val="000000"/>
                <w:sz w:val="20"/>
                <w:szCs w:val="20"/>
                <w:lang w:val="de-DE"/>
              </w:rPr>
            </w:pPr>
          </w:p>
          <w:p w14:paraId="4297D801" w14:textId="77777777" w:rsidR="003A3AAE" w:rsidRDefault="003A3AAE" w:rsidP="00DD2C2C">
            <w:pPr>
              <w:autoSpaceDE w:val="0"/>
              <w:autoSpaceDN w:val="0"/>
              <w:adjustRightInd w:val="0"/>
              <w:spacing w:line="360" w:lineRule="auto"/>
              <w:ind w:right="-93"/>
              <w:rPr>
                <w:rFonts w:ascii="Arial" w:hAnsi="Arial" w:cs="Arial"/>
                <w:b/>
                <w:color w:val="000000"/>
                <w:sz w:val="20"/>
                <w:szCs w:val="20"/>
                <w:lang w:val="de-DE"/>
              </w:rPr>
            </w:pPr>
          </w:p>
          <w:p w14:paraId="6AEDF87F" w14:textId="77777777" w:rsidR="003A3AAE" w:rsidRDefault="003A3AAE" w:rsidP="00DD2C2C">
            <w:pPr>
              <w:autoSpaceDE w:val="0"/>
              <w:autoSpaceDN w:val="0"/>
              <w:adjustRightInd w:val="0"/>
              <w:spacing w:line="360" w:lineRule="auto"/>
              <w:ind w:right="-93"/>
              <w:rPr>
                <w:rFonts w:ascii="Arial" w:hAnsi="Arial" w:cs="Arial"/>
                <w:b/>
                <w:color w:val="000000"/>
                <w:sz w:val="20"/>
                <w:szCs w:val="20"/>
                <w:lang w:val="de-DE"/>
              </w:rPr>
            </w:pPr>
          </w:p>
          <w:p w14:paraId="620230C4" w14:textId="1F72F7A0" w:rsidR="003A3AAE" w:rsidRDefault="003A3AAE" w:rsidP="00DD2C2C">
            <w:pPr>
              <w:autoSpaceDE w:val="0"/>
              <w:autoSpaceDN w:val="0"/>
              <w:adjustRightInd w:val="0"/>
              <w:spacing w:line="360" w:lineRule="auto"/>
              <w:ind w:right="-93"/>
              <w:rPr>
                <w:rFonts w:ascii="Arial" w:hAnsi="Arial" w:cs="Arial"/>
                <w:b/>
                <w:color w:val="000000"/>
                <w:sz w:val="20"/>
                <w:szCs w:val="20"/>
                <w:lang w:val="de-DE"/>
              </w:rPr>
            </w:pPr>
            <w:r>
              <w:rPr>
                <w:rFonts w:ascii="Arial" w:hAnsi="Arial" w:cs="Arial"/>
                <w:b/>
                <w:color w:val="000000"/>
                <w:sz w:val="20"/>
                <w:szCs w:val="20"/>
                <w:lang w:val="de-DE"/>
              </w:rPr>
              <w:t>M4</w:t>
            </w:r>
          </w:p>
          <w:p w14:paraId="03E1FCF3" w14:textId="77777777" w:rsidR="003A3AAE" w:rsidRPr="00063B33" w:rsidRDefault="003A3AAE" w:rsidP="00DD2C2C">
            <w:pPr>
              <w:autoSpaceDE w:val="0"/>
              <w:autoSpaceDN w:val="0"/>
              <w:adjustRightInd w:val="0"/>
              <w:spacing w:line="360" w:lineRule="auto"/>
              <w:ind w:right="-93"/>
              <w:rPr>
                <w:rFonts w:ascii="Arial" w:hAnsi="Arial" w:cs="Arial"/>
                <w:b/>
                <w:color w:val="000000"/>
                <w:sz w:val="20"/>
                <w:szCs w:val="20"/>
                <w:lang w:val="de-DE"/>
              </w:rPr>
            </w:pPr>
          </w:p>
        </w:tc>
        <w:tc>
          <w:tcPr>
            <w:tcW w:w="709" w:type="dxa"/>
            <w:shd w:val="clear" w:color="auto" w:fill="auto"/>
            <w:vAlign w:val="center"/>
          </w:tcPr>
          <w:p w14:paraId="0FB1B7C5" w14:textId="77777777" w:rsidR="003A3AAE" w:rsidRPr="00063B33" w:rsidRDefault="003A3AAE" w:rsidP="00DD2C2C">
            <w:pPr>
              <w:autoSpaceDE w:val="0"/>
              <w:autoSpaceDN w:val="0"/>
              <w:adjustRightInd w:val="0"/>
              <w:spacing w:line="360" w:lineRule="auto"/>
              <w:ind w:right="-93"/>
              <w:rPr>
                <w:rFonts w:ascii="Arial" w:hAnsi="Arial" w:cs="Arial"/>
                <w:color w:val="000000"/>
                <w:sz w:val="20"/>
                <w:szCs w:val="20"/>
                <w:lang w:val="de-DE"/>
              </w:rPr>
            </w:pPr>
            <w:r>
              <w:rPr>
                <w:rFonts w:ascii="Arial" w:hAnsi="Arial" w:cs="Arial"/>
                <w:color w:val="000000"/>
                <w:sz w:val="20"/>
                <w:szCs w:val="20"/>
                <w:lang w:val="de-DE"/>
              </w:rPr>
              <w:t>20</w:t>
            </w:r>
          </w:p>
          <w:p w14:paraId="2FE3AA9A" w14:textId="77777777" w:rsidR="003A3AAE" w:rsidRPr="00063B33" w:rsidRDefault="003A3AAE" w:rsidP="00DD2C2C">
            <w:pPr>
              <w:autoSpaceDE w:val="0"/>
              <w:autoSpaceDN w:val="0"/>
              <w:adjustRightInd w:val="0"/>
              <w:spacing w:line="360" w:lineRule="auto"/>
              <w:ind w:right="-93"/>
              <w:rPr>
                <w:rFonts w:ascii="Arial" w:hAnsi="Arial" w:cs="Arial"/>
                <w:color w:val="000000"/>
                <w:sz w:val="20"/>
                <w:szCs w:val="20"/>
                <w:lang w:val="de-DE"/>
              </w:rPr>
            </w:pPr>
            <w:r>
              <w:rPr>
                <w:rFonts w:ascii="Arial" w:hAnsi="Arial" w:cs="Arial"/>
                <w:color w:val="000000"/>
                <w:sz w:val="20"/>
                <w:szCs w:val="20"/>
                <w:lang w:val="de-DE"/>
              </w:rPr>
              <w:t>M</w:t>
            </w:r>
            <w:r w:rsidRPr="00063B33">
              <w:rPr>
                <w:rFonts w:ascii="Arial" w:hAnsi="Arial" w:cs="Arial"/>
                <w:color w:val="000000"/>
                <w:sz w:val="20"/>
                <w:szCs w:val="20"/>
                <w:lang w:val="de-DE"/>
              </w:rPr>
              <w:t>in</w:t>
            </w:r>
            <w:r>
              <w:rPr>
                <w:rFonts w:ascii="Arial" w:hAnsi="Arial" w:cs="Arial"/>
                <w:color w:val="000000"/>
                <w:sz w:val="20"/>
                <w:szCs w:val="20"/>
                <w:lang w:val="de-DE"/>
              </w:rPr>
              <w:t>.</w:t>
            </w:r>
          </w:p>
        </w:tc>
      </w:tr>
      <w:tr w:rsidR="003A3AAE" w14:paraId="33506EFD" w14:textId="77777777" w:rsidTr="00DD2C2C">
        <w:trPr>
          <w:cantSplit/>
          <w:trHeight w:val="1134"/>
        </w:trPr>
        <w:tc>
          <w:tcPr>
            <w:tcW w:w="563" w:type="dxa"/>
            <w:shd w:val="clear" w:color="auto" w:fill="E04E73"/>
            <w:textDirection w:val="btLr"/>
          </w:tcPr>
          <w:p w14:paraId="5015EA49" w14:textId="77777777" w:rsidR="003A3AAE" w:rsidRDefault="003A3AAE" w:rsidP="00DD2C2C">
            <w:pPr>
              <w:tabs>
                <w:tab w:val="left" w:pos="1440"/>
                <w:tab w:val="left" w:pos="1669"/>
              </w:tabs>
              <w:autoSpaceDE w:val="0"/>
              <w:autoSpaceDN w:val="0"/>
              <w:adjustRightInd w:val="0"/>
              <w:spacing w:line="276" w:lineRule="auto"/>
              <w:ind w:left="113" w:right="113"/>
              <w:jc w:val="center"/>
              <w:rPr>
                <w:rFonts w:ascii="Arial" w:hAnsi="Arial" w:cs="Arial"/>
                <w:b/>
                <w:color w:val="FFFFFF"/>
                <w:sz w:val="20"/>
                <w:szCs w:val="20"/>
                <w:lang w:val="de-DE"/>
              </w:rPr>
            </w:pPr>
            <w:r>
              <w:rPr>
                <w:rFonts w:ascii="Arial" w:hAnsi="Arial" w:cs="Arial"/>
                <w:b/>
                <w:color w:val="FFFFFF"/>
                <w:sz w:val="20"/>
                <w:szCs w:val="20"/>
                <w:lang w:val="de-DE"/>
              </w:rPr>
              <w:lastRenderedPageBreak/>
              <w:t>Umsetzungsphase 1</w:t>
            </w:r>
          </w:p>
        </w:tc>
        <w:tc>
          <w:tcPr>
            <w:tcW w:w="855" w:type="dxa"/>
            <w:shd w:val="clear" w:color="auto" w:fill="auto"/>
            <w:textDirection w:val="btLr"/>
            <w:vAlign w:val="center"/>
          </w:tcPr>
          <w:p w14:paraId="73C9DE43" w14:textId="77777777" w:rsidR="003A3AAE" w:rsidDel="00285ECF" w:rsidRDefault="003A3AAE" w:rsidP="00DD2C2C">
            <w:pPr>
              <w:tabs>
                <w:tab w:val="left" w:pos="1440"/>
                <w:tab w:val="left" w:pos="1669"/>
              </w:tabs>
              <w:autoSpaceDE w:val="0"/>
              <w:autoSpaceDN w:val="0"/>
              <w:adjustRightInd w:val="0"/>
              <w:spacing w:line="276" w:lineRule="auto"/>
              <w:ind w:left="113" w:right="113"/>
              <w:jc w:val="center"/>
              <w:rPr>
                <w:rFonts w:ascii="Arial" w:hAnsi="Arial" w:cs="Arial"/>
                <w:b/>
                <w:color w:val="E04E73"/>
                <w:sz w:val="22"/>
                <w:szCs w:val="22"/>
                <w:lang w:val="de-DE"/>
              </w:rPr>
            </w:pPr>
            <w:r>
              <w:rPr>
                <w:rFonts w:ascii="Arial" w:hAnsi="Arial" w:cs="Arial"/>
                <w:b/>
                <w:color w:val="E04E73"/>
                <w:sz w:val="22"/>
                <w:szCs w:val="22"/>
                <w:lang w:val="de-DE"/>
              </w:rPr>
              <w:t>Vorbereitung Rollenspiel</w:t>
            </w:r>
          </w:p>
        </w:tc>
        <w:tc>
          <w:tcPr>
            <w:tcW w:w="11198" w:type="dxa"/>
            <w:shd w:val="clear" w:color="auto" w:fill="auto"/>
          </w:tcPr>
          <w:p w14:paraId="6CBEF0F2" w14:textId="77777777" w:rsidR="008B7290" w:rsidRPr="008B7290" w:rsidRDefault="008B7290" w:rsidP="008B7290">
            <w:pPr>
              <w:autoSpaceDE w:val="0"/>
              <w:autoSpaceDN w:val="0"/>
              <w:adjustRightInd w:val="0"/>
              <w:spacing w:after="20" w:line="360" w:lineRule="auto"/>
              <w:rPr>
                <w:rFonts w:ascii="Arial" w:hAnsi="Arial" w:cs="Arial"/>
                <w:color w:val="000000"/>
                <w:sz w:val="20"/>
                <w:szCs w:val="20"/>
                <w:lang w:val="de-DE"/>
              </w:rPr>
            </w:pPr>
            <w:r w:rsidRPr="008B7290">
              <w:rPr>
                <w:rFonts w:ascii="Arial" w:hAnsi="Arial" w:cs="Arial"/>
                <w:color w:val="000000"/>
                <w:sz w:val="20"/>
                <w:szCs w:val="20"/>
                <w:lang w:val="de-DE"/>
              </w:rPr>
              <w:t xml:space="preserve">Die Schüler/innen werden in drei Gruppen eingeteilt und erhalten ein Arbeitsblatt (M5, M6 oder M7) mit einer von drei fiktiven Schilderungen über den problematischen Umgang mit Geld von gleichaltrigen Jugendlichen. </w:t>
            </w:r>
          </w:p>
          <w:p w14:paraId="62098CE6" w14:textId="77777777" w:rsidR="008B7290" w:rsidRDefault="008B7290" w:rsidP="008B7290">
            <w:pPr>
              <w:autoSpaceDE w:val="0"/>
              <w:autoSpaceDN w:val="0"/>
              <w:adjustRightInd w:val="0"/>
              <w:spacing w:line="360" w:lineRule="auto"/>
              <w:rPr>
                <w:rFonts w:ascii="Arial" w:hAnsi="Arial" w:cs="Arial"/>
                <w:color w:val="000000"/>
                <w:sz w:val="20"/>
                <w:szCs w:val="20"/>
                <w:lang w:val="de-DE"/>
              </w:rPr>
            </w:pPr>
            <w:r w:rsidRPr="008B7290">
              <w:rPr>
                <w:rFonts w:ascii="Arial" w:hAnsi="Arial" w:cs="Arial"/>
                <w:color w:val="000000"/>
                <w:sz w:val="20"/>
                <w:szCs w:val="20"/>
                <w:lang w:val="de-DE"/>
              </w:rPr>
              <w:t xml:space="preserve">Nach dem Lesen des zugeteilten Fallbeispiels beginnen die Schüler/innen in ihren Gruppen mit der Analyse der Problemsituation und überlegen sich einen möglichen Lösungsansatz, damit die jeweils beschriebene Person ihren Umgang mit Geld besser in den Griff bekommt. Die bestehende Geschichte wird von den Schülerinnen und Schülern in der folgenden Einheit entsprechend ihres Lösungsansatzes weitergeführt und in einem kurzen Rollenspiel oder Theaterstück dargestellt. </w:t>
            </w:r>
          </w:p>
          <w:p w14:paraId="14DBD9BB" w14:textId="302A4E45" w:rsidR="003A3AAE" w:rsidRDefault="003A3AAE" w:rsidP="008B7290">
            <w:pPr>
              <w:autoSpaceDE w:val="0"/>
              <w:autoSpaceDN w:val="0"/>
              <w:adjustRightInd w:val="0"/>
              <w:spacing w:line="360" w:lineRule="auto"/>
              <w:rPr>
                <w:rFonts w:ascii="Arial" w:hAnsi="Arial" w:cs="Arial"/>
                <w:color w:val="000000"/>
                <w:sz w:val="20"/>
                <w:szCs w:val="20"/>
                <w:lang w:val="de-DE"/>
              </w:rPr>
            </w:pPr>
            <w:r>
              <w:rPr>
                <w:rFonts w:ascii="Arial" w:hAnsi="Arial" w:cs="Arial"/>
                <w:color w:val="000000"/>
                <w:sz w:val="20"/>
                <w:szCs w:val="20"/>
                <w:lang w:val="de-DE"/>
              </w:rPr>
              <w:t>Je nach Anzahl der Schüler/innen in der Klasse werden die einzelnen Geschichten an zwei Gruppen vergeben.</w:t>
            </w:r>
          </w:p>
        </w:tc>
        <w:tc>
          <w:tcPr>
            <w:tcW w:w="567" w:type="dxa"/>
            <w:shd w:val="clear" w:color="auto" w:fill="auto"/>
          </w:tcPr>
          <w:p w14:paraId="513CA4E3" w14:textId="7D01D848" w:rsidR="003A3AAE" w:rsidRDefault="003A3AAE" w:rsidP="00DD2C2C">
            <w:pPr>
              <w:autoSpaceDE w:val="0"/>
              <w:autoSpaceDN w:val="0"/>
              <w:adjustRightInd w:val="0"/>
              <w:spacing w:line="360" w:lineRule="auto"/>
              <w:ind w:right="-93"/>
              <w:rPr>
                <w:rFonts w:ascii="Arial" w:hAnsi="Arial" w:cs="Arial"/>
                <w:b/>
                <w:color w:val="000000"/>
                <w:sz w:val="20"/>
                <w:szCs w:val="20"/>
                <w:lang w:val="de-DE"/>
              </w:rPr>
            </w:pPr>
            <w:r>
              <w:rPr>
                <w:rFonts w:ascii="Arial" w:hAnsi="Arial" w:cs="Arial"/>
                <w:b/>
                <w:color w:val="000000"/>
                <w:sz w:val="20"/>
                <w:szCs w:val="20"/>
                <w:lang w:val="de-DE"/>
              </w:rPr>
              <w:t>M</w:t>
            </w:r>
            <w:r w:rsidR="008B7290">
              <w:rPr>
                <w:rFonts w:ascii="Arial" w:hAnsi="Arial" w:cs="Arial"/>
                <w:b/>
                <w:color w:val="000000"/>
                <w:sz w:val="20"/>
                <w:szCs w:val="20"/>
                <w:lang w:val="de-DE"/>
              </w:rPr>
              <w:t>5</w:t>
            </w:r>
          </w:p>
          <w:p w14:paraId="1E8E7D05" w14:textId="22A617A0" w:rsidR="003A3AAE" w:rsidRDefault="003A3AAE" w:rsidP="00DD2C2C">
            <w:pPr>
              <w:autoSpaceDE w:val="0"/>
              <w:autoSpaceDN w:val="0"/>
              <w:adjustRightInd w:val="0"/>
              <w:spacing w:line="360" w:lineRule="auto"/>
              <w:ind w:right="-93"/>
              <w:rPr>
                <w:rFonts w:ascii="Arial" w:hAnsi="Arial" w:cs="Arial"/>
                <w:b/>
                <w:color w:val="000000"/>
                <w:sz w:val="20"/>
                <w:szCs w:val="20"/>
                <w:lang w:val="de-DE"/>
              </w:rPr>
            </w:pPr>
            <w:r>
              <w:rPr>
                <w:rFonts w:ascii="Arial" w:hAnsi="Arial" w:cs="Arial"/>
                <w:b/>
                <w:color w:val="000000"/>
                <w:sz w:val="20"/>
                <w:szCs w:val="20"/>
                <w:lang w:val="de-DE"/>
              </w:rPr>
              <w:t>M</w:t>
            </w:r>
            <w:r w:rsidR="008B7290">
              <w:rPr>
                <w:rFonts w:ascii="Arial" w:hAnsi="Arial" w:cs="Arial"/>
                <w:b/>
                <w:color w:val="000000"/>
                <w:sz w:val="20"/>
                <w:szCs w:val="20"/>
                <w:lang w:val="de-DE"/>
              </w:rPr>
              <w:t>6</w:t>
            </w:r>
          </w:p>
          <w:p w14:paraId="5B5EF983" w14:textId="6961C142" w:rsidR="003A3AAE" w:rsidRDefault="003A3AAE" w:rsidP="00DD2C2C">
            <w:pPr>
              <w:autoSpaceDE w:val="0"/>
              <w:autoSpaceDN w:val="0"/>
              <w:adjustRightInd w:val="0"/>
              <w:spacing w:line="360" w:lineRule="auto"/>
              <w:ind w:right="-93"/>
              <w:rPr>
                <w:rFonts w:ascii="Arial" w:hAnsi="Arial" w:cs="Arial"/>
                <w:b/>
                <w:color w:val="000000"/>
                <w:sz w:val="20"/>
                <w:szCs w:val="20"/>
                <w:lang w:val="de-DE"/>
              </w:rPr>
            </w:pPr>
            <w:r>
              <w:rPr>
                <w:rFonts w:ascii="Arial" w:hAnsi="Arial" w:cs="Arial"/>
                <w:b/>
                <w:color w:val="000000"/>
                <w:sz w:val="20"/>
                <w:szCs w:val="20"/>
                <w:lang w:val="de-DE"/>
              </w:rPr>
              <w:t>M</w:t>
            </w:r>
            <w:r w:rsidR="008B7290">
              <w:rPr>
                <w:rFonts w:ascii="Arial" w:hAnsi="Arial" w:cs="Arial"/>
                <w:b/>
                <w:color w:val="000000"/>
                <w:sz w:val="20"/>
                <w:szCs w:val="20"/>
                <w:lang w:val="de-DE"/>
              </w:rPr>
              <w:t>7</w:t>
            </w:r>
          </w:p>
          <w:p w14:paraId="6597087B" w14:textId="77777777" w:rsidR="003A3AAE" w:rsidRPr="00063B33" w:rsidRDefault="003A3AAE" w:rsidP="00DD2C2C">
            <w:pPr>
              <w:autoSpaceDE w:val="0"/>
              <w:autoSpaceDN w:val="0"/>
              <w:adjustRightInd w:val="0"/>
              <w:spacing w:line="360" w:lineRule="auto"/>
              <w:ind w:right="-93"/>
              <w:rPr>
                <w:rFonts w:ascii="Arial" w:hAnsi="Arial" w:cs="Arial"/>
                <w:b/>
                <w:color w:val="000000"/>
                <w:sz w:val="20"/>
                <w:szCs w:val="20"/>
                <w:lang w:val="de-DE"/>
              </w:rPr>
            </w:pPr>
          </w:p>
        </w:tc>
        <w:tc>
          <w:tcPr>
            <w:tcW w:w="709" w:type="dxa"/>
            <w:shd w:val="clear" w:color="auto" w:fill="auto"/>
            <w:vAlign w:val="center"/>
          </w:tcPr>
          <w:p w14:paraId="6E2D341E" w14:textId="77777777" w:rsidR="003A3AAE" w:rsidRDefault="003A3AAE" w:rsidP="00DD2C2C">
            <w:pPr>
              <w:autoSpaceDE w:val="0"/>
              <w:autoSpaceDN w:val="0"/>
              <w:adjustRightInd w:val="0"/>
              <w:spacing w:line="360" w:lineRule="auto"/>
              <w:ind w:right="-93"/>
              <w:rPr>
                <w:rFonts w:ascii="Arial" w:hAnsi="Arial" w:cs="Arial"/>
                <w:color w:val="000000"/>
                <w:sz w:val="20"/>
                <w:szCs w:val="20"/>
                <w:lang w:val="de-DE"/>
              </w:rPr>
            </w:pPr>
            <w:r>
              <w:rPr>
                <w:rFonts w:ascii="Arial" w:hAnsi="Arial" w:cs="Arial"/>
                <w:color w:val="000000"/>
                <w:sz w:val="20"/>
                <w:szCs w:val="20"/>
                <w:lang w:val="de-DE"/>
              </w:rPr>
              <w:t>15</w:t>
            </w:r>
          </w:p>
          <w:p w14:paraId="57355025" w14:textId="77777777" w:rsidR="003A3AAE" w:rsidRPr="00063B33" w:rsidRDefault="003A3AAE" w:rsidP="00DD2C2C">
            <w:pPr>
              <w:autoSpaceDE w:val="0"/>
              <w:autoSpaceDN w:val="0"/>
              <w:adjustRightInd w:val="0"/>
              <w:spacing w:line="360" w:lineRule="auto"/>
              <w:ind w:right="-93"/>
              <w:rPr>
                <w:rFonts w:ascii="Arial" w:hAnsi="Arial" w:cs="Arial"/>
                <w:color w:val="000000"/>
                <w:sz w:val="20"/>
                <w:szCs w:val="20"/>
                <w:lang w:val="de-DE"/>
              </w:rPr>
            </w:pPr>
            <w:r>
              <w:rPr>
                <w:rFonts w:ascii="Arial" w:hAnsi="Arial" w:cs="Arial"/>
                <w:color w:val="000000"/>
                <w:sz w:val="20"/>
                <w:szCs w:val="20"/>
                <w:lang w:val="de-DE"/>
              </w:rPr>
              <w:t>Min.</w:t>
            </w:r>
          </w:p>
        </w:tc>
      </w:tr>
    </w:tbl>
    <w:p w14:paraId="2FBEA7B1" w14:textId="77777777" w:rsidR="003A3AAE" w:rsidRDefault="003A3AAE" w:rsidP="003A3AAE">
      <w:pPr>
        <w:tabs>
          <w:tab w:val="left" w:pos="1440"/>
          <w:tab w:val="left" w:pos="1669"/>
        </w:tabs>
        <w:autoSpaceDE w:val="0"/>
        <w:autoSpaceDN w:val="0"/>
        <w:adjustRightInd w:val="0"/>
        <w:spacing w:line="360" w:lineRule="auto"/>
        <w:rPr>
          <w:rFonts w:ascii="Arial" w:hAnsi="Arial" w:cs="Arial"/>
          <w:iCs/>
          <w:color w:val="000000"/>
          <w:sz w:val="22"/>
          <w:szCs w:val="22"/>
          <w:u w:val="single"/>
          <w:lang w:val="de-DE"/>
        </w:rPr>
      </w:pPr>
    </w:p>
    <w:p w14:paraId="5B706383" w14:textId="77777777" w:rsidR="008B7290" w:rsidRPr="00E027FC" w:rsidRDefault="008B7290" w:rsidP="008B7290">
      <w:pPr>
        <w:rPr>
          <w:rFonts w:ascii="Arial" w:hAnsi="Arial" w:cs="Arial"/>
          <w:iCs/>
          <w:color w:val="000000"/>
          <w:sz w:val="22"/>
          <w:szCs w:val="22"/>
          <w:u w:val="single"/>
          <w:lang w:val="de-DE"/>
        </w:rPr>
      </w:pPr>
      <w:r>
        <w:rPr>
          <w:rFonts w:ascii="Arial" w:hAnsi="Arial" w:cs="Arial"/>
          <w:iCs/>
          <w:color w:val="000000"/>
          <w:sz w:val="22"/>
          <w:szCs w:val="22"/>
          <w:u w:val="single"/>
          <w:lang w:val="de-DE"/>
        </w:rPr>
        <w:t>Einheit 2</w:t>
      </w:r>
      <w:r w:rsidRPr="004E03B2">
        <w:rPr>
          <w:rFonts w:ascii="Arial" w:hAnsi="Arial" w:cs="Arial"/>
          <w:iCs/>
          <w:color w:val="000000"/>
          <w:sz w:val="22"/>
          <w:szCs w:val="22"/>
          <w:u w:val="single"/>
          <w:lang w:val="de-DE"/>
        </w:rPr>
        <w:t>:</w:t>
      </w:r>
      <w:r w:rsidRPr="004E03B2">
        <w:rPr>
          <w:rFonts w:ascii="Arial" w:hAnsi="Arial" w:cs="Arial"/>
          <w:iCs/>
          <w:color w:val="000000"/>
          <w:sz w:val="22"/>
          <w:szCs w:val="22"/>
          <w:lang w:val="de-DE"/>
        </w:rPr>
        <w:t xml:space="preserve"> </w:t>
      </w:r>
      <w:r w:rsidRPr="004E03B2">
        <w:rPr>
          <w:rFonts w:ascii="Arial" w:hAnsi="Arial" w:cs="Arial"/>
          <w:b/>
          <w:bCs/>
          <w:i/>
          <w:iCs/>
          <w:color w:val="000000"/>
          <w:sz w:val="22"/>
          <w:szCs w:val="22"/>
          <w:lang w:val="de-DE"/>
        </w:rPr>
        <w:t>„</w:t>
      </w:r>
      <w:r w:rsidRPr="00AD7270">
        <w:rPr>
          <w:rFonts w:ascii="Arial" w:hAnsi="Arial" w:cs="Arial"/>
          <w:b/>
          <w:bCs/>
          <w:i/>
          <w:iCs/>
          <w:color w:val="000000"/>
          <w:sz w:val="22"/>
          <w:szCs w:val="22"/>
          <w:lang w:val="de-DE"/>
        </w:rPr>
        <w:t>Vermeidung der Schuldenfalle</w:t>
      </w:r>
      <w:r w:rsidRPr="004E03B2">
        <w:rPr>
          <w:rFonts w:ascii="Arial" w:hAnsi="Arial" w:cs="Arial"/>
          <w:b/>
          <w:bCs/>
          <w:i/>
          <w:iCs/>
          <w:color w:val="000000"/>
          <w:sz w:val="22"/>
          <w:szCs w:val="22"/>
          <w:lang w:val="de-DE"/>
        </w:rPr>
        <w:t>“</w:t>
      </w:r>
    </w:p>
    <w:p w14:paraId="01A6738F" w14:textId="77777777" w:rsidR="008B7290" w:rsidRPr="004E03B2" w:rsidRDefault="008B7290" w:rsidP="008B7290">
      <w:pPr>
        <w:tabs>
          <w:tab w:val="left" w:pos="1440"/>
          <w:tab w:val="left" w:pos="1669"/>
        </w:tabs>
        <w:autoSpaceDE w:val="0"/>
        <w:autoSpaceDN w:val="0"/>
        <w:adjustRightInd w:val="0"/>
        <w:spacing w:line="360" w:lineRule="auto"/>
        <w:rPr>
          <w:rFonts w:ascii="Arial" w:hAnsi="Arial" w:cs="Arial"/>
          <w:b/>
          <w:bCs/>
          <w:i/>
          <w:iCs/>
          <w:color w:val="000000"/>
          <w:sz w:val="21"/>
          <w:szCs w:val="21"/>
          <w:lang w:val="de-DE"/>
        </w:rPr>
      </w:pPr>
    </w:p>
    <w:tbl>
      <w:tblPr>
        <w:tblW w:w="138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57" w:type="dxa"/>
        </w:tblCellMar>
        <w:tblLook w:val="04A0" w:firstRow="1" w:lastRow="0" w:firstColumn="1" w:lastColumn="0" w:noHBand="0" w:noVBand="1"/>
      </w:tblPr>
      <w:tblGrid>
        <w:gridCol w:w="797"/>
        <w:gridCol w:w="823"/>
        <w:gridCol w:w="11010"/>
        <w:gridCol w:w="640"/>
        <w:gridCol w:w="628"/>
      </w:tblGrid>
      <w:tr w:rsidR="008B7290" w14:paraId="0710A7D8" w14:textId="77777777" w:rsidTr="00DE4224">
        <w:trPr>
          <w:cantSplit/>
          <w:trHeight w:val="2083"/>
        </w:trPr>
        <w:tc>
          <w:tcPr>
            <w:tcW w:w="798" w:type="dxa"/>
            <w:shd w:val="clear" w:color="auto" w:fill="E04E73"/>
            <w:textDirection w:val="btLr"/>
          </w:tcPr>
          <w:p w14:paraId="69ABD5B1" w14:textId="77777777" w:rsidR="008B7290" w:rsidRPr="00063B33" w:rsidRDefault="008B7290" w:rsidP="00DD2C2C">
            <w:pPr>
              <w:tabs>
                <w:tab w:val="left" w:pos="1440"/>
                <w:tab w:val="left" w:pos="1669"/>
              </w:tabs>
              <w:autoSpaceDE w:val="0"/>
              <w:autoSpaceDN w:val="0"/>
              <w:adjustRightInd w:val="0"/>
              <w:spacing w:line="276" w:lineRule="auto"/>
              <w:ind w:left="113" w:right="113"/>
              <w:jc w:val="center"/>
              <w:rPr>
                <w:rFonts w:ascii="Arial" w:hAnsi="Arial" w:cs="Arial"/>
                <w:b/>
                <w:color w:val="E36730"/>
                <w:sz w:val="22"/>
                <w:szCs w:val="22"/>
                <w:lang w:val="de-DE"/>
              </w:rPr>
            </w:pPr>
            <w:r>
              <w:rPr>
                <w:rFonts w:ascii="Arial" w:hAnsi="Arial" w:cs="Arial"/>
                <w:b/>
                <w:color w:val="FFFFFF"/>
                <w:sz w:val="20"/>
                <w:szCs w:val="20"/>
                <w:lang w:val="de-DE"/>
              </w:rPr>
              <w:t>Umsetzungs-phase 1</w:t>
            </w:r>
          </w:p>
        </w:tc>
        <w:tc>
          <w:tcPr>
            <w:tcW w:w="824" w:type="dxa"/>
            <w:shd w:val="clear" w:color="auto" w:fill="auto"/>
            <w:textDirection w:val="btLr"/>
            <w:vAlign w:val="center"/>
          </w:tcPr>
          <w:p w14:paraId="0031CF9B" w14:textId="77777777" w:rsidR="008B7290" w:rsidRPr="00063B33" w:rsidRDefault="008B7290" w:rsidP="00DD2C2C">
            <w:pPr>
              <w:tabs>
                <w:tab w:val="left" w:pos="1440"/>
                <w:tab w:val="left" w:pos="1669"/>
              </w:tabs>
              <w:autoSpaceDE w:val="0"/>
              <w:autoSpaceDN w:val="0"/>
              <w:adjustRightInd w:val="0"/>
              <w:spacing w:line="276" w:lineRule="auto"/>
              <w:ind w:left="113" w:right="113"/>
              <w:jc w:val="center"/>
              <w:rPr>
                <w:rFonts w:ascii="Arial" w:hAnsi="Arial" w:cs="Arial"/>
                <w:b/>
                <w:color w:val="E04E73"/>
                <w:sz w:val="22"/>
                <w:szCs w:val="22"/>
                <w:lang w:val="de-DE"/>
              </w:rPr>
            </w:pPr>
            <w:r>
              <w:rPr>
                <w:rFonts w:ascii="Arial" w:hAnsi="Arial" w:cs="Arial"/>
                <w:b/>
                <w:color w:val="E04E73"/>
                <w:sz w:val="22"/>
                <w:szCs w:val="22"/>
                <w:lang w:val="de-DE"/>
              </w:rPr>
              <w:t>Vorbereitung</w:t>
            </w:r>
          </w:p>
        </w:tc>
        <w:tc>
          <w:tcPr>
            <w:tcW w:w="11030" w:type="dxa"/>
            <w:shd w:val="clear" w:color="auto" w:fill="auto"/>
          </w:tcPr>
          <w:p w14:paraId="11F62642" w14:textId="77777777" w:rsidR="008B7290" w:rsidRDefault="008B7290" w:rsidP="00DD2C2C">
            <w:pPr>
              <w:autoSpaceDE w:val="0"/>
              <w:autoSpaceDN w:val="0"/>
              <w:adjustRightInd w:val="0"/>
              <w:spacing w:after="20" w:line="360" w:lineRule="auto"/>
              <w:rPr>
                <w:rFonts w:ascii="Arial" w:hAnsi="Arial" w:cs="Arial"/>
                <w:color w:val="000000"/>
                <w:sz w:val="20"/>
                <w:szCs w:val="20"/>
                <w:lang w:val="de-DE"/>
              </w:rPr>
            </w:pPr>
            <w:r>
              <w:rPr>
                <w:rFonts w:ascii="Arial" w:hAnsi="Arial" w:cs="Arial"/>
                <w:color w:val="000000"/>
                <w:sz w:val="20"/>
                <w:szCs w:val="20"/>
                <w:lang w:val="de-DE"/>
              </w:rPr>
              <w:t>Fortsetzung der Vorbereitungen zur Gestaltung eines eigenen Rollenspiels.</w:t>
            </w:r>
          </w:p>
          <w:p w14:paraId="2B266741" w14:textId="77777777" w:rsidR="008B7290" w:rsidRPr="00063B33" w:rsidRDefault="008B7290" w:rsidP="00DD2C2C">
            <w:pPr>
              <w:autoSpaceDE w:val="0"/>
              <w:autoSpaceDN w:val="0"/>
              <w:adjustRightInd w:val="0"/>
              <w:spacing w:after="20" w:line="360" w:lineRule="auto"/>
              <w:rPr>
                <w:rFonts w:ascii="Arial" w:hAnsi="Arial" w:cs="Arial"/>
                <w:color w:val="000000"/>
                <w:sz w:val="20"/>
                <w:szCs w:val="20"/>
                <w:lang w:val="de-DE"/>
              </w:rPr>
            </w:pPr>
            <w:r>
              <w:rPr>
                <w:rFonts w:ascii="Arial" w:hAnsi="Arial" w:cs="Arial"/>
                <w:color w:val="000000"/>
                <w:sz w:val="20"/>
                <w:szCs w:val="20"/>
                <w:lang w:val="de-DE"/>
              </w:rPr>
              <w:t xml:space="preserve">Die Schüler/innen bearbeiten die Fallbeispiele in den in der vorangegangenen Einheit eingeteilten Gruppen weiter. Sie entwickeln einen Lösungsansatz für die in den jeweiligen fiktiven Geschichten geschilderten Personen, schreiben damit eine kurze Fortsetzung dieser Geschichten und gestalten dazu ein kurzes Rollenspiel oder Theaterstück (ca. drei bis fünf Minuten). </w:t>
            </w:r>
          </w:p>
        </w:tc>
        <w:tc>
          <w:tcPr>
            <w:tcW w:w="640" w:type="dxa"/>
            <w:shd w:val="clear" w:color="auto" w:fill="auto"/>
          </w:tcPr>
          <w:p w14:paraId="7B53F013" w14:textId="409E3F21" w:rsidR="008B7290" w:rsidRPr="00063B33" w:rsidRDefault="008B7290" w:rsidP="00DD2C2C">
            <w:pPr>
              <w:autoSpaceDE w:val="0"/>
              <w:autoSpaceDN w:val="0"/>
              <w:adjustRightInd w:val="0"/>
              <w:spacing w:line="360" w:lineRule="auto"/>
              <w:ind w:right="-93"/>
              <w:rPr>
                <w:rFonts w:ascii="Arial" w:hAnsi="Arial" w:cs="Arial"/>
                <w:b/>
                <w:color w:val="000000"/>
                <w:sz w:val="20"/>
                <w:szCs w:val="20"/>
                <w:lang w:val="de-DE"/>
              </w:rPr>
            </w:pPr>
            <w:r>
              <w:rPr>
                <w:rFonts w:ascii="Arial" w:hAnsi="Arial" w:cs="Arial"/>
                <w:b/>
                <w:color w:val="000000"/>
                <w:sz w:val="20"/>
                <w:szCs w:val="20"/>
                <w:lang w:val="de-DE"/>
              </w:rPr>
              <w:t>M5</w:t>
            </w:r>
          </w:p>
          <w:p w14:paraId="5E2DF58C" w14:textId="25B31642" w:rsidR="008B7290" w:rsidRDefault="008B7290" w:rsidP="00DD2C2C">
            <w:pPr>
              <w:autoSpaceDE w:val="0"/>
              <w:autoSpaceDN w:val="0"/>
              <w:adjustRightInd w:val="0"/>
              <w:spacing w:line="360" w:lineRule="auto"/>
              <w:ind w:right="-93"/>
              <w:rPr>
                <w:rFonts w:ascii="Arial" w:hAnsi="Arial" w:cs="Arial"/>
                <w:b/>
                <w:color w:val="000000"/>
                <w:sz w:val="20"/>
                <w:szCs w:val="20"/>
                <w:lang w:val="de-DE"/>
              </w:rPr>
            </w:pPr>
            <w:r>
              <w:rPr>
                <w:rFonts w:ascii="Arial" w:hAnsi="Arial" w:cs="Arial"/>
                <w:b/>
                <w:color w:val="000000"/>
                <w:sz w:val="20"/>
                <w:szCs w:val="20"/>
                <w:lang w:val="de-DE"/>
              </w:rPr>
              <w:t>M6</w:t>
            </w:r>
          </w:p>
          <w:p w14:paraId="2431E463" w14:textId="0CFB16BD" w:rsidR="008B7290" w:rsidRPr="00063B33" w:rsidRDefault="008B7290" w:rsidP="00DD2C2C">
            <w:pPr>
              <w:autoSpaceDE w:val="0"/>
              <w:autoSpaceDN w:val="0"/>
              <w:adjustRightInd w:val="0"/>
              <w:spacing w:line="360" w:lineRule="auto"/>
              <w:ind w:right="-93"/>
              <w:rPr>
                <w:rFonts w:ascii="Arial" w:hAnsi="Arial" w:cs="Arial"/>
                <w:b/>
                <w:color w:val="000000"/>
                <w:sz w:val="20"/>
                <w:szCs w:val="20"/>
                <w:lang w:val="de-DE"/>
              </w:rPr>
            </w:pPr>
            <w:r>
              <w:rPr>
                <w:rFonts w:ascii="Arial" w:hAnsi="Arial" w:cs="Arial"/>
                <w:b/>
                <w:color w:val="000000"/>
                <w:sz w:val="20"/>
                <w:szCs w:val="20"/>
                <w:lang w:val="de-DE"/>
              </w:rPr>
              <w:t>M7</w:t>
            </w:r>
          </w:p>
        </w:tc>
        <w:tc>
          <w:tcPr>
            <w:tcW w:w="606" w:type="dxa"/>
            <w:shd w:val="clear" w:color="auto" w:fill="auto"/>
            <w:vAlign w:val="center"/>
          </w:tcPr>
          <w:p w14:paraId="29136C5A" w14:textId="77777777" w:rsidR="008B7290" w:rsidRPr="003908B5" w:rsidRDefault="008B7290" w:rsidP="00DD2C2C">
            <w:pPr>
              <w:autoSpaceDE w:val="0"/>
              <w:autoSpaceDN w:val="0"/>
              <w:adjustRightInd w:val="0"/>
              <w:spacing w:line="360" w:lineRule="auto"/>
              <w:ind w:right="-93"/>
              <w:rPr>
                <w:rFonts w:ascii="Arial" w:hAnsi="Arial" w:cs="Arial"/>
                <w:bCs/>
                <w:color w:val="000000"/>
                <w:sz w:val="20"/>
                <w:szCs w:val="20"/>
                <w:lang w:val="de-DE"/>
              </w:rPr>
            </w:pPr>
            <w:r>
              <w:rPr>
                <w:rFonts w:ascii="Arial" w:hAnsi="Arial" w:cs="Arial"/>
                <w:bCs/>
                <w:color w:val="000000"/>
                <w:sz w:val="20"/>
                <w:szCs w:val="20"/>
                <w:lang w:val="de-DE"/>
              </w:rPr>
              <w:t>15</w:t>
            </w:r>
          </w:p>
          <w:p w14:paraId="69308FFC" w14:textId="77777777" w:rsidR="008B7290" w:rsidRPr="00063B33" w:rsidRDefault="008B7290" w:rsidP="00DD2C2C">
            <w:pPr>
              <w:autoSpaceDE w:val="0"/>
              <w:autoSpaceDN w:val="0"/>
              <w:adjustRightInd w:val="0"/>
              <w:spacing w:line="360" w:lineRule="auto"/>
              <w:ind w:right="-93"/>
              <w:rPr>
                <w:rFonts w:ascii="Arial" w:hAnsi="Arial" w:cs="Arial"/>
                <w:b/>
                <w:color w:val="000000"/>
                <w:sz w:val="20"/>
                <w:szCs w:val="20"/>
                <w:lang w:val="de-DE"/>
              </w:rPr>
            </w:pPr>
            <w:r>
              <w:rPr>
                <w:rFonts w:ascii="Arial" w:hAnsi="Arial" w:cs="Arial"/>
                <w:bCs/>
                <w:color w:val="000000"/>
                <w:sz w:val="20"/>
                <w:szCs w:val="20"/>
                <w:lang w:val="de-DE"/>
              </w:rPr>
              <w:t>Min.</w:t>
            </w:r>
          </w:p>
        </w:tc>
      </w:tr>
      <w:tr w:rsidR="008B7290" w14:paraId="5D84FF75" w14:textId="77777777" w:rsidTr="00DD2C2C">
        <w:trPr>
          <w:cantSplit/>
          <w:trHeight w:val="1134"/>
        </w:trPr>
        <w:tc>
          <w:tcPr>
            <w:tcW w:w="798" w:type="dxa"/>
            <w:shd w:val="clear" w:color="auto" w:fill="E04E73"/>
            <w:textDirection w:val="btLr"/>
          </w:tcPr>
          <w:p w14:paraId="2503AF29" w14:textId="77777777" w:rsidR="008B7290" w:rsidRDefault="008B7290" w:rsidP="00DD2C2C">
            <w:pPr>
              <w:tabs>
                <w:tab w:val="left" w:pos="1440"/>
                <w:tab w:val="left" w:pos="1669"/>
              </w:tabs>
              <w:autoSpaceDE w:val="0"/>
              <w:autoSpaceDN w:val="0"/>
              <w:adjustRightInd w:val="0"/>
              <w:spacing w:line="276" w:lineRule="auto"/>
              <w:ind w:left="113" w:right="113"/>
              <w:jc w:val="center"/>
              <w:rPr>
                <w:rFonts w:ascii="Arial" w:hAnsi="Arial" w:cs="Arial"/>
                <w:b/>
                <w:color w:val="FFFFFF"/>
                <w:sz w:val="20"/>
                <w:szCs w:val="20"/>
                <w:lang w:val="de-DE"/>
              </w:rPr>
            </w:pPr>
            <w:r>
              <w:rPr>
                <w:rFonts w:ascii="Arial" w:hAnsi="Arial" w:cs="Arial"/>
                <w:b/>
                <w:color w:val="FFFFFF"/>
                <w:sz w:val="20"/>
                <w:szCs w:val="20"/>
                <w:lang w:val="de-DE"/>
              </w:rPr>
              <w:t>Umsetzungs-phase 2</w:t>
            </w:r>
          </w:p>
        </w:tc>
        <w:tc>
          <w:tcPr>
            <w:tcW w:w="824" w:type="dxa"/>
            <w:shd w:val="clear" w:color="auto" w:fill="auto"/>
            <w:textDirection w:val="btLr"/>
            <w:vAlign w:val="center"/>
          </w:tcPr>
          <w:p w14:paraId="19637962" w14:textId="77777777" w:rsidR="008B7290" w:rsidRDefault="008B7290" w:rsidP="00DD2C2C">
            <w:pPr>
              <w:tabs>
                <w:tab w:val="left" w:pos="1440"/>
                <w:tab w:val="left" w:pos="1669"/>
              </w:tabs>
              <w:autoSpaceDE w:val="0"/>
              <w:autoSpaceDN w:val="0"/>
              <w:adjustRightInd w:val="0"/>
              <w:spacing w:line="276" w:lineRule="auto"/>
              <w:ind w:left="113" w:right="113"/>
              <w:jc w:val="center"/>
              <w:rPr>
                <w:rFonts w:ascii="Arial" w:hAnsi="Arial" w:cs="Arial"/>
                <w:b/>
                <w:color w:val="E04E73"/>
                <w:sz w:val="22"/>
                <w:szCs w:val="22"/>
                <w:lang w:val="de-DE"/>
              </w:rPr>
            </w:pPr>
            <w:r>
              <w:rPr>
                <w:rFonts w:ascii="Arial" w:hAnsi="Arial" w:cs="Arial"/>
                <w:b/>
                <w:color w:val="E04E73"/>
                <w:sz w:val="22"/>
                <w:szCs w:val="22"/>
                <w:lang w:val="de-DE"/>
              </w:rPr>
              <w:t>Präsentation</w:t>
            </w:r>
          </w:p>
        </w:tc>
        <w:tc>
          <w:tcPr>
            <w:tcW w:w="11030" w:type="dxa"/>
            <w:shd w:val="clear" w:color="auto" w:fill="auto"/>
            <w:vAlign w:val="center"/>
          </w:tcPr>
          <w:p w14:paraId="6ACC64D0" w14:textId="77777777" w:rsidR="008B7290" w:rsidRDefault="008B7290" w:rsidP="00DD2C2C">
            <w:pPr>
              <w:autoSpaceDE w:val="0"/>
              <w:autoSpaceDN w:val="0"/>
              <w:adjustRightInd w:val="0"/>
              <w:spacing w:after="20" w:line="360" w:lineRule="auto"/>
              <w:rPr>
                <w:rFonts w:ascii="Arial" w:hAnsi="Arial" w:cs="Arial"/>
                <w:color w:val="000000"/>
                <w:sz w:val="20"/>
                <w:szCs w:val="20"/>
                <w:lang w:val="de-DE"/>
              </w:rPr>
            </w:pPr>
            <w:r>
              <w:rPr>
                <w:rFonts w:ascii="Arial" w:hAnsi="Arial" w:cs="Arial"/>
                <w:color w:val="000000"/>
                <w:sz w:val="20"/>
                <w:szCs w:val="20"/>
                <w:lang w:val="de-DE"/>
              </w:rPr>
              <w:t>Die Gruppen präsentieren ihre erarbeiteten Rollenspiele bzw. Theaterstücke und vermitteln ihren Mitschülerinnen und Mitschülern dadurch mögliche Verhaltensweisen von Jugendlichen, die eine Grundlage für eine spätere Überschuldung legen können. Je nach zeitlicher Verfügbarkeit können die verschiedenen Lösungsstrategien kritisch diskutiert, Alternativen angesprochen werden etc.</w:t>
            </w:r>
          </w:p>
          <w:p w14:paraId="2F795705" w14:textId="17A41479" w:rsidR="00DE4224" w:rsidRDefault="00DE4224" w:rsidP="00DD2C2C">
            <w:pPr>
              <w:autoSpaceDE w:val="0"/>
              <w:autoSpaceDN w:val="0"/>
              <w:adjustRightInd w:val="0"/>
              <w:spacing w:after="20" w:line="360" w:lineRule="auto"/>
              <w:rPr>
                <w:rFonts w:ascii="Arial" w:hAnsi="Arial" w:cs="Arial"/>
                <w:color w:val="000000"/>
                <w:sz w:val="20"/>
                <w:szCs w:val="20"/>
                <w:lang w:val="de-DE"/>
              </w:rPr>
            </w:pPr>
          </w:p>
        </w:tc>
        <w:tc>
          <w:tcPr>
            <w:tcW w:w="640" w:type="dxa"/>
            <w:shd w:val="clear" w:color="auto" w:fill="auto"/>
          </w:tcPr>
          <w:p w14:paraId="5D0C225F" w14:textId="77777777" w:rsidR="008B7290" w:rsidRDefault="008B7290" w:rsidP="00DD2C2C">
            <w:pPr>
              <w:autoSpaceDE w:val="0"/>
              <w:autoSpaceDN w:val="0"/>
              <w:adjustRightInd w:val="0"/>
              <w:spacing w:line="360" w:lineRule="auto"/>
              <w:ind w:right="-93"/>
              <w:rPr>
                <w:rFonts w:ascii="Arial" w:hAnsi="Arial" w:cs="Arial"/>
                <w:b/>
                <w:color w:val="000000"/>
                <w:sz w:val="20"/>
                <w:szCs w:val="20"/>
                <w:lang w:val="de-DE"/>
              </w:rPr>
            </w:pPr>
          </w:p>
        </w:tc>
        <w:tc>
          <w:tcPr>
            <w:tcW w:w="606" w:type="dxa"/>
            <w:shd w:val="clear" w:color="auto" w:fill="auto"/>
            <w:vAlign w:val="center"/>
          </w:tcPr>
          <w:p w14:paraId="358F8242" w14:textId="77777777" w:rsidR="008B7290" w:rsidRDefault="008B7290" w:rsidP="00DD2C2C">
            <w:pPr>
              <w:autoSpaceDE w:val="0"/>
              <w:autoSpaceDN w:val="0"/>
              <w:adjustRightInd w:val="0"/>
              <w:spacing w:line="360" w:lineRule="auto"/>
              <w:ind w:right="-93"/>
              <w:rPr>
                <w:rFonts w:ascii="Arial" w:hAnsi="Arial" w:cs="Arial"/>
                <w:bCs/>
                <w:color w:val="000000"/>
                <w:sz w:val="20"/>
                <w:szCs w:val="20"/>
                <w:lang w:val="de-DE"/>
              </w:rPr>
            </w:pPr>
            <w:r>
              <w:rPr>
                <w:rFonts w:ascii="Arial" w:hAnsi="Arial" w:cs="Arial"/>
                <w:bCs/>
                <w:color w:val="000000"/>
                <w:sz w:val="20"/>
                <w:szCs w:val="20"/>
                <w:lang w:val="de-DE"/>
              </w:rPr>
              <w:t>20 Min.</w:t>
            </w:r>
          </w:p>
        </w:tc>
      </w:tr>
      <w:tr w:rsidR="008B7290" w14:paraId="2ED4D54A" w14:textId="77777777" w:rsidTr="00DD2C2C">
        <w:trPr>
          <w:cantSplit/>
          <w:trHeight w:val="1134"/>
        </w:trPr>
        <w:tc>
          <w:tcPr>
            <w:tcW w:w="798" w:type="dxa"/>
            <w:shd w:val="clear" w:color="auto" w:fill="E04E73"/>
            <w:textDirection w:val="btLr"/>
          </w:tcPr>
          <w:p w14:paraId="52491168" w14:textId="77777777" w:rsidR="008B7290" w:rsidRPr="00063B33" w:rsidRDefault="008B7290" w:rsidP="00DD2C2C">
            <w:pPr>
              <w:tabs>
                <w:tab w:val="left" w:pos="1440"/>
                <w:tab w:val="left" w:pos="1669"/>
              </w:tabs>
              <w:autoSpaceDE w:val="0"/>
              <w:autoSpaceDN w:val="0"/>
              <w:adjustRightInd w:val="0"/>
              <w:spacing w:line="276" w:lineRule="auto"/>
              <w:ind w:left="113" w:right="113"/>
              <w:jc w:val="center"/>
              <w:rPr>
                <w:rFonts w:ascii="Arial" w:hAnsi="Arial" w:cs="Arial"/>
                <w:b/>
                <w:color w:val="E36730"/>
                <w:sz w:val="22"/>
                <w:szCs w:val="22"/>
                <w:lang w:val="de-DE"/>
              </w:rPr>
            </w:pPr>
            <w:r>
              <w:rPr>
                <w:rFonts w:ascii="Arial" w:hAnsi="Arial" w:cs="Arial"/>
                <w:b/>
                <w:color w:val="FFFFFF"/>
                <w:sz w:val="20"/>
                <w:szCs w:val="20"/>
                <w:lang w:val="de-DE"/>
              </w:rPr>
              <w:lastRenderedPageBreak/>
              <w:t>Reflexion</w:t>
            </w:r>
          </w:p>
        </w:tc>
        <w:tc>
          <w:tcPr>
            <w:tcW w:w="824" w:type="dxa"/>
            <w:shd w:val="clear" w:color="auto" w:fill="auto"/>
            <w:textDirection w:val="btLr"/>
            <w:vAlign w:val="center"/>
          </w:tcPr>
          <w:p w14:paraId="582D9DD1" w14:textId="77777777" w:rsidR="008B7290" w:rsidRPr="00063B33" w:rsidRDefault="008B7290" w:rsidP="00DD2C2C">
            <w:pPr>
              <w:tabs>
                <w:tab w:val="left" w:pos="1440"/>
                <w:tab w:val="left" w:pos="1669"/>
              </w:tabs>
              <w:autoSpaceDE w:val="0"/>
              <w:autoSpaceDN w:val="0"/>
              <w:adjustRightInd w:val="0"/>
              <w:spacing w:line="276" w:lineRule="auto"/>
              <w:ind w:left="113" w:right="113"/>
              <w:jc w:val="center"/>
              <w:rPr>
                <w:rFonts w:ascii="Arial" w:hAnsi="Arial" w:cs="Arial"/>
                <w:b/>
                <w:color w:val="E04E73"/>
                <w:sz w:val="22"/>
                <w:szCs w:val="22"/>
                <w:lang w:val="de-DE"/>
              </w:rPr>
            </w:pPr>
            <w:r>
              <w:rPr>
                <w:rFonts w:ascii="Arial" w:hAnsi="Arial" w:cs="Arial"/>
                <w:b/>
                <w:color w:val="E04E73"/>
                <w:sz w:val="22"/>
                <w:szCs w:val="22"/>
                <w:lang w:val="de-DE"/>
              </w:rPr>
              <w:t>Vermeidungs-strategien</w:t>
            </w:r>
          </w:p>
        </w:tc>
        <w:tc>
          <w:tcPr>
            <w:tcW w:w="11030" w:type="dxa"/>
            <w:shd w:val="clear" w:color="auto" w:fill="auto"/>
          </w:tcPr>
          <w:p w14:paraId="690C4F5D" w14:textId="5C0D9A66" w:rsidR="008B7290" w:rsidRDefault="008B7290" w:rsidP="00DD2C2C">
            <w:pPr>
              <w:autoSpaceDE w:val="0"/>
              <w:autoSpaceDN w:val="0"/>
              <w:adjustRightInd w:val="0"/>
              <w:spacing w:line="360" w:lineRule="auto"/>
              <w:rPr>
                <w:rFonts w:ascii="Arial" w:hAnsi="Arial" w:cs="Arial"/>
                <w:color w:val="000000"/>
                <w:sz w:val="20"/>
                <w:szCs w:val="20"/>
                <w:lang w:val="de-DE"/>
              </w:rPr>
            </w:pPr>
            <w:r>
              <w:rPr>
                <w:rFonts w:ascii="Arial" w:hAnsi="Arial" w:cs="Arial"/>
                <w:color w:val="000000"/>
                <w:sz w:val="20"/>
                <w:szCs w:val="20"/>
                <w:lang w:val="de-DE"/>
              </w:rPr>
              <w:t>Im Anschluss erstellen die Schüler/innen in Paararbeit eine Liste mit möglichen Strategien oder Empfehlungen, damit eine Schuldenfalle möglichst vermieden werden kann</w:t>
            </w:r>
            <w:r w:rsidRPr="00063B33">
              <w:rPr>
                <w:rFonts w:ascii="Arial" w:hAnsi="Arial" w:cs="Arial"/>
                <w:color w:val="000000"/>
                <w:sz w:val="20"/>
                <w:szCs w:val="20"/>
                <w:lang w:val="de-DE"/>
              </w:rPr>
              <w:t>.</w:t>
            </w:r>
            <w:r>
              <w:rPr>
                <w:rFonts w:ascii="Arial" w:hAnsi="Arial" w:cs="Arial"/>
                <w:color w:val="000000"/>
                <w:sz w:val="20"/>
                <w:szCs w:val="20"/>
                <w:lang w:val="de-DE"/>
              </w:rPr>
              <w:t xml:space="preserve"> Diese Liste kann mithilfe eines beliebigen Textverarbeitsprogramms erstellt werden und sollte im Anschluss pro Gruppe einmal in das Forum (M8) hochgeladen werden </w:t>
            </w:r>
          </w:p>
          <w:p w14:paraId="184D86F8" w14:textId="77777777" w:rsidR="008B7290" w:rsidRDefault="008B7290" w:rsidP="00DD2C2C">
            <w:pPr>
              <w:autoSpaceDE w:val="0"/>
              <w:autoSpaceDN w:val="0"/>
              <w:adjustRightInd w:val="0"/>
              <w:spacing w:line="360" w:lineRule="auto"/>
              <w:rPr>
                <w:rFonts w:ascii="Arial" w:hAnsi="Arial" w:cs="Arial"/>
                <w:color w:val="000000"/>
                <w:sz w:val="20"/>
                <w:szCs w:val="20"/>
                <w:lang w:val="de-DE"/>
              </w:rPr>
            </w:pPr>
          </w:p>
          <w:p w14:paraId="713F85F2" w14:textId="3F4AE2BB" w:rsidR="008B7290" w:rsidRPr="00E9429C" w:rsidRDefault="008B7290" w:rsidP="00DD2C2C">
            <w:pPr>
              <w:autoSpaceDE w:val="0"/>
              <w:autoSpaceDN w:val="0"/>
              <w:adjustRightInd w:val="0"/>
              <w:spacing w:line="360" w:lineRule="auto"/>
              <w:rPr>
                <w:rFonts w:ascii="Arial" w:hAnsi="Arial" w:cs="Arial"/>
                <w:color w:val="000000"/>
                <w:sz w:val="20"/>
                <w:szCs w:val="20"/>
                <w:lang w:val="de-DE"/>
              </w:rPr>
            </w:pPr>
            <w:r>
              <w:rPr>
                <w:rFonts w:ascii="Arial" w:hAnsi="Arial" w:cs="Arial"/>
                <w:color w:val="000000"/>
                <w:sz w:val="20"/>
                <w:szCs w:val="20"/>
                <w:lang w:val="de-DE"/>
              </w:rPr>
              <w:t xml:space="preserve">Die eigene Liste kann im Folgenden mit den diesbezüglichen Empfehlungen von Schuldnerberatungen (siehe Lösungen M9) verglichen werden und allfällige Ergänzungen können vorgenommen werden.  </w:t>
            </w:r>
          </w:p>
        </w:tc>
        <w:tc>
          <w:tcPr>
            <w:tcW w:w="640" w:type="dxa"/>
            <w:shd w:val="clear" w:color="auto" w:fill="auto"/>
          </w:tcPr>
          <w:p w14:paraId="1B72661E" w14:textId="77777777" w:rsidR="008B7290" w:rsidRDefault="008B7290" w:rsidP="00DD2C2C">
            <w:pPr>
              <w:autoSpaceDE w:val="0"/>
              <w:autoSpaceDN w:val="0"/>
              <w:adjustRightInd w:val="0"/>
              <w:spacing w:line="360" w:lineRule="auto"/>
              <w:ind w:right="-93"/>
              <w:rPr>
                <w:rFonts w:ascii="Arial" w:hAnsi="Arial" w:cs="Arial"/>
                <w:b/>
                <w:color w:val="000000"/>
                <w:sz w:val="20"/>
                <w:szCs w:val="20"/>
                <w:lang w:val="de-DE"/>
              </w:rPr>
            </w:pPr>
          </w:p>
          <w:p w14:paraId="29BCCF85" w14:textId="1C30084A" w:rsidR="008B7290" w:rsidRDefault="008B7290" w:rsidP="00DD2C2C">
            <w:pPr>
              <w:autoSpaceDE w:val="0"/>
              <w:autoSpaceDN w:val="0"/>
              <w:adjustRightInd w:val="0"/>
              <w:spacing w:line="360" w:lineRule="auto"/>
              <w:ind w:right="-93"/>
              <w:rPr>
                <w:rFonts w:ascii="Arial" w:hAnsi="Arial" w:cs="Arial"/>
                <w:b/>
                <w:color w:val="000000"/>
                <w:sz w:val="20"/>
                <w:szCs w:val="20"/>
                <w:lang w:val="de-DE"/>
              </w:rPr>
            </w:pPr>
            <w:r>
              <w:rPr>
                <w:rFonts w:ascii="Arial" w:hAnsi="Arial" w:cs="Arial"/>
                <w:b/>
                <w:color w:val="000000"/>
                <w:sz w:val="20"/>
                <w:szCs w:val="20"/>
                <w:lang w:val="de-DE"/>
              </w:rPr>
              <w:t>M8</w:t>
            </w:r>
          </w:p>
          <w:p w14:paraId="4C72A500" w14:textId="77777777" w:rsidR="008B7290" w:rsidRDefault="008B7290" w:rsidP="00DD2C2C">
            <w:pPr>
              <w:autoSpaceDE w:val="0"/>
              <w:autoSpaceDN w:val="0"/>
              <w:adjustRightInd w:val="0"/>
              <w:spacing w:line="360" w:lineRule="auto"/>
              <w:ind w:right="-93"/>
              <w:rPr>
                <w:rFonts w:ascii="Arial" w:hAnsi="Arial" w:cs="Arial"/>
                <w:b/>
                <w:color w:val="000000"/>
                <w:sz w:val="20"/>
                <w:szCs w:val="20"/>
                <w:lang w:val="de-DE"/>
              </w:rPr>
            </w:pPr>
          </w:p>
          <w:p w14:paraId="0ADA9F47" w14:textId="77777777" w:rsidR="008B7290" w:rsidRDefault="008B7290" w:rsidP="00DD2C2C">
            <w:pPr>
              <w:autoSpaceDE w:val="0"/>
              <w:autoSpaceDN w:val="0"/>
              <w:adjustRightInd w:val="0"/>
              <w:spacing w:line="360" w:lineRule="auto"/>
              <w:ind w:right="-93"/>
              <w:rPr>
                <w:rFonts w:ascii="Arial" w:hAnsi="Arial" w:cs="Arial"/>
                <w:b/>
                <w:color w:val="000000"/>
                <w:sz w:val="20"/>
                <w:szCs w:val="20"/>
                <w:lang w:val="de-DE"/>
              </w:rPr>
            </w:pPr>
          </w:p>
          <w:p w14:paraId="786B9064" w14:textId="77777777" w:rsidR="008B7290" w:rsidRDefault="008B7290" w:rsidP="00DD2C2C">
            <w:pPr>
              <w:autoSpaceDE w:val="0"/>
              <w:autoSpaceDN w:val="0"/>
              <w:adjustRightInd w:val="0"/>
              <w:spacing w:line="360" w:lineRule="auto"/>
              <w:ind w:right="-93"/>
              <w:rPr>
                <w:rFonts w:ascii="Arial" w:hAnsi="Arial" w:cs="Arial"/>
                <w:b/>
                <w:color w:val="000000"/>
                <w:sz w:val="20"/>
                <w:szCs w:val="20"/>
                <w:lang w:val="de-DE"/>
              </w:rPr>
            </w:pPr>
          </w:p>
          <w:p w14:paraId="0EC4501D" w14:textId="77777777" w:rsidR="008B7290" w:rsidRPr="00063B33" w:rsidRDefault="008B7290" w:rsidP="00DD2C2C">
            <w:pPr>
              <w:autoSpaceDE w:val="0"/>
              <w:autoSpaceDN w:val="0"/>
              <w:adjustRightInd w:val="0"/>
              <w:spacing w:line="360" w:lineRule="auto"/>
              <w:ind w:right="-93"/>
              <w:rPr>
                <w:rFonts w:ascii="Arial" w:hAnsi="Arial" w:cs="Arial"/>
                <w:b/>
                <w:color w:val="000000"/>
                <w:sz w:val="20"/>
                <w:szCs w:val="20"/>
                <w:lang w:val="de-DE"/>
              </w:rPr>
            </w:pPr>
            <w:r w:rsidRPr="00063B33">
              <w:rPr>
                <w:rFonts w:ascii="Arial" w:hAnsi="Arial" w:cs="Arial"/>
                <w:b/>
                <w:color w:val="000000"/>
                <w:sz w:val="20"/>
                <w:szCs w:val="20"/>
                <w:lang w:val="de-DE"/>
              </w:rPr>
              <w:t>M</w:t>
            </w:r>
            <w:r>
              <w:rPr>
                <w:rFonts w:ascii="Arial" w:hAnsi="Arial" w:cs="Arial"/>
                <w:b/>
                <w:color w:val="000000"/>
                <w:sz w:val="20"/>
                <w:szCs w:val="20"/>
                <w:lang w:val="de-DE"/>
              </w:rPr>
              <w:t>7</w:t>
            </w:r>
          </w:p>
        </w:tc>
        <w:tc>
          <w:tcPr>
            <w:tcW w:w="606" w:type="dxa"/>
            <w:shd w:val="clear" w:color="auto" w:fill="auto"/>
            <w:vAlign w:val="center"/>
          </w:tcPr>
          <w:p w14:paraId="1C421964" w14:textId="77777777" w:rsidR="008B7290" w:rsidRPr="00063B33" w:rsidRDefault="008B7290" w:rsidP="00DD2C2C">
            <w:pPr>
              <w:autoSpaceDE w:val="0"/>
              <w:autoSpaceDN w:val="0"/>
              <w:adjustRightInd w:val="0"/>
              <w:spacing w:line="360" w:lineRule="auto"/>
              <w:ind w:right="-93"/>
              <w:rPr>
                <w:rFonts w:ascii="Arial" w:hAnsi="Arial" w:cs="Arial"/>
                <w:b/>
                <w:color w:val="000000"/>
                <w:sz w:val="20"/>
                <w:szCs w:val="20"/>
                <w:lang w:val="de-DE"/>
              </w:rPr>
            </w:pPr>
            <w:r>
              <w:rPr>
                <w:rFonts w:ascii="Arial" w:hAnsi="Arial" w:cs="Arial"/>
                <w:color w:val="000000"/>
                <w:sz w:val="20"/>
                <w:szCs w:val="20"/>
                <w:lang w:val="de-DE"/>
              </w:rPr>
              <w:t>15</w:t>
            </w:r>
            <w:r w:rsidRPr="00063B33">
              <w:rPr>
                <w:rFonts w:ascii="Arial" w:hAnsi="Arial" w:cs="Arial"/>
                <w:color w:val="000000"/>
                <w:sz w:val="20"/>
                <w:szCs w:val="20"/>
                <w:lang w:val="de-DE"/>
              </w:rPr>
              <w:t xml:space="preserve"> </w:t>
            </w:r>
            <w:r>
              <w:rPr>
                <w:rFonts w:ascii="Arial" w:hAnsi="Arial" w:cs="Arial"/>
                <w:color w:val="000000"/>
                <w:sz w:val="20"/>
                <w:szCs w:val="20"/>
                <w:lang w:val="de-DE"/>
              </w:rPr>
              <w:t>Min.</w:t>
            </w:r>
          </w:p>
        </w:tc>
      </w:tr>
    </w:tbl>
    <w:p w14:paraId="682EF761" w14:textId="77777777" w:rsidR="00934787" w:rsidRDefault="00934787"/>
    <w:sectPr w:rsidR="00934787" w:rsidSect="003A3AAE">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AE"/>
    <w:rsid w:val="00201CA7"/>
    <w:rsid w:val="00337852"/>
    <w:rsid w:val="003A3AAE"/>
    <w:rsid w:val="004849D5"/>
    <w:rsid w:val="004E0EAC"/>
    <w:rsid w:val="00525203"/>
    <w:rsid w:val="008B4C69"/>
    <w:rsid w:val="008B7290"/>
    <w:rsid w:val="00934787"/>
    <w:rsid w:val="00C33FCD"/>
    <w:rsid w:val="00D2190B"/>
    <w:rsid w:val="00DE42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A43B"/>
  <w15:chartTrackingRefBased/>
  <w15:docId w15:val="{466617A9-EB40-7646-99F6-21EE17CC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3AAE"/>
    <w:rPr>
      <w:rFonts w:ascii="Times New Roman" w:eastAsia="Times New Roman" w:hAnsi="Times New Roman" w:cs="Times New Roman"/>
      <w:kern w:val="0"/>
      <w:lang w:eastAsia="de-DE"/>
      <w14:ligatures w14:val="none"/>
    </w:rPr>
  </w:style>
  <w:style w:type="paragraph" w:styleId="berschrift1">
    <w:name w:val="heading 1"/>
    <w:basedOn w:val="Standard"/>
    <w:next w:val="Standard"/>
    <w:link w:val="berschrift1Zchn"/>
    <w:uiPriority w:val="9"/>
    <w:qFormat/>
    <w:rsid w:val="003A3AAE"/>
    <w:pPr>
      <w:keepNext/>
      <w:keepLines/>
      <w:spacing w:before="360" w:after="80"/>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berschrift2">
    <w:name w:val="heading 2"/>
    <w:basedOn w:val="Standard"/>
    <w:next w:val="Standard"/>
    <w:link w:val="berschrift2Zchn"/>
    <w:uiPriority w:val="9"/>
    <w:semiHidden/>
    <w:unhideWhenUsed/>
    <w:qFormat/>
    <w:rsid w:val="003A3AAE"/>
    <w:pPr>
      <w:keepNext/>
      <w:keepLines/>
      <w:spacing w:before="160" w:after="80"/>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berschrift3">
    <w:name w:val="heading 3"/>
    <w:basedOn w:val="Standard"/>
    <w:next w:val="Standard"/>
    <w:link w:val="berschrift3Zchn"/>
    <w:uiPriority w:val="9"/>
    <w:semiHidden/>
    <w:unhideWhenUsed/>
    <w:qFormat/>
    <w:rsid w:val="003A3AAE"/>
    <w:pPr>
      <w:keepNext/>
      <w:keepLines/>
      <w:spacing w:before="160" w:after="80"/>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berschrift4">
    <w:name w:val="heading 4"/>
    <w:basedOn w:val="Standard"/>
    <w:next w:val="Standard"/>
    <w:link w:val="berschrift4Zchn"/>
    <w:uiPriority w:val="9"/>
    <w:semiHidden/>
    <w:unhideWhenUsed/>
    <w:qFormat/>
    <w:rsid w:val="003A3AAE"/>
    <w:pPr>
      <w:keepNext/>
      <w:keepLines/>
      <w:spacing w:before="80" w:after="40"/>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berschrift5">
    <w:name w:val="heading 5"/>
    <w:basedOn w:val="Standard"/>
    <w:next w:val="Standard"/>
    <w:link w:val="berschrift5Zchn"/>
    <w:uiPriority w:val="9"/>
    <w:semiHidden/>
    <w:unhideWhenUsed/>
    <w:qFormat/>
    <w:rsid w:val="003A3AAE"/>
    <w:pPr>
      <w:keepNext/>
      <w:keepLines/>
      <w:spacing w:before="80" w:after="40"/>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berschrift6">
    <w:name w:val="heading 6"/>
    <w:basedOn w:val="Standard"/>
    <w:next w:val="Standard"/>
    <w:link w:val="berschrift6Zchn"/>
    <w:uiPriority w:val="9"/>
    <w:semiHidden/>
    <w:unhideWhenUsed/>
    <w:qFormat/>
    <w:rsid w:val="003A3AAE"/>
    <w:pPr>
      <w:keepNext/>
      <w:keepLines/>
      <w:spacing w:before="40"/>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berschrift7">
    <w:name w:val="heading 7"/>
    <w:basedOn w:val="Standard"/>
    <w:next w:val="Standard"/>
    <w:link w:val="berschrift7Zchn"/>
    <w:uiPriority w:val="9"/>
    <w:semiHidden/>
    <w:unhideWhenUsed/>
    <w:qFormat/>
    <w:rsid w:val="003A3AAE"/>
    <w:pPr>
      <w:keepNext/>
      <w:keepLines/>
      <w:spacing w:before="40"/>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berschrift8">
    <w:name w:val="heading 8"/>
    <w:basedOn w:val="Standard"/>
    <w:next w:val="Standard"/>
    <w:link w:val="berschrift8Zchn"/>
    <w:uiPriority w:val="9"/>
    <w:semiHidden/>
    <w:unhideWhenUsed/>
    <w:qFormat/>
    <w:rsid w:val="003A3AAE"/>
    <w:pPr>
      <w:keepNext/>
      <w:keepLines/>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berschrift9">
    <w:name w:val="heading 9"/>
    <w:basedOn w:val="Standard"/>
    <w:next w:val="Standard"/>
    <w:link w:val="berschrift9Zchn"/>
    <w:uiPriority w:val="9"/>
    <w:semiHidden/>
    <w:unhideWhenUsed/>
    <w:qFormat/>
    <w:rsid w:val="003A3AAE"/>
    <w:pPr>
      <w:keepNext/>
      <w:keepLines/>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3AAE"/>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3A3AAE"/>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3A3AAE"/>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3A3AAE"/>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3A3AAE"/>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3A3AAE"/>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3A3AAE"/>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3A3AAE"/>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3A3AAE"/>
    <w:rPr>
      <w:rFonts w:eastAsiaTheme="majorEastAsia" w:cstheme="majorBidi"/>
      <w:color w:val="272727" w:themeColor="text1" w:themeTint="D8"/>
    </w:rPr>
  </w:style>
  <w:style w:type="paragraph" w:styleId="Titel">
    <w:name w:val="Title"/>
    <w:basedOn w:val="Standard"/>
    <w:next w:val="Standard"/>
    <w:link w:val="TitelZchn"/>
    <w:uiPriority w:val="10"/>
    <w:qFormat/>
    <w:rsid w:val="003A3AAE"/>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elZchn">
    <w:name w:val="Titel Zchn"/>
    <w:basedOn w:val="Absatz-Standardschriftart"/>
    <w:link w:val="Titel"/>
    <w:uiPriority w:val="10"/>
    <w:rsid w:val="003A3AAE"/>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3A3AAE"/>
    <w:pPr>
      <w:numPr>
        <w:ilvl w:val="1"/>
      </w:numPr>
      <w:spacing w:after="160"/>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UntertitelZchn">
    <w:name w:val="Untertitel Zchn"/>
    <w:basedOn w:val="Absatz-Standardschriftart"/>
    <w:link w:val="Untertitel"/>
    <w:uiPriority w:val="11"/>
    <w:rsid w:val="003A3AAE"/>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3A3AAE"/>
    <w:pPr>
      <w:spacing w:before="160" w:after="160"/>
      <w:jc w:val="center"/>
    </w:pPr>
    <w:rPr>
      <w:rFonts w:asciiTheme="minorHAnsi" w:eastAsiaTheme="minorHAnsi" w:hAnsiTheme="minorHAnsi" w:cstheme="minorBidi"/>
      <w:i/>
      <w:iCs/>
      <w:color w:val="404040" w:themeColor="text1" w:themeTint="BF"/>
      <w:kern w:val="2"/>
      <w:lang w:eastAsia="en-US"/>
      <w14:ligatures w14:val="standardContextual"/>
    </w:rPr>
  </w:style>
  <w:style w:type="character" w:customStyle="1" w:styleId="ZitatZchn">
    <w:name w:val="Zitat Zchn"/>
    <w:basedOn w:val="Absatz-Standardschriftart"/>
    <w:link w:val="Zitat"/>
    <w:uiPriority w:val="29"/>
    <w:rsid w:val="003A3AAE"/>
    <w:rPr>
      <w:i/>
      <w:iCs/>
      <w:color w:val="404040" w:themeColor="text1" w:themeTint="BF"/>
    </w:rPr>
  </w:style>
  <w:style w:type="paragraph" w:styleId="Listenabsatz">
    <w:name w:val="List Paragraph"/>
    <w:basedOn w:val="Standard"/>
    <w:uiPriority w:val="34"/>
    <w:qFormat/>
    <w:rsid w:val="003A3AAE"/>
    <w:pPr>
      <w:ind w:left="720"/>
      <w:contextualSpacing/>
    </w:pPr>
    <w:rPr>
      <w:rFonts w:asciiTheme="minorHAnsi" w:eastAsiaTheme="minorHAnsi" w:hAnsiTheme="minorHAnsi" w:cstheme="minorBidi"/>
      <w:kern w:val="2"/>
      <w:lang w:eastAsia="en-US"/>
      <w14:ligatures w14:val="standardContextual"/>
    </w:rPr>
  </w:style>
  <w:style w:type="character" w:styleId="IntensiveHervorhebung">
    <w:name w:val="Intense Emphasis"/>
    <w:basedOn w:val="Absatz-Standardschriftart"/>
    <w:uiPriority w:val="21"/>
    <w:qFormat/>
    <w:rsid w:val="003A3AAE"/>
    <w:rPr>
      <w:i/>
      <w:iCs/>
      <w:color w:val="0F4761" w:themeColor="accent1" w:themeShade="BF"/>
    </w:rPr>
  </w:style>
  <w:style w:type="paragraph" w:styleId="IntensivesZitat">
    <w:name w:val="Intense Quote"/>
    <w:basedOn w:val="Standard"/>
    <w:next w:val="Standard"/>
    <w:link w:val="IntensivesZitatZchn"/>
    <w:uiPriority w:val="30"/>
    <w:qFormat/>
    <w:rsid w:val="003A3AAE"/>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kern w:val="2"/>
      <w:lang w:eastAsia="en-US"/>
      <w14:ligatures w14:val="standardContextual"/>
    </w:rPr>
  </w:style>
  <w:style w:type="character" w:customStyle="1" w:styleId="IntensivesZitatZchn">
    <w:name w:val="Intensives Zitat Zchn"/>
    <w:basedOn w:val="Absatz-Standardschriftart"/>
    <w:link w:val="IntensivesZitat"/>
    <w:uiPriority w:val="30"/>
    <w:rsid w:val="003A3AAE"/>
    <w:rPr>
      <w:i/>
      <w:iCs/>
      <w:color w:val="0F4761" w:themeColor="accent1" w:themeShade="BF"/>
    </w:rPr>
  </w:style>
  <w:style w:type="character" w:styleId="IntensiverVerweis">
    <w:name w:val="Intense Reference"/>
    <w:basedOn w:val="Absatz-Standardschriftart"/>
    <w:uiPriority w:val="32"/>
    <w:qFormat/>
    <w:rsid w:val="003A3AA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3357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Wimhofer</dc:creator>
  <cp:keywords/>
  <dc:description/>
  <cp:lastModifiedBy>Jutta Wimhofer</cp:lastModifiedBy>
  <cp:revision>3</cp:revision>
  <dcterms:created xsi:type="dcterms:W3CDTF">2024-05-18T12:57:00Z</dcterms:created>
  <dcterms:modified xsi:type="dcterms:W3CDTF">2024-05-25T14:12:00Z</dcterms:modified>
</cp:coreProperties>
</file>