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F" w:rsidRDefault="00AB4F4F">
      <w:proofErr w:type="spellStart"/>
      <w:r>
        <w:t>Actionbound</w:t>
      </w:r>
      <w:proofErr w:type="spellEnd"/>
      <w:r>
        <w:t>:</w:t>
      </w:r>
    </w:p>
    <w:p w:rsidR="00AB4F4F" w:rsidRDefault="00AB4F4F">
      <w:proofErr w:type="spellStart"/>
      <w:r>
        <w:t>InmittenDERFlyschzone</w:t>
      </w:r>
      <w:proofErr w:type="spellEnd"/>
      <w:r>
        <w:t>:</w:t>
      </w:r>
      <w:r w:rsidR="00654E18">
        <w:t xml:space="preserve">  (Bitte bei der </w:t>
      </w:r>
      <w:proofErr w:type="spellStart"/>
      <w:r w:rsidR="00654E18">
        <w:t>Actionbound</w:t>
      </w:r>
      <w:proofErr w:type="spellEnd"/>
      <w:r w:rsidR="00654E18">
        <w:t xml:space="preserve"> </w:t>
      </w:r>
      <w:proofErr w:type="spellStart"/>
      <w:r w:rsidR="00654E18">
        <w:t>Hompage</w:t>
      </w:r>
      <w:proofErr w:type="spellEnd"/>
      <w:r w:rsidR="00654E18">
        <w:t xml:space="preserve"> unter öffentliche </w:t>
      </w:r>
      <w:proofErr w:type="spellStart"/>
      <w:r w:rsidR="00654E18">
        <w:t>Actionboundsuche</w:t>
      </w:r>
      <w:proofErr w:type="spellEnd"/>
      <w:r w:rsidR="00654E18">
        <w:t xml:space="preserve"> eingeben).</w:t>
      </w:r>
    </w:p>
    <w:p w:rsidR="0097409E" w:rsidRDefault="0097409E">
      <w:r>
        <w:t>Dauer: 30min</w:t>
      </w:r>
    </w:p>
    <w:p w:rsidR="0097409E" w:rsidRDefault="0097409E">
      <w:r>
        <w:t>Kilometer: 0,3km</w:t>
      </w:r>
    </w:p>
    <w:p w:rsidR="0097409E" w:rsidRDefault="0097409E">
      <w:r>
        <w:t>Autor: David Kellner</w:t>
      </w:r>
    </w:p>
    <w:p w:rsidR="0097409E" w:rsidRDefault="0097409E">
      <w:proofErr w:type="spellStart"/>
      <w:r>
        <w:t>e-mail</w:t>
      </w:r>
      <w:proofErr w:type="spellEnd"/>
      <w:r>
        <w:t>: david.kellner@stud.sbg.ac.at</w:t>
      </w:r>
    </w:p>
    <w:p w:rsidR="00AB4F4F" w:rsidRDefault="00AB4F4F">
      <w:r>
        <w:t xml:space="preserve">S/S werden verschieden Standorte </w:t>
      </w:r>
      <w:r w:rsidR="001666DE">
        <w:t>im Freien</w:t>
      </w:r>
      <w:r w:rsidR="001666DE">
        <w:t xml:space="preserve"> </w:t>
      </w:r>
      <w:r>
        <w:t>besuchen. Jeder Standort hat eine Informationstafel, anhand die S/S die Fragen des Qui</w:t>
      </w:r>
      <w:r w:rsidR="001666DE">
        <w:t xml:space="preserve">z im </w:t>
      </w:r>
      <w:proofErr w:type="spellStart"/>
      <w:r w:rsidR="001666DE">
        <w:t>Actionbound</w:t>
      </w:r>
      <w:proofErr w:type="spellEnd"/>
      <w:r w:rsidR="001666DE">
        <w:t xml:space="preserve"> zu beantworten können. Der </w:t>
      </w:r>
      <w:proofErr w:type="spellStart"/>
      <w:r w:rsidR="001666DE">
        <w:t>Actionbound</w:t>
      </w:r>
      <w:proofErr w:type="spellEnd"/>
      <w:r w:rsidR="001666DE">
        <w:t xml:space="preserve"> ist lokal gebunden. Er findet in der Ortschaft Neumarkt am </w:t>
      </w:r>
      <w:proofErr w:type="spellStart"/>
      <w:r w:rsidR="001666DE">
        <w:t>Wallersee</w:t>
      </w:r>
      <w:proofErr w:type="spellEnd"/>
      <w:r w:rsidR="001666DE">
        <w:t xml:space="preserve"> statt. Man sollte sich hierfür am Beginn der Kirchenstraße begeben. Koordinaten im </w:t>
      </w:r>
      <w:proofErr w:type="spellStart"/>
      <w:r w:rsidR="001666DE">
        <w:t>Actionbound</w:t>
      </w:r>
      <w:proofErr w:type="spellEnd"/>
      <w:r w:rsidR="001666DE">
        <w:t xml:space="preserve"> vorhanden. </w:t>
      </w:r>
    </w:p>
    <w:p w:rsidR="001666DE" w:rsidRDefault="001666DE">
      <w:r>
        <w:t>Lernziele sind:</w:t>
      </w:r>
    </w:p>
    <w:p w:rsidR="001666DE" w:rsidRDefault="001666DE" w:rsidP="001666DE">
      <w:pPr>
        <w:pStyle w:val="Listenabsatz"/>
        <w:numPr>
          <w:ilvl w:val="0"/>
          <w:numId w:val="1"/>
        </w:numPr>
      </w:pPr>
      <w:r>
        <w:t>Üben des Umganges mit neuen Medien</w:t>
      </w:r>
    </w:p>
    <w:p w:rsidR="001666DE" w:rsidRDefault="001666DE" w:rsidP="001666DE">
      <w:pPr>
        <w:pStyle w:val="Listenabsatz"/>
        <w:numPr>
          <w:ilvl w:val="0"/>
          <w:numId w:val="1"/>
        </w:numPr>
      </w:pPr>
      <w:r>
        <w:t>Selbstreflektiertes Arbeiten</w:t>
      </w:r>
    </w:p>
    <w:p w:rsidR="001666DE" w:rsidRDefault="001666DE" w:rsidP="001666DE">
      <w:pPr>
        <w:pStyle w:val="Listenabsatz"/>
        <w:numPr>
          <w:ilvl w:val="0"/>
          <w:numId w:val="1"/>
        </w:numPr>
      </w:pPr>
      <w:r>
        <w:t>Gruppenarbeit (sozialer Aspekt)</w:t>
      </w:r>
    </w:p>
    <w:p w:rsidR="001666DE" w:rsidRDefault="001666DE" w:rsidP="001666DE">
      <w:pPr>
        <w:pStyle w:val="Listenabsatz"/>
        <w:numPr>
          <w:ilvl w:val="0"/>
          <w:numId w:val="1"/>
        </w:numPr>
      </w:pPr>
      <w:r>
        <w:t>Lesekompetenz</w:t>
      </w:r>
    </w:p>
    <w:p w:rsidR="001666DE" w:rsidRDefault="001666DE" w:rsidP="001666DE">
      <w:pPr>
        <w:pStyle w:val="Listenabsatz"/>
        <w:numPr>
          <w:ilvl w:val="0"/>
          <w:numId w:val="1"/>
        </w:numPr>
      </w:pPr>
      <w:r>
        <w:t>Kartenlesekompetenz</w:t>
      </w:r>
    </w:p>
    <w:p w:rsidR="001666DE" w:rsidRDefault="001666DE" w:rsidP="001666DE">
      <w:pPr>
        <w:pStyle w:val="Listenabsatz"/>
        <w:numPr>
          <w:ilvl w:val="0"/>
          <w:numId w:val="1"/>
        </w:numPr>
      </w:pPr>
      <w:proofErr w:type="spellStart"/>
      <w:r>
        <w:t>Geologischeformen</w:t>
      </w:r>
      <w:proofErr w:type="spellEnd"/>
      <w:r>
        <w:t xml:space="preserve"> und deren Entstehungsgeschichte benennen können</w:t>
      </w:r>
    </w:p>
    <w:p w:rsidR="001666DE" w:rsidRDefault="001666DE" w:rsidP="008D2BC6">
      <w:pPr>
        <w:pStyle w:val="Listenabsatz"/>
        <w:numPr>
          <w:ilvl w:val="0"/>
          <w:numId w:val="1"/>
        </w:numPr>
      </w:pPr>
      <w:r>
        <w:t xml:space="preserve">Gründe für frühzeitliche </w:t>
      </w:r>
      <w:r w:rsidR="0097409E">
        <w:t xml:space="preserve">„Urbane“ </w:t>
      </w:r>
      <w:proofErr w:type="spellStart"/>
      <w:r w:rsidR="008D2BC6" w:rsidRPr="008D2BC6">
        <w:t>Konglomeration</w:t>
      </w:r>
      <w:r w:rsidR="008D2BC6">
        <w:t>en</w:t>
      </w:r>
      <w:proofErr w:type="spellEnd"/>
    </w:p>
    <w:p w:rsidR="0097409E" w:rsidRDefault="0097409E" w:rsidP="0097409E">
      <w:pPr>
        <w:pStyle w:val="Listenabsatz"/>
      </w:pPr>
    </w:p>
    <w:p w:rsidR="0097409E" w:rsidRDefault="0097409E" w:rsidP="0097409E">
      <w:pPr>
        <w:pStyle w:val="Listenabsatz"/>
      </w:pPr>
      <w:r>
        <w:t>Die letzten beiden Lernziele stellen ein höheres Anforderungsniveau dar.</w:t>
      </w:r>
    </w:p>
    <w:p w:rsidR="0097409E" w:rsidRDefault="0097409E" w:rsidP="0097409E">
      <w:pPr>
        <w:pStyle w:val="Listenabsatz"/>
      </w:pPr>
    </w:p>
    <w:p w:rsidR="00654E18" w:rsidRDefault="00654E18" w:rsidP="00654E18">
      <w:pPr>
        <w:pStyle w:val="Listenabsatz"/>
        <w:ind w:left="0"/>
      </w:pPr>
      <w:r>
        <w:t>Auszüge aus dem Lehrplan AHS Oberstufe:</w:t>
      </w:r>
    </w:p>
    <w:p w:rsidR="0066440B" w:rsidRDefault="0066440B" w:rsidP="00654E18">
      <w:pPr>
        <w:pStyle w:val="Listenabsatz"/>
        <w:ind w:left="0"/>
      </w:pPr>
    </w:p>
    <w:p w:rsidR="0066440B" w:rsidRDefault="0066440B" w:rsidP="00654E18">
      <w:pPr>
        <w:pStyle w:val="Listenabsatz"/>
        <w:ind w:left="0"/>
      </w:pPr>
      <w:r>
        <w:t xml:space="preserve">BMB Unterstufe (2017): </w:t>
      </w:r>
      <w:r w:rsidRPr="0066440B">
        <w:t>Bundesministerium für Bildung</w:t>
      </w:r>
      <w:r>
        <w:t>. Unterstufe.</w:t>
      </w:r>
    </w:p>
    <w:p w:rsidR="0066440B" w:rsidRDefault="0066440B" w:rsidP="00654E18">
      <w:pPr>
        <w:pStyle w:val="Listenabsatz"/>
        <w:ind w:left="0"/>
      </w:pPr>
      <w:r>
        <w:t>&lt;</w:t>
      </w:r>
      <w:hyperlink r:id="rId6" w:history="1">
        <w:r w:rsidRPr="00311869">
          <w:rPr>
            <w:rStyle w:val="Hyperlink"/>
          </w:rPr>
          <w:t>https://www.bmb.gv.at/schulen/unterricht/lp/ahs9_784.pdf?5te974</w:t>
        </w:r>
      </w:hyperlink>
      <w:r>
        <w:t>&gt;. [Zugriff: 02-06-2017].</w:t>
      </w:r>
    </w:p>
    <w:p w:rsidR="0066440B" w:rsidRDefault="0066440B" w:rsidP="00654E18">
      <w:pPr>
        <w:pStyle w:val="Listenabsatz"/>
        <w:ind w:left="0"/>
      </w:pPr>
    </w:p>
    <w:p w:rsidR="0066440B" w:rsidRDefault="0066440B" w:rsidP="0066440B">
      <w:pPr>
        <w:pStyle w:val="Listenabsatz"/>
        <w:ind w:left="0"/>
      </w:pPr>
      <w:r w:rsidRPr="0066440B">
        <w:t>BMB (2017): Bundesministerium für Bildung</w:t>
      </w:r>
      <w:r>
        <w:t>.</w:t>
      </w:r>
      <w:r w:rsidRPr="0066440B">
        <w:t xml:space="preserve"> </w:t>
      </w:r>
      <w:r>
        <w:t>&lt;</w:t>
      </w:r>
      <w:hyperlink r:id="rId7" w:history="1">
        <w:r w:rsidR="00654E18" w:rsidRPr="0066440B">
          <w:rPr>
            <w:rStyle w:val="Hyperlink"/>
          </w:rPr>
          <w:t>https://www.bmb.gv.at/schulen/unterricht/lp/lp_neu_ahs_06_11858.pdf?5te978</w:t>
        </w:r>
      </w:hyperlink>
      <w:r>
        <w:t xml:space="preserve">&gt;. </w:t>
      </w:r>
      <w:r>
        <w:t>[Zugriff: 02-06-2017]</w:t>
      </w:r>
      <w:r>
        <w:t>.</w:t>
      </w:r>
    </w:p>
    <w:p w:rsidR="00654E18" w:rsidRDefault="00654E18" w:rsidP="00654E18">
      <w:pPr>
        <w:pStyle w:val="Listenabsatz"/>
        <w:ind w:left="0"/>
      </w:pPr>
    </w:p>
    <w:p w:rsidR="0066440B" w:rsidRDefault="0066440B" w:rsidP="00654E18">
      <w:pPr>
        <w:pStyle w:val="Listenabsatz"/>
        <w:ind w:left="0"/>
      </w:pPr>
      <w:r>
        <w:t>3. Klasse:</w:t>
      </w:r>
    </w:p>
    <w:p w:rsidR="0066440B" w:rsidRDefault="0066440B" w:rsidP="00654E18">
      <w:pPr>
        <w:pStyle w:val="Listenabsatz"/>
        <w:ind w:left="0"/>
      </w:pPr>
      <w:r>
        <w:t>„Lebensraum Österreich</w:t>
      </w:r>
    </w:p>
    <w:p w:rsidR="0066440B" w:rsidRDefault="0066440B" w:rsidP="00654E18">
      <w:pPr>
        <w:pStyle w:val="Listenabsatz"/>
        <w:ind w:left="0"/>
      </w:pPr>
      <w:r>
        <w:t>[…] Anhand von unterschiedlichen Karten, Luft- und Satellitenbildern die Eigenart österreichischer Landschaften erfassen“ (BMB Unterstufe 2017: 4).</w:t>
      </w:r>
    </w:p>
    <w:p w:rsidR="0066440B" w:rsidRPr="0066440B" w:rsidRDefault="0066440B" w:rsidP="00654E18">
      <w:pPr>
        <w:pStyle w:val="Listenabsatz"/>
        <w:ind w:left="0"/>
      </w:pPr>
      <w:bookmarkStart w:id="0" w:name="_GoBack"/>
      <w:bookmarkEnd w:id="0"/>
    </w:p>
    <w:p w:rsidR="00654E18" w:rsidRPr="0066440B" w:rsidRDefault="00654E18" w:rsidP="00654E18">
      <w:pPr>
        <w:pStyle w:val="Listenabsatz"/>
        <w:ind w:left="0"/>
      </w:pPr>
    </w:p>
    <w:p w:rsidR="00654E18" w:rsidRDefault="00654E18" w:rsidP="00654E18">
      <w:pPr>
        <w:pStyle w:val="Listenabsatz"/>
        <w:ind w:left="0"/>
      </w:pPr>
      <w:r>
        <w:t>7. Klasse:</w:t>
      </w:r>
    </w:p>
    <w:p w:rsidR="00654E18" w:rsidRDefault="00654E18" w:rsidP="00654E18">
      <w:pPr>
        <w:pStyle w:val="Listenabsatz"/>
        <w:ind w:left="0"/>
      </w:pPr>
      <w:r>
        <w:t>„-Wirtschaftsstandort Österreich</w:t>
      </w:r>
    </w:p>
    <w:p w:rsidR="00654E18" w:rsidRDefault="00654E18" w:rsidP="00654E18">
      <w:pPr>
        <w:pStyle w:val="Listenabsatz"/>
        <w:ind w:left="0"/>
      </w:pPr>
      <w:r>
        <w:t>[…] Industrie Dienstleistungen (Tourismus, Handel usw.) als wesentliche Basis der Wertschöpfung erkennen und ihre jetzigen bzw. zukünftigen vernetzten Problemfelder aufzeigen“ (B</w:t>
      </w:r>
      <w:r w:rsidR="0066440B">
        <w:t xml:space="preserve">MB 2017: 4) </w:t>
      </w:r>
    </w:p>
    <w:sectPr w:rsidR="00654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E7B"/>
    <w:multiLevelType w:val="hybridMultilevel"/>
    <w:tmpl w:val="C3E0F1B8"/>
    <w:lvl w:ilvl="0" w:tplc="950A3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F"/>
    <w:rsid w:val="001666DE"/>
    <w:rsid w:val="00654E18"/>
    <w:rsid w:val="0066440B"/>
    <w:rsid w:val="008D2BC6"/>
    <w:rsid w:val="0097409E"/>
    <w:rsid w:val="00A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6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6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mb.gv.at/schulen/unterricht/lp/lp_neu_ahs_06_11858.pdf?5te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b.gv.at/schulen/unterricht/lp/ahs9_784.pdf?5te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 David</dc:creator>
  <cp:lastModifiedBy>Kellner David</cp:lastModifiedBy>
  <cp:revision>5</cp:revision>
  <dcterms:created xsi:type="dcterms:W3CDTF">2017-06-02T07:23:00Z</dcterms:created>
  <dcterms:modified xsi:type="dcterms:W3CDTF">2017-06-02T07:54:00Z</dcterms:modified>
</cp:coreProperties>
</file>