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52" w:rsidRPr="006B7C52" w:rsidRDefault="006B7C52" w:rsidP="00C36871">
      <w:pPr>
        <w:spacing w:after="0"/>
        <w:jc w:val="both"/>
        <w:rPr>
          <w:rFonts w:asciiTheme="majorHAnsi" w:hAnsiTheme="majorHAnsi" w:cstheme="majorHAnsi"/>
          <w:b/>
          <w:sz w:val="32"/>
        </w:rPr>
      </w:pPr>
      <w:r w:rsidRPr="006B7C52">
        <w:rPr>
          <w:rFonts w:asciiTheme="majorHAnsi" w:hAnsiTheme="majorHAnsi" w:cstheme="majorHAnsi"/>
          <w:b/>
          <w:sz w:val="32"/>
        </w:rPr>
        <w:t>Kommentar zum Review von Anja Müller: TICIDER</w:t>
      </w:r>
    </w:p>
    <w:p w:rsidR="006B7C52" w:rsidRDefault="006B7C52" w:rsidP="00C36871">
      <w:pPr>
        <w:spacing w:after="0"/>
        <w:jc w:val="both"/>
        <w:rPr>
          <w:rFonts w:asciiTheme="majorHAnsi" w:hAnsiTheme="majorHAnsi" w:cstheme="majorHAnsi"/>
          <w:b/>
          <w:sz w:val="24"/>
        </w:rPr>
      </w:pPr>
    </w:p>
    <w:p w:rsidR="00C36871" w:rsidRPr="00911B70" w:rsidRDefault="00C36871" w:rsidP="006B7C52">
      <w:pPr>
        <w:spacing w:after="120"/>
        <w:jc w:val="both"/>
        <w:rPr>
          <w:rFonts w:asciiTheme="majorHAnsi" w:hAnsiTheme="majorHAnsi" w:cstheme="majorHAnsi"/>
          <w:b/>
          <w:sz w:val="24"/>
        </w:rPr>
      </w:pPr>
      <w:r w:rsidRPr="00911B70">
        <w:rPr>
          <w:rFonts w:asciiTheme="majorHAnsi" w:hAnsiTheme="majorHAnsi" w:cstheme="majorHAnsi"/>
          <w:b/>
          <w:sz w:val="24"/>
        </w:rPr>
        <w:t xml:space="preserve">Zum </w:t>
      </w:r>
      <w:r>
        <w:rPr>
          <w:rFonts w:asciiTheme="majorHAnsi" w:hAnsiTheme="majorHAnsi" w:cstheme="majorHAnsi"/>
          <w:b/>
          <w:sz w:val="24"/>
        </w:rPr>
        <w:t>Tool</w:t>
      </w:r>
    </w:p>
    <w:p w:rsidR="00C36871" w:rsidRDefault="00C36871" w:rsidP="00C36871">
      <w:pPr>
        <w:spacing w:after="0"/>
        <w:jc w:val="both"/>
        <w:rPr>
          <w:rFonts w:asciiTheme="majorHAnsi" w:hAnsiTheme="majorHAnsi" w:cstheme="majorHAnsi"/>
          <w:sz w:val="24"/>
        </w:rPr>
      </w:pPr>
      <w:r>
        <w:rPr>
          <w:rFonts w:asciiTheme="majorHAnsi" w:hAnsiTheme="majorHAnsi" w:cstheme="majorHAnsi"/>
          <w:sz w:val="24"/>
        </w:rPr>
        <w:t>T</w:t>
      </w:r>
      <w:r w:rsidR="00AA0ED2">
        <w:rPr>
          <w:rFonts w:asciiTheme="majorHAnsi" w:hAnsiTheme="majorHAnsi" w:cstheme="majorHAnsi"/>
          <w:sz w:val="24"/>
        </w:rPr>
        <w:t>r</w:t>
      </w:r>
      <w:r>
        <w:rPr>
          <w:rFonts w:asciiTheme="majorHAnsi" w:hAnsiTheme="majorHAnsi" w:cstheme="majorHAnsi"/>
          <w:sz w:val="24"/>
        </w:rPr>
        <w:t xml:space="preserve">icider bietet die Möglichkeit, eigene Ideen weltweit, sei es in Text- Bild- oder Videoform, zu vertreten und hierfür auch Rückmeldungen von anderen Nutzer*Innen zu erhalten. Es wird die Gelegenheit gegeben, via Status-Updates über die für mich wichtigen Themen und Fragen auf dem Laufenden gehalten zu werden. </w:t>
      </w:r>
    </w:p>
    <w:p w:rsidR="00C36871" w:rsidRPr="00657E71" w:rsidRDefault="00C36871" w:rsidP="00C36871">
      <w:pPr>
        <w:spacing w:after="0"/>
        <w:jc w:val="both"/>
        <w:rPr>
          <w:rFonts w:asciiTheme="majorHAnsi" w:hAnsiTheme="majorHAnsi" w:cstheme="majorHAnsi"/>
          <w:sz w:val="24"/>
        </w:rPr>
      </w:pPr>
      <w:r>
        <w:rPr>
          <w:rFonts w:asciiTheme="majorHAnsi" w:hAnsiTheme="majorHAnsi" w:cstheme="majorHAnsi"/>
          <w:sz w:val="24"/>
        </w:rPr>
        <w:t>Ein großer Vorteil ist dabei die kostenlose Registrierung bzw. der Zugang zu einer großen Auswahl an Features, welche auch ohne Registrierung ermöglicht werden. Außerdem ist der Zugang von jeglichen Geräten möglich. Außerdem ist die Plattform mit sozialen Netzwerken verbunden, wozu es möglich ist, auch anderen noch-Nichtnutzer*Innen über spezifische Themen und Beiträge zu informieren. Um jedoch zu wissen, wie ich das Tool in meinem Unterricht einsetze, müsste ich mich noch intensiver damit beschäftigen, da ich beim ersten Anblick davon keine Umsetzungsideen dafür generieren kann.</w:t>
      </w:r>
    </w:p>
    <w:p w:rsidR="00C36871" w:rsidRDefault="00C36871" w:rsidP="006B7C52">
      <w:pPr>
        <w:spacing w:before="240" w:after="120"/>
        <w:jc w:val="both"/>
        <w:rPr>
          <w:rFonts w:asciiTheme="majorHAnsi" w:hAnsiTheme="majorHAnsi" w:cstheme="majorHAnsi"/>
          <w:b/>
          <w:sz w:val="24"/>
        </w:rPr>
      </w:pPr>
      <w:r w:rsidRPr="00911B70">
        <w:rPr>
          <w:rFonts w:asciiTheme="majorHAnsi" w:hAnsiTheme="majorHAnsi" w:cstheme="majorHAnsi"/>
          <w:b/>
          <w:sz w:val="24"/>
        </w:rPr>
        <w:t>Zum</w:t>
      </w:r>
      <w:r>
        <w:rPr>
          <w:rFonts w:asciiTheme="majorHAnsi" w:hAnsiTheme="majorHAnsi" w:cstheme="majorHAnsi"/>
          <w:b/>
          <w:sz w:val="24"/>
        </w:rPr>
        <w:t xml:space="preserve"> Review</w:t>
      </w:r>
    </w:p>
    <w:p w:rsidR="00C36871" w:rsidRPr="00714C36" w:rsidRDefault="00C36871" w:rsidP="00C36871">
      <w:pPr>
        <w:spacing w:after="0"/>
        <w:jc w:val="both"/>
        <w:rPr>
          <w:rFonts w:asciiTheme="majorHAnsi" w:hAnsiTheme="majorHAnsi" w:cstheme="majorHAnsi"/>
          <w:sz w:val="24"/>
        </w:rPr>
      </w:pPr>
      <w:r>
        <w:rPr>
          <w:rFonts w:asciiTheme="majorHAnsi" w:hAnsiTheme="majorHAnsi" w:cstheme="majorHAnsi"/>
          <w:sz w:val="24"/>
        </w:rPr>
        <w:t>Anja hat die Basics sehr schön zusammengefasst. Die Bilder sind selbsterklärend und durch den knappen Informationstext unter den Icons weiß man sofort, welche Punkte diese behandeln. Außerdem konnte ich durch ihre Ideen meine oben ernannten Zweifel zum Teil wieder ablegen, da es nach genauerer Überlegung durchaus Sinn macht, einzelne Sequenzen damit zu probieren. Auch der Hinweis für einen fächerübergreifenden Unterricht ihrerseits ist für das Tool optimal.</w:t>
      </w:r>
      <w:r w:rsidR="00AA0ED2">
        <w:rPr>
          <w:rFonts w:asciiTheme="majorHAnsi" w:hAnsiTheme="majorHAnsi" w:cstheme="majorHAnsi"/>
          <w:sz w:val="24"/>
        </w:rPr>
        <w:t xml:space="preserve"> </w:t>
      </w:r>
      <w:bookmarkStart w:id="0" w:name="_GoBack"/>
      <w:bookmarkEnd w:id="0"/>
    </w:p>
    <w:p w:rsidR="00F1499D" w:rsidRDefault="007A16F2"/>
    <w:sectPr w:rsidR="00F1499D">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6F2" w:rsidRDefault="007A16F2" w:rsidP="006B7C52">
      <w:pPr>
        <w:spacing w:after="0" w:line="240" w:lineRule="auto"/>
      </w:pPr>
      <w:r>
        <w:separator/>
      </w:r>
    </w:p>
  </w:endnote>
  <w:endnote w:type="continuationSeparator" w:id="0">
    <w:p w:rsidR="007A16F2" w:rsidRDefault="007A16F2" w:rsidP="006B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52" w:rsidRDefault="006B7C52">
    <w:pPr>
      <w:pStyle w:val="Fuzeile"/>
    </w:pPr>
    <w:r>
      <w:t>Lovric Anna (01421404)</w:t>
    </w:r>
    <w:r>
      <w:tab/>
      <w:t xml:space="preserve">049.103 </w:t>
    </w:r>
    <w:proofErr w:type="spellStart"/>
    <w:r>
      <w:t>Dig</w:t>
    </w:r>
    <w:proofErr w:type="spellEnd"/>
    <w:r>
      <w:t>. Info + Komm.</w:t>
    </w:r>
    <w:r>
      <w:tab/>
    </w:r>
    <w:proofErr w:type="spellStart"/>
    <w:r>
      <w:t>SoSe</w:t>
    </w:r>
    <w:proofErr w:type="spellEnd"/>
    <w:r>
      <w:t xml:space="preserve"> 2017</w:t>
    </w:r>
  </w:p>
  <w:p w:rsidR="006B7C52" w:rsidRDefault="006B7C52">
    <w:pPr>
      <w:pStyle w:val="Fuzeile"/>
    </w:pPr>
    <w:r>
      <w:t xml:space="preserve">Review zu </w:t>
    </w:r>
    <w:proofErr w:type="spellStart"/>
    <w:r>
      <w:t>Ticider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6F2" w:rsidRDefault="007A16F2" w:rsidP="006B7C52">
      <w:pPr>
        <w:spacing w:after="0" w:line="240" w:lineRule="auto"/>
      </w:pPr>
      <w:r>
        <w:separator/>
      </w:r>
    </w:p>
  </w:footnote>
  <w:footnote w:type="continuationSeparator" w:id="0">
    <w:p w:rsidR="007A16F2" w:rsidRDefault="007A16F2" w:rsidP="006B7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71"/>
    <w:rsid w:val="006B7C52"/>
    <w:rsid w:val="00727B8B"/>
    <w:rsid w:val="00752D9C"/>
    <w:rsid w:val="007A16F2"/>
    <w:rsid w:val="0098465A"/>
    <w:rsid w:val="00AA0ED2"/>
    <w:rsid w:val="00BB6ED6"/>
    <w:rsid w:val="00C368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9744"/>
  <w15:chartTrackingRefBased/>
  <w15:docId w15:val="{4159477C-943F-4DD8-A5D9-C6F8D525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368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C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C52"/>
  </w:style>
  <w:style w:type="paragraph" w:styleId="Fuzeile">
    <w:name w:val="footer"/>
    <w:basedOn w:val="Standard"/>
    <w:link w:val="FuzeileZchn"/>
    <w:uiPriority w:val="99"/>
    <w:unhideWhenUsed/>
    <w:rsid w:val="006B7C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Lovric</dc:creator>
  <cp:keywords/>
  <dc:description/>
  <cp:lastModifiedBy>Anna Lovric</cp:lastModifiedBy>
  <cp:revision>3</cp:revision>
  <dcterms:created xsi:type="dcterms:W3CDTF">2017-06-02T08:40:00Z</dcterms:created>
  <dcterms:modified xsi:type="dcterms:W3CDTF">2017-06-02T08:44:00Z</dcterms:modified>
</cp:coreProperties>
</file>