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8CE" w:rsidRPr="003008CE" w:rsidRDefault="003008CE" w:rsidP="006336B8">
      <w:pPr>
        <w:pStyle w:val="Titel"/>
        <w:pBdr>
          <w:bottom w:val="single" w:sz="4" w:space="1" w:color="auto"/>
        </w:pBdr>
        <w:jc w:val="both"/>
        <w:rPr>
          <w:rFonts w:eastAsia="Times New Roman"/>
          <w:lang w:eastAsia="de-AT"/>
        </w:rPr>
      </w:pPr>
      <w:r w:rsidRPr="003008CE">
        <w:rPr>
          <w:rFonts w:eastAsia="Times New Roman"/>
          <w:lang w:eastAsia="de-AT"/>
        </w:rPr>
        <w:t>A6 - Erkunden der Geoland-Portale</w:t>
      </w:r>
    </w:p>
    <w:p w:rsidR="004C1F88" w:rsidRDefault="004C1F88" w:rsidP="006336B8">
      <w:pPr>
        <w:pStyle w:val="KeinLeerraum"/>
        <w:spacing w:line="276" w:lineRule="auto"/>
        <w:jc w:val="both"/>
      </w:pPr>
    </w:p>
    <w:p w:rsidR="008241E0" w:rsidRDefault="008241E0" w:rsidP="006336B8">
      <w:pPr>
        <w:pStyle w:val="KeinLeerraum"/>
        <w:jc w:val="both"/>
        <w:rPr>
          <w:rStyle w:val="Hervorhebung"/>
          <w:i w:val="0"/>
          <w:iCs w:val="0"/>
        </w:rPr>
      </w:pPr>
      <w:r>
        <w:rPr>
          <w:rStyle w:val="Hervorhebung"/>
          <w:i w:val="0"/>
          <w:iCs w:val="0"/>
        </w:rPr>
        <w:t xml:space="preserve">Geoland.at </w:t>
      </w:r>
    </w:p>
    <w:p w:rsidR="008241E0" w:rsidRDefault="008241E0" w:rsidP="006336B8">
      <w:pPr>
        <w:pStyle w:val="KeinLeerraum"/>
        <w:jc w:val="both"/>
        <w:rPr>
          <w:rStyle w:val="Hervorhebung"/>
          <w:i w:val="0"/>
          <w:iCs w:val="0"/>
        </w:rPr>
      </w:pPr>
      <w:r>
        <w:rPr>
          <w:rStyle w:val="Hervorhebung"/>
          <w:i w:val="0"/>
          <w:iCs w:val="0"/>
        </w:rPr>
        <w:tab/>
      </w:r>
      <w:r w:rsidR="00A41AD5">
        <w:rPr>
          <w:rStyle w:val="Hervorhebung"/>
          <w:i w:val="0"/>
          <w:iCs w:val="0"/>
        </w:rPr>
        <w:t>=</w:t>
      </w:r>
      <w:proofErr w:type="spellStart"/>
      <w:r w:rsidR="00A41AD5">
        <w:rPr>
          <w:rStyle w:val="Hervorhebung"/>
          <w:i w:val="0"/>
          <w:iCs w:val="0"/>
        </w:rPr>
        <w:t>GeoWeb</w:t>
      </w:r>
      <w:proofErr w:type="spellEnd"/>
      <w:r w:rsidR="00A41AD5">
        <w:rPr>
          <w:rStyle w:val="Hervorhebung"/>
          <w:i w:val="0"/>
          <w:iCs w:val="0"/>
        </w:rPr>
        <w:t>-Portal der österr. Landesregierung</w:t>
      </w:r>
    </w:p>
    <w:p w:rsidR="008241E0" w:rsidRDefault="00770AC3" w:rsidP="006336B8">
      <w:pPr>
        <w:pStyle w:val="KeinLeerraum"/>
        <w:ind w:left="708"/>
        <w:jc w:val="both"/>
        <w:rPr>
          <w:rStyle w:val="Hervorhebung"/>
          <w:i w:val="0"/>
          <w:iCs w:val="0"/>
        </w:rPr>
      </w:pPr>
      <w:r>
        <w:rPr>
          <w:rStyle w:val="Hervorhebung"/>
          <w:i w:val="0"/>
          <w:iCs w:val="0"/>
        </w:rPr>
        <w:t xml:space="preserve">Offen zugängliche Grundkarten Österreich </w:t>
      </w:r>
      <w:r w:rsidR="00161BD8">
        <w:rPr>
          <w:rStyle w:val="Hervorhebung"/>
          <w:i w:val="0"/>
          <w:iCs w:val="0"/>
        </w:rPr>
        <w:t>(</w:t>
      </w:r>
      <w:proofErr w:type="spellStart"/>
      <w:r w:rsidR="00161BD8">
        <w:rPr>
          <w:rStyle w:val="Hervorhebung"/>
          <w:i w:val="0"/>
          <w:iCs w:val="0"/>
        </w:rPr>
        <w:t>basemap</w:t>
      </w:r>
      <w:proofErr w:type="spellEnd"/>
      <w:r w:rsidR="00161BD8">
        <w:rPr>
          <w:rStyle w:val="Hervorhebung"/>
          <w:i w:val="0"/>
          <w:iCs w:val="0"/>
        </w:rPr>
        <w:t xml:space="preserve">) </w:t>
      </w:r>
      <w:r>
        <w:rPr>
          <w:rStyle w:val="Hervorhebung"/>
          <w:i w:val="0"/>
          <w:iCs w:val="0"/>
        </w:rPr>
        <w:t xml:space="preserve">sind hier Verfügbar sowie ein Link zu </w:t>
      </w:r>
      <w:r w:rsidR="00C54B6B">
        <w:rPr>
          <w:rStyle w:val="Hervorhebung"/>
          <w:i w:val="0"/>
          <w:iCs w:val="0"/>
        </w:rPr>
        <w:t>den einzelnen Bundesländern-Geoportalen</w:t>
      </w:r>
      <w:r>
        <w:rPr>
          <w:rStyle w:val="Hervorhebung"/>
          <w:i w:val="0"/>
          <w:iCs w:val="0"/>
        </w:rPr>
        <w:t xml:space="preserve"> </w:t>
      </w:r>
    </w:p>
    <w:p w:rsidR="00C54B6B" w:rsidRDefault="00C54B6B" w:rsidP="006336B8">
      <w:pPr>
        <w:pStyle w:val="KeinLeerraum"/>
        <w:jc w:val="both"/>
        <w:rPr>
          <w:rStyle w:val="Hervorhebung"/>
          <w:i w:val="0"/>
          <w:iCs w:val="0"/>
        </w:rPr>
      </w:pPr>
    </w:p>
    <w:p w:rsidR="00F12EAA" w:rsidRDefault="00F12EAA" w:rsidP="00B677AA">
      <w:pPr>
        <w:pStyle w:val="berschrift2"/>
        <w:numPr>
          <w:ilvl w:val="0"/>
          <w:numId w:val="1"/>
        </w:numPr>
        <w:tabs>
          <w:tab w:val="clear" w:pos="720"/>
        </w:tabs>
        <w:ind w:left="426"/>
        <w:jc w:val="both"/>
        <w:rPr>
          <w:rFonts w:eastAsia="Times New Roman"/>
          <w:lang w:eastAsia="de-AT"/>
        </w:rPr>
      </w:pPr>
      <w:r w:rsidRPr="00F12EAA">
        <w:rPr>
          <w:rFonts w:eastAsia="Times New Roman"/>
          <w:lang w:eastAsia="de-AT"/>
        </w:rPr>
        <w:t>Beschreiben Sie "offen zugänglich". Nennen Sie die Charakteristika dieses Lizenzmodells. Was ist erlaubt, was nicht?</w:t>
      </w:r>
    </w:p>
    <w:p w:rsidR="00B666E8" w:rsidRPr="0007311E" w:rsidRDefault="00B666E8" w:rsidP="0007311E">
      <w:pPr>
        <w:ind w:left="426"/>
        <w:jc w:val="both"/>
        <w:rPr>
          <w:lang w:eastAsia="de-AT"/>
        </w:rPr>
      </w:pPr>
      <w:r>
        <w:rPr>
          <w:lang w:eastAsia="de-AT"/>
        </w:rPr>
        <w:t xml:space="preserve">Es handelt sich </w:t>
      </w:r>
      <w:r w:rsidR="00CE57E6">
        <w:rPr>
          <w:lang w:eastAsia="de-AT"/>
        </w:rPr>
        <w:t xml:space="preserve">bei </w:t>
      </w:r>
      <w:proofErr w:type="spellStart"/>
      <w:r w:rsidR="00CE57E6">
        <w:rPr>
          <w:lang w:eastAsia="de-AT"/>
        </w:rPr>
        <w:t>Geoland</w:t>
      </w:r>
      <w:proofErr w:type="spellEnd"/>
      <w:r w:rsidR="00CE57E6">
        <w:rPr>
          <w:lang w:eastAsia="de-AT"/>
        </w:rPr>
        <w:t xml:space="preserve"> um einen Geodatenverbund der (Bundes-)Länder</w:t>
      </w:r>
      <w:r w:rsidR="001D54C0">
        <w:rPr>
          <w:lang w:eastAsia="de-AT"/>
        </w:rPr>
        <w:t xml:space="preserve"> der </w:t>
      </w:r>
      <w:r w:rsidR="001D54C0" w:rsidRPr="00154980">
        <w:rPr>
          <w:b/>
          <w:i/>
          <w:lang w:eastAsia="de-AT"/>
        </w:rPr>
        <w:t>offen</w:t>
      </w:r>
      <w:r w:rsidR="001D54C0">
        <w:rPr>
          <w:lang w:eastAsia="de-AT"/>
        </w:rPr>
        <w:t xml:space="preserve"> bzw. für jedermann </w:t>
      </w:r>
      <w:r w:rsidR="007840FC" w:rsidRPr="00154980">
        <w:rPr>
          <w:b/>
          <w:i/>
          <w:lang w:eastAsia="de-AT"/>
        </w:rPr>
        <w:t>frei</w:t>
      </w:r>
      <w:r w:rsidR="001D54C0" w:rsidRPr="00154980">
        <w:rPr>
          <w:b/>
          <w:i/>
          <w:lang w:eastAsia="de-AT"/>
        </w:rPr>
        <w:t xml:space="preserve"> zugänglich</w:t>
      </w:r>
      <w:r w:rsidR="001D54C0" w:rsidRPr="007840FC">
        <w:rPr>
          <w:b/>
          <w:lang w:eastAsia="de-AT"/>
        </w:rPr>
        <w:t xml:space="preserve"> </w:t>
      </w:r>
      <w:r w:rsidR="001D54C0">
        <w:rPr>
          <w:lang w:eastAsia="de-AT"/>
        </w:rPr>
        <w:t xml:space="preserve">ist. Es </w:t>
      </w:r>
      <w:r w:rsidR="009040AD">
        <w:rPr>
          <w:lang w:eastAsia="de-AT"/>
        </w:rPr>
        <w:t>ermöglicht einen</w:t>
      </w:r>
      <w:r w:rsidR="001D54C0">
        <w:rPr>
          <w:lang w:eastAsia="de-AT"/>
        </w:rPr>
        <w:t xml:space="preserve"> </w:t>
      </w:r>
      <w:r w:rsidR="001D54C0" w:rsidRPr="00154980">
        <w:rPr>
          <w:b/>
          <w:i/>
          <w:lang w:eastAsia="de-AT"/>
        </w:rPr>
        <w:t>österreichweiten Zugriff</w:t>
      </w:r>
      <w:r w:rsidR="001D54C0">
        <w:rPr>
          <w:lang w:eastAsia="de-AT"/>
        </w:rPr>
        <w:t xml:space="preserve"> auf Geodaten und Services der Bundesländer. </w:t>
      </w:r>
      <w:r w:rsidR="002376D0">
        <w:rPr>
          <w:rFonts w:cstheme="minorHAnsi"/>
          <w:color w:val="333333"/>
        </w:rPr>
        <w:t xml:space="preserve">Die </w:t>
      </w:r>
      <w:r w:rsidR="002376D0" w:rsidRPr="00CE39F4">
        <w:rPr>
          <w:rFonts w:cstheme="minorHAnsi"/>
          <w:color w:val="333333"/>
        </w:rPr>
        <w:t>Offenheit des Geodatenverbundes</w:t>
      </w:r>
      <w:r w:rsidR="002376D0">
        <w:rPr>
          <w:rFonts w:cstheme="minorHAnsi"/>
          <w:color w:val="333333"/>
        </w:rPr>
        <w:t xml:space="preserve"> </w:t>
      </w:r>
      <w:r w:rsidR="002376D0" w:rsidRPr="00CE39F4">
        <w:rPr>
          <w:rFonts w:cstheme="minorHAnsi"/>
          <w:color w:val="333333"/>
        </w:rPr>
        <w:t xml:space="preserve">auf </w:t>
      </w:r>
      <w:r w:rsidR="002376D0" w:rsidRPr="0007311E">
        <w:rPr>
          <w:lang w:eastAsia="de-AT"/>
        </w:rPr>
        <w:t>Grundlage internationaler Standards (OGC, ISO, CEN) und nationaler Normen (ISO, EN, ON) bietet überdies die Möglichkeit, weitere Geobasis- und Fachdaten einzubinden bzw. zu verknüpfen</w:t>
      </w:r>
      <w:r w:rsidR="00E153B6" w:rsidRPr="0007311E">
        <w:rPr>
          <w:lang w:eastAsia="de-AT"/>
        </w:rPr>
        <w:t>.</w:t>
      </w:r>
    </w:p>
    <w:p w:rsidR="00E153B6" w:rsidRDefault="00E153B6" w:rsidP="0007311E">
      <w:pPr>
        <w:ind w:left="426"/>
        <w:jc w:val="both"/>
        <w:rPr>
          <w:lang w:eastAsia="de-AT"/>
        </w:rPr>
      </w:pPr>
      <w:r w:rsidRPr="0007311E">
        <w:rPr>
          <w:lang w:eastAsia="de-AT"/>
        </w:rPr>
        <w:t>Der Benutzer wird somit mit Hilfe eines einfachen Webbrowsers bundeslandübergreifend – also nicht wie bisher für jedes Bundesland einzeln - GIS-Daten abfragen, visualisieren und ausdrucken können, ohne über spezielle Software-Kenntnisse zu verfügen und ohne selbst ein GIS-System (Hardware, Software, Daten, etc.) betreiben zu müssen.</w:t>
      </w:r>
    </w:p>
    <w:p w:rsidR="00161BD8" w:rsidRDefault="00847340" w:rsidP="00161BD8">
      <w:pPr>
        <w:ind w:left="426"/>
        <w:jc w:val="both"/>
        <w:rPr>
          <w:lang w:eastAsia="de-AT"/>
        </w:rPr>
      </w:pPr>
      <w:r>
        <w:rPr>
          <w:lang w:eastAsia="de-AT"/>
        </w:rPr>
        <w:t xml:space="preserve">Das Ziel bzw. der Nutzen dieses Portals </w:t>
      </w:r>
      <w:proofErr w:type="gramStart"/>
      <w:r>
        <w:rPr>
          <w:lang w:eastAsia="de-AT"/>
        </w:rPr>
        <w:t>ist</w:t>
      </w:r>
      <w:proofErr w:type="gramEnd"/>
      <w:r>
        <w:rPr>
          <w:lang w:eastAsia="de-AT"/>
        </w:rPr>
        <w:t xml:space="preserve">, bisherige Online-Lösungen der Länder abzulösen. Diese bieten nämlich zum Großteil viel spezifischere und </w:t>
      </w:r>
      <w:r w:rsidR="007840FC">
        <w:rPr>
          <w:lang w:eastAsia="de-AT"/>
        </w:rPr>
        <w:t>detailliertere</w:t>
      </w:r>
      <w:r>
        <w:rPr>
          <w:lang w:eastAsia="de-AT"/>
        </w:rPr>
        <w:t xml:space="preserve"> Infos und Funktionen für das jeweilige Bundesland an. </w:t>
      </w:r>
      <w:r w:rsidR="00B04543">
        <w:rPr>
          <w:lang w:eastAsia="de-AT"/>
        </w:rPr>
        <w:t xml:space="preserve">Vielmehr sollen hiermit Informationen angeboten werden, die sonst nur länderweise abrufbar sind. Auch ist dieses Projekt der Länder nicht als Konkurrenz, sondern als </w:t>
      </w:r>
      <w:r w:rsidR="00B04543" w:rsidRPr="005046DC">
        <w:rPr>
          <w:b/>
          <w:i/>
          <w:lang w:eastAsia="de-AT"/>
        </w:rPr>
        <w:t>Ergänzung zu nationalen und internationalen Aktivitäten</w:t>
      </w:r>
      <w:r w:rsidR="00B04543">
        <w:rPr>
          <w:lang w:eastAsia="de-AT"/>
        </w:rPr>
        <w:t xml:space="preserve"> in diesem Bereich zu sehen. </w:t>
      </w:r>
    </w:p>
    <w:p w:rsidR="003040DD" w:rsidRPr="007840FC" w:rsidRDefault="003040DD" w:rsidP="007840FC">
      <w:pPr>
        <w:jc w:val="right"/>
        <w:rPr>
          <w:i/>
          <w:color w:val="808080" w:themeColor="background1" w:themeShade="80"/>
        </w:rPr>
      </w:pPr>
      <w:r w:rsidRPr="007840FC">
        <w:rPr>
          <w:rFonts w:ascii="Calibri" w:eastAsia="Calibri" w:hAnsi="Calibri" w:cs="Calibri"/>
          <w:i/>
          <w:color w:val="808080" w:themeColor="background1" w:themeShade="80"/>
        </w:rPr>
        <w:t xml:space="preserve">Quelle: </w:t>
      </w:r>
      <w:hyperlink r:id="rId5" w:history="1">
        <w:r w:rsidRPr="007840FC">
          <w:rPr>
            <w:rStyle w:val="Hyperlink"/>
            <w:rFonts w:ascii="Calibri" w:eastAsia="Calibri" w:hAnsi="Calibri" w:cs="Calibri"/>
            <w:i/>
            <w:color w:val="808080" w:themeColor="background1" w:themeShade="80"/>
          </w:rPr>
          <w:t>http://www.geoland.at/site/about.html</w:t>
        </w:r>
      </w:hyperlink>
    </w:p>
    <w:p w:rsidR="00F12EAA" w:rsidRPr="007C1464" w:rsidRDefault="00F12EAA" w:rsidP="00111C14">
      <w:pPr>
        <w:pStyle w:val="Listenabsatz"/>
        <w:numPr>
          <w:ilvl w:val="0"/>
          <w:numId w:val="1"/>
        </w:numPr>
        <w:tabs>
          <w:tab w:val="clear" w:pos="720"/>
          <w:tab w:val="num" w:pos="426"/>
        </w:tabs>
        <w:ind w:left="284"/>
        <w:jc w:val="both"/>
        <w:rPr>
          <w:rFonts w:asciiTheme="majorHAnsi" w:eastAsia="Times New Roman" w:hAnsiTheme="majorHAnsi" w:cstheme="majorBidi"/>
          <w:color w:val="2F5496" w:themeColor="accent1" w:themeShade="BF"/>
          <w:sz w:val="26"/>
          <w:szCs w:val="26"/>
          <w:lang w:eastAsia="de-AT"/>
        </w:rPr>
      </w:pPr>
      <w:r w:rsidRPr="007C1464">
        <w:rPr>
          <w:rFonts w:asciiTheme="majorHAnsi" w:eastAsia="Times New Roman" w:hAnsiTheme="majorHAnsi" w:cstheme="majorBidi"/>
          <w:color w:val="2F5496" w:themeColor="accent1" w:themeShade="BF"/>
          <w:sz w:val="26"/>
          <w:szCs w:val="26"/>
          <w:lang w:eastAsia="de-AT"/>
        </w:rPr>
        <w:t>Beschreiben Sie das Prinzip der "Subsidiarität" im Zusammenhang österreichischer Geodaten.</w:t>
      </w:r>
    </w:p>
    <w:p w:rsidR="00161BD8" w:rsidRDefault="00161BD8" w:rsidP="00161BD8">
      <w:pPr>
        <w:ind w:left="426"/>
        <w:jc w:val="both"/>
        <w:rPr>
          <w:lang w:eastAsia="de-AT"/>
        </w:rPr>
      </w:pPr>
      <w:r w:rsidRPr="00F653A6">
        <w:rPr>
          <w:lang w:eastAsia="de-AT"/>
        </w:rPr>
        <w:t>Das Subsidiaritätsprinzip legt eine genau definierte Rangfolge staatlich-gesellschaftlicher Maßnahmen fest und bestimmt die prinzipielle Nachrangigkeit der nächsten Ebene: Die jeweils größere gesellschaftliche oder staatliche Einheit soll nur dann, wenn die kleinere Einheit dazu nicht in der Lage ist, aktiv werden und regulierend, kontrollierend oder helfend eingreifen</w:t>
      </w:r>
      <w:r w:rsidRPr="005046DC">
        <w:rPr>
          <w:i/>
          <w:lang w:eastAsia="de-AT"/>
        </w:rPr>
        <w:t xml:space="preserve">. </w:t>
      </w:r>
      <w:r w:rsidRPr="005046DC">
        <w:rPr>
          <w:b/>
          <w:i/>
          <w:lang w:eastAsia="de-AT"/>
        </w:rPr>
        <w:t>Hilfe zur Selbsthilfe</w:t>
      </w:r>
      <w:r w:rsidRPr="00F653A6">
        <w:rPr>
          <w:lang w:eastAsia="de-AT"/>
        </w:rPr>
        <w:t xml:space="preserve"> soll aber immer das oberste Handlungsprinzip der jeweils übergeordneten Instanz sein. </w:t>
      </w:r>
    </w:p>
    <w:p w:rsidR="00D752B9" w:rsidRPr="007840FC" w:rsidRDefault="00D752B9" w:rsidP="007840FC">
      <w:pPr>
        <w:jc w:val="right"/>
        <w:rPr>
          <w:rFonts w:ascii="Calibri" w:eastAsia="Calibri" w:hAnsi="Calibri" w:cs="Calibri"/>
          <w:i/>
          <w:color w:val="808080" w:themeColor="background1" w:themeShade="80"/>
        </w:rPr>
      </w:pPr>
      <w:r w:rsidRPr="007840FC">
        <w:rPr>
          <w:rFonts w:ascii="Calibri" w:eastAsia="Calibri" w:hAnsi="Calibri" w:cs="Calibri"/>
          <w:i/>
          <w:color w:val="808080" w:themeColor="background1" w:themeShade="80"/>
        </w:rPr>
        <w:t xml:space="preserve">Quelle: </w:t>
      </w:r>
      <w:hyperlink r:id="rId6" w:history="1">
        <w:r w:rsidRPr="007840FC">
          <w:rPr>
            <w:rFonts w:ascii="Calibri" w:eastAsia="Calibri" w:hAnsi="Calibri" w:cs="Calibri"/>
            <w:i/>
            <w:color w:val="808080" w:themeColor="background1" w:themeShade="80"/>
          </w:rPr>
          <w:t>https://de.wikipedia.org/wiki/Subsidiarit%C3%A4t</w:t>
        </w:r>
      </w:hyperlink>
      <w:r w:rsidRPr="007840FC">
        <w:rPr>
          <w:rFonts w:ascii="Calibri" w:eastAsia="Calibri" w:hAnsi="Calibri" w:cs="Calibri"/>
          <w:i/>
          <w:color w:val="808080" w:themeColor="background1" w:themeShade="80"/>
        </w:rPr>
        <w:t xml:space="preserve"> </w:t>
      </w:r>
    </w:p>
    <w:p w:rsidR="00734C59" w:rsidRDefault="00161BD8" w:rsidP="00734C59">
      <w:pPr>
        <w:ind w:left="426"/>
        <w:jc w:val="both"/>
        <w:rPr>
          <w:lang w:eastAsia="de-AT"/>
        </w:rPr>
      </w:pPr>
      <w:r w:rsidRPr="00F653A6">
        <w:rPr>
          <w:lang w:eastAsia="de-AT"/>
        </w:rPr>
        <w:t xml:space="preserve">Das Subsidiaritätsprinzip besagt, dass die einzelne, unmittelbarste Gemeinschaft möglichst viel Eigenverantwortung übernehmen soll und </w:t>
      </w:r>
      <w:r w:rsidR="0014281A" w:rsidRPr="00F653A6">
        <w:rPr>
          <w:lang w:eastAsia="de-AT"/>
        </w:rPr>
        <w:t>nur,</w:t>
      </w:r>
      <w:r w:rsidRPr="00F653A6">
        <w:rPr>
          <w:lang w:eastAsia="de-AT"/>
        </w:rPr>
        <w:t xml:space="preserve"> wenn es Aufgaben alleine nicht mehr erfüllen kann, auf die Hilfe der größeren Gemeinschaft zurückgreifen kann. Für die Städte und Gemeinden heißt das, dass sie über lokale Themen auch lokal entscheiden.</w:t>
      </w:r>
      <w:r w:rsidR="00452987">
        <w:rPr>
          <w:lang w:eastAsia="de-AT"/>
        </w:rPr>
        <w:br/>
      </w:r>
      <w:r w:rsidR="00452987" w:rsidRPr="00455EE6">
        <w:rPr>
          <w:b/>
          <w:i/>
          <w:lang w:eastAsia="de-AT"/>
        </w:rPr>
        <w:t>Selbstverantwortung</w:t>
      </w:r>
      <w:r w:rsidR="00452987" w:rsidRPr="00452987">
        <w:rPr>
          <w:lang w:eastAsia="de-AT"/>
        </w:rPr>
        <w:t xml:space="preserve"> steht im </w:t>
      </w:r>
      <w:r w:rsidR="00452987" w:rsidRPr="00455EE6">
        <w:rPr>
          <w:b/>
          <w:i/>
          <w:lang w:eastAsia="de-AT"/>
        </w:rPr>
        <w:t>Mittelpunkt</w:t>
      </w:r>
      <w:r w:rsidR="00452987" w:rsidRPr="00452987">
        <w:rPr>
          <w:lang w:eastAsia="de-AT"/>
        </w:rPr>
        <w:t>, das heißt, dass der Benutzer über das System in der Lage ist, eigenständig GIS-Daten abzufragen und zu visualisieren.</w:t>
      </w:r>
      <w:r w:rsidR="00734C59">
        <w:rPr>
          <w:lang w:eastAsia="de-AT"/>
        </w:rPr>
        <w:t xml:space="preserve"> (Die jeweiligen Geoportale werden von den einzelnen Bundesländern betreut.)</w:t>
      </w:r>
    </w:p>
    <w:p w:rsidR="0043105D" w:rsidRDefault="00D752B9" w:rsidP="0014281A">
      <w:pPr>
        <w:jc w:val="right"/>
        <w:rPr>
          <w:lang w:eastAsia="de-AT"/>
        </w:rPr>
      </w:pPr>
      <w:r w:rsidRPr="0014281A">
        <w:rPr>
          <w:rFonts w:ascii="Calibri" w:eastAsia="Calibri" w:hAnsi="Calibri" w:cs="Calibri"/>
          <w:i/>
          <w:color w:val="808080" w:themeColor="background1" w:themeShade="80"/>
        </w:rPr>
        <w:t xml:space="preserve">Quelle: </w:t>
      </w:r>
      <w:hyperlink r:id="rId7" w:history="1">
        <w:r w:rsidRPr="0014281A">
          <w:rPr>
            <w:rFonts w:ascii="Calibri" w:eastAsia="Calibri" w:hAnsi="Calibri" w:cs="Calibri"/>
            <w:i/>
            <w:color w:val="808080" w:themeColor="background1" w:themeShade="80"/>
          </w:rPr>
          <w:t>https://www.staedtebund.gv.at/services/faq/allgemein.html</w:t>
        </w:r>
      </w:hyperlink>
      <w:r w:rsidRPr="0014281A">
        <w:rPr>
          <w:rFonts w:ascii="Calibri" w:eastAsia="Calibri" w:hAnsi="Calibri" w:cs="Calibri"/>
          <w:i/>
          <w:color w:val="808080" w:themeColor="background1" w:themeShade="80"/>
        </w:rPr>
        <w:t xml:space="preserve"> </w:t>
      </w:r>
      <w:r w:rsidR="0043105D" w:rsidRPr="0014281A">
        <w:rPr>
          <w:rFonts w:ascii="Calibri" w:eastAsia="Calibri" w:hAnsi="Calibri" w:cs="Calibri"/>
          <w:i/>
          <w:color w:val="808080" w:themeColor="background1" w:themeShade="80"/>
        </w:rPr>
        <w:br/>
      </w:r>
    </w:p>
    <w:p w:rsidR="00F12EAA" w:rsidRPr="00E92415" w:rsidRDefault="00F12EAA" w:rsidP="00435CF8">
      <w:pPr>
        <w:pStyle w:val="berschrift2"/>
        <w:numPr>
          <w:ilvl w:val="0"/>
          <w:numId w:val="1"/>
        </w:numPr>
        <w:tabs>
          <w:tab w:val="clear" w:pos="720"/>
        </w:tabs>
        <w:ind w:left="426"/>
        <w:jc w:val="both"/>
        <w:rPr>
          <w:rFonts w:eastAsia="Times New Roman"/>
          <w:lang w:eastAsia="de-AT"/>
        </w:rPr>
      </w:pPr>
      <w:r w:rsidRPr="00E92415">
        <w:rPr>
          <w:rFonts w:eastAsia="Times New Roman"/>
          <w:lang w:eastAsia="de-AT"/>
        </w:rPr>
        <w:lastRenderedPageBreak/>
        <w:t xml:space="preserve">Entscheiden Sie sich für ein Bundesland und das zugehörige </w:t>
      </w:r>
      <w:proofErr w:type="spellStart"/>
      <w:r w:rsidRPr="00E92415">
        <w:rPr>
          <w:rFonts w:eastAsia="Times New Roman"/>
          <w:lang w:eastAsia="de-AT"/>
        </w:rPr>
        <w:t>GeoWeb</w:t>
      </w:r>
      <w:proofErr w:type="spellEnd"/>
      <w:r w:rsidRPr="00E92415">
        <w:rPr>
          <w:rFonts w:eastAsia="Times New Roman"/>
          <w:lang w:eastAsia="de-AT"/>
        </w:rPr>
        <w:t>--Portal.</w:t>
      </w:r>
      <w:r w:rsidR="00E92415">
        <w:rPr>
          <w:rFonts w:eastAsia="Times New Roman"/>
          <w:lang w:eastAsia="de-AT"/>
        </w:rPr>
        <w:t xml:space="preserve"> </w:t>
      </w:r>
      <w:r w:rsidRPr="00E92415">
        <w:rPr>
          <w:rFonts w:eastAsia="Times New Roman"/>
          <w:lang w:eastAsia="de-AT"/>
        </w:rPr>
        <w:t>Nennen Sie den Namen und die Web-Adresse. Binden Sie einen Screenshot dieses Portals ein.</w:t>
      </w:r>
    </w:p>
    <w:p w:rsidR="0043105D" w:rsidRDefault="0043105D" w:rsidP="0043105D">
      <w:pPr>
        <w:pStyle w:val="KeinLeerraum"/>
        <w:rPr>
          <w:lang w:eastAsia="de-AT"/>
        </w:rPr>
      </w:pPr>
      <w:r>
        <w:rPr>
          <w:lang w:eastAsia="de-AT"/>
        </w:rPr>
        <w:t>Bundesland: Oberösterreich</w:t>
      </w:r>
    </w:p>
    <w:p w:rsidR="0043105D" w:rsidRDefault="0043105D" w:rsidP="0043105D">
      <w:pPr>
        <w:pStyle w:val="KeinLeerraum"/>
        <w:rPr>
          <w:lang w:eastAsia="de-AT"/>
        </w:rPr>
      </w:pPr>
      <w:r>
        <w:rPr>
          <w:lang w:eastAsia="de-AT"/>
        </w:rPr>
        <w:t>Name des Web-Portals: DORIS</w:t>
      </w:r>
    </w:p>
    <w:p w:rsidR="0043105D" w:rsidRDefault="0043105D" w:rsidP="0043105D">
      <w:pPr>
        <w:pStyle w:val="KeinLeerraum"/>
        <w:rPr>
          <w:lang w:eastAsia="de-AT"/>
        </w:rPr>
      </w:pPr>
      <w:r>
        <w:rPr>
          <w:lang w:eastAsia="de-AT"/>
        </w:rPr>
        <w:t xml:space="preserve">Link: </w:t>
      </w:r>
      <w:hyperlink r:id="rId8" w:history="1">
        <w:r w:rsidRPr="0096178A">
          <w:rPr>
            <w:rStyle w:val="Hyperlink"/>
            <w:lang w:eastAsia="de-AT"/>
          </w:rPr>
          <w:t>www.doris.at</w:t>
        </w:r>
      </w:hyperlink>
      <w:r>
        <w:rPr>
          <w:lang w:eastAsia="de-AT"/>
        </w:rPr>
        <w:t xml:space="preserve"> </w:t>
      </w:r>
    </w:p>
    <w:p w:rsidR="00E14FB2" w:rsidRDefault="00EA6C7E" w:rsidP="0043105D">
      <w:pPr>
        <w:pStyle w:val="KeinLeerraum"/>
        <w:rPr>
          <w:lang w:eastAsia="de-AT"/>
        </w:rPr>
      </w:pPr>
      <w:r>
        <w:rPr>
          <w:noProof/>
        </w:rPr>
        <w:drawing>
          <wp:anchor distT="0" distB="0" distL="114300" distR="114300" simplePos="0" relativeHeight="251658240" behindDoc="0" locked="0" layoutInCell="1" allowOverlap="1">
            <wp:simplePos x="0" y="0"/>
            <wp:positionH relativeFrom="column">
              <wp:posOffset>66675</wp:posOffset>
            </wp:positionH>
            <wp:positionV relativeFrom="paragraph">
              <wp:posOffset>416560</wp:posOffset>
            </wp:positionV>
            <wp:extent cx="5713095" cy="3519805"/>
            <wp:effectExtent l="0" t="0" r="1905" b="4445"/>
            <wp:wrapThrough wrapText="bothSides">
              <wp:wrapPolygon edited="0">
                <wp:start x="0" y="0"/>
                <wp:lineTo x="0" y="21510"/>
                <wp:lineTo x="21535" y="21510"/>
                <wp:lineTo x="2153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441" r="802" b="4886"/>
                    <a:stretch/>
                  </pic:blipFill>
                  <pic:spPr bwMode="auto">
                    <a:xfrm>
                      <a:off x="0" y="0"/>
                      <a:ext cx="5713095" cy="351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 w:history="1">
        <w:r w:rsidR="00E14FB2" w:rsidRPr="0096178A">
          <w:rPr>
            <w:rStyle w:val="Hyperlink"/>
            <w:lang w:eastAsia="de-AT"/>
          </w:rPr>
          <w:t>http://www.doris.at/viewer/(S(frnb0jvmbuinx20jgrwrusn5))/init.aspx?ks=alk&amp;karte=adr&amp;t=636320175433312342</w:t>
        </w:r>
      </w:hyperlink>
    </w:p>
    <w:p w:rsidR="00E14FB2" w:rsidRDefault="00E14FB2" w:rsidP="0043105D">
      <w:pPr>
        <w:pStyle w:val="KeinLeerraum"/>
        <w:rPr>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r>
        <w:rPr>
          <w:lang w:eastAsia="de-AT"/>
        </w:rPr>
        <w:br w:type="page"/>
      </w:r>
      <w:r w:rsidR="0043105D" w:rsidRPr="0082530A">
        <w:rPr>
          <w:rFonts w:asciiTheme="majorHAnsi" w:eastAsia="Times New Roman" w:hAnsiTheme="majorHAnsi" w:cstheme="majorBidi"/>
          <w:color w:val="2F5496" w:themeColor="accent1" w:themeShade="BF"/>
          <w:sz w:val="26"/>
          <w:szCs w:val="26"/>
          <w:lang w:eastAsia="de-AT"/>
        </w:rPr>
        <w:lastRenderedPageBreak/>
        <w:t>Untersuchen Sie, welche Orthofotos (Orthofotos aus welchen Jahren) für diese Region verfügbar sind. Falls nur Orthofotos für ein Jahr abrufbar sind, halten sie fest, aus wel</w:t>
      </w:r>
      <w:r>
        <w:rPr>
          <w:noProof/>
        </w:rPr>
        <w:drawing>
          <wp:anchor distT="0" distB="0" distL="114300" distR="114300" simplePos="0" relativeHeight="251659264" behindDoc="0" locked="0" layoutInCell="1" allowOverlap="1">
            <wp:simplePos x="0" y="0"/>
            <wp:positionH relativeFrom="column">
              <wp:posOffset>-664845</wp:posOffset>
            </wp:positionH>
            <wp:positionV relativeFrom="paragraph">
              <wp:posOffset>678815</wp:posOffset>
            </wp:positionV>
            <wp:extent cx="4470400" cy="3124200"/>
            <wp:effectExtent l="0" t="0" r="6350" b="0"/>
            <wp:wrapThrough wrapText="bothSides">
              <wp:wrapPolygon edited="0">
                <wp:start x="0" y="0"/>
                <wp:lineTo x="0" y="21468"/>
                <wp:lineTo x="21539" y="21468"/>
                <wp:lineTo x="21539"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542" t="5291" r="242" b="6416"/>
                    <a:stretch/>
                  </pic:blipFill>
                  <pic:spPr bwMode="auto">
                    <a:xfrm>
                      <a:off x="0" y="0"/>
                      <a:ext cx="447040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05D" w:rsidRPr="0082530A">
        <w:rPr>
          <w:rFonts w:asciiTheme="majorHAnsi" w:eastAsia="Times New Roman" w:hAnsiTheme="majorHAnsi" w:cstheme="majorBidi"/>
          <w:color w:val="2F5496" w:themeColor="accent1" w:themeShade="BF"/>
          <w:sz w:val="26"/>
          <w:szCs w:val="26"/>
          <w:lang w:eastAsia="de-AT"/>
        </w:rPr>
        <w:t>chem Jahr das Orthofoto aus dieser Region stammt.</w:t>
      </w: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r>
        <w:rPr>
          <w:noProof/>
        </w:rPr>
        <mc:AlternateContent>
          <mc:Choice Requires="wps">
            <w:drawing>
              <wp:anchor distT="0" distB="0" distL="114300" distR="114300" simplePos="0" relativeHeight="251661312" behindDoc="0" locked="0" layoutInCell="1" allowOverlap="1">
                <wp:simplePos x="0" y="0"/>
                <wp:positionH relativeFrom="column">
                  <wp:posOffset>-842645</wp:posOffset>
                </wp:positionH>
                <wp:positionV relativeFrom="paragraph">
                  <wp:posOffset>1631950</wp:posOffset>
                </wp:positionV>
                <wp:extent cx="1466850" cy="946150"/>
                <wp:effectExtent l="0" t="0" r="19050" b="25400"/>
                <wp:wrapNone/>
                <wp:docPr id="4" name="Ellipse 4"/>
                <wp:cNvGraphicFramePr/>
                <a:graphic xmlns:a="http://schemas.openxmlformats.org/drawingml/2006/main">
                  <a:graphicData uri="http://schemas.microsoft.com/office/word/2010/wordprocessingShape">
                    <wps:wsp>
                      <wps:cNvSpPr/>
                      <wps:spPr>
                        <a:xfrm>
                          <a:off x="0" y="0"/>
                          <a:ext cx="1466850" cy="9461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E37590" id="Ellipse 4" o:spid="_x0000_s1026" style="position:absolute;margin-left:-66.35pt;margin-top:128.5pt;width:115.5pt;height:7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" filled="f" strokecolor="#ed7d31 [3205]" strokeweight="1pt">
                <v:stroke joinstyle="miter"/>
              </v:oval>
            </w:pict>
          </mc:Fallback>
        </mc:AlternateContent>
      </w:r>
      <w:r>
        <w:rPr>
          <w:noProof/>
        </w:rPr>
        <w:drawing>
          <wp:anchor distT="0" distB="0" distL="114300" distR="114300" simplePos="0" relativeHeight="251660288" behindDoc="0" locked="0" layoutInCell="1" allowOverlap="1">
            <wp:simplePos x="0" y="0"/>
            <wp:positionH relativeFrom="column">
              <wp:posOffset>1519555</wp:posOffset>
            </wp:positionH>
            <wp:positionV relativeFrom="paragraph">
              <wp:posOffset>507365</wp:posOffset>
            </wp:positionV>
            <wp:extent cx="4876800" cy="3346450"/>
            <wp:effectExtent l="0" t="0" r="0" b="6350"/>
            <wp:wrapThrough wrapText="bothSides">
              <wp:wrapPolygon edited="0">
                <wp:start x="0" y="0"/>
                <wp:lineTo x="0" y="21518"/>
                <wp:lineTo x="21516" y="21518"/>
                <wp:lineTo x="21516"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763" t="5126" r="-418" b="7738"/>
                    <a:stretch/>
                  </pic:blipFill>
                  <pic:spPr bwMode="auto">
                    <a:xfrm>
                      <a:off x="0" y="0"/>
                      <a:ext cx="4876800" cy="334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Pr="00FE7894" w:rsidRDefault="00FE7894" w:rsidP="00E24495">
      <w:pPr>
        <w:pStyle w:val="Listenabsatz"/>
        <w:numPr>
          <w:ilvl w:val="0"/>
          <w:numId w:val="3"/>
        </w:numPr>
        <w:rPr>
          <w:lang w:eastAsia="de-AT"/>
        </w:rPr>
      </w:pPr>
      <w:r>
        <w:rPr>
          <w:lang w:eastAsia="de-AT"/>
        </w:rPr>
        <w:t>Orthofoto</w:t>
      </w:r>
      <w:r w:rsidR="0082530A" w:rsidRPr="00FE7894">
        <w:rPr>
          <w:lang w:eastAsia="de-AT"/>
        </w:rPr>
        <w:t>s aus 1990, 2001,2006 und 2010 bzw. Statur Orthofoto aktuell 2014</w:t>
      </w: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82530A" w:rsidRDefault="0082530A" w:rsidP="0082530A">
      <w:pPr>
        <w:rPr>
          <w:rFonts w:asciiTheme="majorHAnsi" w:eastAsia="Times New Roman" w:hAnsiTheme="majorHAnsi" w:cstheme="majorBidi"/>
          <w:color w:val="2F5496" w:themeColor="accent1" w:themeShade="BF"/>
          <w:sz w:val="26"/>
          <w:szCs w:val="26"/>
          <w:lang w:eastAsia="de-AT"/>
        </w:rPr>
      </w:pPr>
    </w:p>
    <w:p w:rsidR="0043105D" w:rsidRDefault="0043105D" w:rsidP="0082530A">
      <w:pPr>
        <w:rPr>
          <w:rFonts w:asciiTheme="majorHAnsi" w:eastAsia="Times New Roman" w:hAnsiTheme="majorHAnsi" w:cstheme="majorBidi"/>
          <w:color w:val="2F5496" w:themeColor="accent1" w:themeShade="BF"/>
          <w:sz w:val="26"/>
          <w:szCs w:val="26"/>
          <w:lang w:eastAsia="de-AT"/>
        </w:rPr>
      </w:pPr>
      <w:r w:rsidRPr="0082530A">
        <w:rPr>
          <w:rFonts w:asciiTheme="majorHAnsi" w:eastAsia="Times New Roman" w:hAnsiTheme="majorHAnsi" w:cstheme="majorBidi"/>
          <w:color w:val="2F5496" w:themeColor="accent1" w:themeShade="BF"/>
          <w:sz w:val="26"/>
          <w:szCs w:val="26"/>
          <w:lang w:eastAsia="de-AT"/>
        </w:rPr>
        <w:lastRenderedPageBreak/>
        <w:t xml:space="preserve">Verwenden Sie zum Vergleich im Weiteren einen anderen Luftbild- oder Satellitenbilddienst (z. B. Google Maps, </w:t>
      </w:r>
      <w:proofErr w:type="gramStart"/>
      <w:r w:rsidRPr="0082530A">
        <w:rPr>
          <w:rFonts w:asciiTheme="majorHAnsi" w:eastAsia="Times New Roman" w:hAnsiTheme="majorHAnsi" w:cstheme="majorBidi"/>
          <w:color w:val="2F5496" w:themeColor="accent1" w:themeShade="BF"/>
          <w:sz w:val="26"/>
          <w:szCs w:val="26"/>
          <w:lang w:eastAsia="de-AT"/>
        </w:rPr>
        <w:t>Open  Street</w:t>
      </w:r>
      <w:proofErr w:type="gramEnd"/>
      <w:r w:rsidRPr="0082530A">
        <w:rPr>
          <w:rFonts w:asciiTheme="majorHAnsi" w:eastAsia="Times New Roman" w:hAnsiTheme="majorHAnsi" w:cstheme="majorBidi"/>
          <w:color w:val="2F5496" w:themeColor="accent1" w:themeShade="BF"/>
          <w:sz w:val="26"/>
          <w:szCs w:val="26"/>
          <w:lang w:eastAsia="de-AT"/>
        </w:rPr>
        <w:t xml:space="preserve"> </w:t>
      </w:r>
      <w:proofErr w:type="spellStart"/>
      <w:r w:rsidRPr="0082530A">
        <w:rPr>
          <w:rFonts w:asciiTheme="majorHAnsi" w:eastAsia="Times New Roman" w:hAnsiTheme="majorHAnsi" w:cstheme="majorBidi"/>
          <w:color w:val="2F5496" w:themeColor="accent1" w:themeShade="BF"/>
          <w:sz w:val="26"/>
          <w:szCs w:val="26"/>
          <w:lang w:eastAsia="de-AT"/>
        </w:rPr>
        <w:t>Map</w:t>
      </w:r>
      <w:proofErr w:type="spellEnd"/>
      <w:r w:rsidRPr="0082530A">
        <w:rPr>
          <w:rFonts w:asciiTheme="majorHAnsi" w:eastAsia="Times New Roman" w:hAnsiTheme="majorHAnsi" w:cstheme="majorBidi"/>
          <w:color w:val="2F5496" w:themeColor="accent1" w:themeShade="BF"/>
          <w:sz w:val="26"/>
          <w:szCs w:val="26"/>
          <w:lang w:eastAsia="de-AT"/>
        </w:rPr>
        <w:t>, ...)</w:t>
      </w:r>
      <w:r w:rsidR="00BA349D">
        <w:rPr>
          <w:rFonts w:asciiTheme="majorHAnsi" w:eastAsia="Times New Roman" w:hAnsiTheme="majorHAnsi" w:cstheme="majorBidi"/>
          <w:color w:val="2F5496" w:themeColor="accent1" w:themeShade="BF"/>
          <w:sz w:val="26"/>
          <w:szCs w:val="26"/>
          <w:lang w:eastAsia="de-AT"/>
        </w:rPr>
        <w:t xml:space="preserve">, Unterschiede markieren </w:t>
      </w:r>
    </w:p>
    <w:p w:rsidR="00670138" w:rsidRDefault="00670138" w:rsidP="0082530A">
      <w:pPr>
        <w:rPr>
          <w:lang w:eastAsia="de-AT"/>
        </w:rPr>
      </w:pPr>
      <w:r>
        <w:rPr>
          <w:lang w:eastAsia="de-AT"/>
        </w:rPr>
        <w:t>Gebiet: Wolfshütte</w:t>
      </w:r>
    </w:p>
    <w:p w:rsidR="001136CB" w:rsidRPr="00670138" w:rsidRDefault="00670138" w:rsidP="0082530A">
      <w:pPr>
        <w:rPr>
          <w:b/>
          <w:i/>
          <w:lang w:eastAsia="de-AT"/>
        </w:rPr>
      </w:pPr>
      <w:r w:rsidRPr="00670138">
        <w:rPr>
          <w:b/>
          <w:i/>
          <w:noProof/>
        </w:rPr>
        <w:drawing>
          <wp:anchor distT="0" distB="0" distL="114300" distR="114300" simplePos="0" relativeHeight="251666432" behindDoc="0" locked="0" layoutInCell="1" allowOverlap="1">
            <wp:simplePos x="0" y="0"/>
            <wp:positionH relativeFrom="margin">
              <wp:align>right</wp:align>
            </wp:positionH>
            <wp:positionV relativeFrom="paragraph">
              <wp:posOffset>196215</wp:posOffset>
            </wp:positionV>
            <wp:extent cx="5760720" cy="3717925"/>
            <wp:effectExtent l="0" t="0" r="0" b="0"/>
            <wp:wrapThrough wrapText="bothSides">
              <wp:wrapPolygon edited="0">
                <wp:start x="0" y="0"/>
                <wp:lineTo x="0" y="21471"/>
                <wp:lineTo x="21500" y="21471"/>
                <wp:lineTo x="2150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3183"/>
                    <a:stretch/>
                  </pic:blipFill>
                  <pic:spPr bwMode="auto">
                    <a:xfrm>
                      <a:off x="0" y="0"/>
                      <a:ext cx="5760720" cy="371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6CB" w:rsidRPr="00670138">
        <w:rPr>
          <w:b/>
          <w:i/>
          <w:lang w:eastAsia="de-AT"/>
        </w:rPr>
        <w:t>Google Maps:</w:t>
      </w:r>
    </w:p>
    <w:p w:rsidR="009265E6" w:rsidRPr="00670138" w:rsidRDefault="00B82FF1" w:rsidP="00E92415">
      <w:pPr>
        <w:rPr>
          <w:lang w:eastAsia="de-AT"/>
        </w:rPr>
      </w:pPr>
      <w:r w:rsidRPr="00670138">
        <w:rPr>
          <w:b/>
          <w:i/>
        </w:rPr>
        <w:t xml:space="preserve"> Doris:</w:t>
      </w:r>
      <w:r w:rsidR="009265E6" w:rsidRPr="00670138">
        <w:rPr>
          <w:lang w:eastAsia="de-AT"/>
        </w:rPr>
        <w:drawing>
          <wp:anchor distT="0" distB="0" distL="114300" distR="114300" simplePos="0" relativeHeight="251665408" behindDoc="0" locked="0" layoutInCell="1" allowOverlap="1">
            <wp:simplePos x="0" y="0"/>
            <wp:positionH relativeFrom="column">
              <wp:posOffset>-65</wp:posOffset>
            </wp:positionH>
            <wp:positionV relativeFrom="paragraph">
              <wp:posOffset>5144047</wp:posOffset>
            </wp:positionV>
            <wp:extent cx="5760720" cy="3840480"/>
            <wp:effectExtent l="0" t="0" r="0" b="7620"/>
            <wp:wrapThrough wrapText="bothSides">
              <wp:wrapPolygon edited="0">
                <wp:start x="0" y="0"/>
                <wp:lineTo x="0" y="21536"/>
                <wp:lineTo x="21500" y="21536"/>
                <wp:lineTo x="21500"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page">
              <wp14:pctWidth>0</wp14:pctWidth>
            </wp14:sizeRelH>
            <wp14:sizeRelV relativeFrom="page">
              <wp14:pctHeight>0</wp14:pctHeight>
            </wp14:sizeRelV>
          </wp:anchor>
        </w:drawing>
      </w:r>
    </w:p>
    <w:p w:rsidR="0043105D" w:rsidRPr="00E92415" w:rsidRDefault="0043105D" w:rsidP="00E92415">
      <w:pPr>
        <w:rPr>
          <w:lang w:eastAsia="de-AT"/>
        </w:rPr>
      </w:pPr>
    </w:p>
    <w:p w:rsidR="00F12EAA" w:rsidRDefault="00ED7777" w:rsidP="00ED7777">
      <w:pPr>
        <w:pStyle w:val="berschrift2"/>
        <w:jc w:val="both"/>
        <w:rPr>
          <w:rFonts w:eastAsia="Times New Roman"/>
          <w:lang w:eastAsia="de-AT"/>
        </w:rPr>
      </w:pPr>
      <w:r>
        <w:rPr>
          <w:rFonts w:eastAsia="Times New Roman"/>
          <w:lang w:eastAsia="de-AT"/>
        </w:rPr>
        <w:t>Link:</w:t>
      </w:r>
    </w:p>
    <w:p w:rsidR="00ED7777" w:rsidRPr="00ED7777" w:rsidRDefault="00ED7777" w:rsidP="00ED7777">
      <w:pPr>
        <w:rPr>
          <w:lang w:eastAsia="de-AT"/>
        </w:rPr>
      </w:pPr>
      <w:r w:rsidRPr="00ED7777">
        <w:rPr>
          <w:lang w:eastAsia="de-AT"/>
        </w:rPr>
        <w:t>http://www.doris.at/viewer/init.aspx?ks=alk&amp;karte=adr&amp;logo=doris&amp;project=dwBnAHUAXwA0AGEAMAAyADkANgAwAGMAOAA4ADMAYQA0AGEANABkADkAYQBhAGYAYQA4ADEAMABjADMANgAyADMAOQA4AGYAXABFAGQAZQByAF8AMgA0AC4AMAAzAC4AMgAwADEANwA%3d&amp;redliningid=4xpadvk50n1rnaez0bj3knkl</w:t>
      </w:r>
    </w:p>
    <w:p w:rsidR="00F12EAA" w:rsidRPr="00C54B6B" w:rsidRDefault="00F12EAA" w:rsidP="006336B8">
      <w:pPr>
        <w:pStyle w:val="KeinLeerraum"/>
        <w:jc w:val="both"/>
        <w:rPr>
          <w:rStyle w:val="Hervorhebung"/>
          <w:i w:val="0"/>
          <w:iCs w:val="0"/>
        </w:rPr>
      </w:pPr>
      <w:bookmarkStart w:id="0" w:name="_GoBack"/>
      <w:bookmarkEnd w:id="0"/>
    </w:p>
    <w:sectPr w:rsidR="00F12EAA" w:rsidRPr="00C54B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7C15"/>
    <w:multiLevelType w:val="hybridMultilevel"/>
    <w:tmpl w:val="56D45574"/>
    <w:lvl w:ilvl="0" w:tplc="29DEADB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AC47E6D"/>
    <w:multiLevelType w:val="multilevel"/>
    <w:tmpl w:val="DE54F4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BF0899"/>
    <w:multiLevelType w:val="hybridMultilevel"/>
    <w:tmpl w:val="469EB30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DDB"/>
    <w:rsid w:val="00056F5E"/>
    <w:rsid w:val="0007311E"/>
    <w:rsid w:val="00111C14"/>
    <w:rsid w:val="001136CB"/>
    <w:rsid w:val="0014281A"/>
    <w:rsid w:val="00154980"/>
    <w:rsid w:val="00161BD8"/>
    <w:rsid w:val="001D379C"/>
    <w:rsid w:val="001D54C0"/>
    <w:rsid w:val="002376D0"/>
    <w:rsid w:val="003008CE"/>
    <w:rsid w:val="003040DD"/>
    <w:rsid w:val="00370F8F"/>
    <w:rsid w:val="0039561E"/>
    <w:rsid w:val="0043105D"/>
    <w:rsid w:val="00452987"/>
    <w:rsid w:val="00455EE6"/>
    <w:rsid w:val="004C1F88"/>
    <w:rsid w:val="005046DC"/>
    <w:rsid w:val="005167DF"/>
    <w:rsid w:val="00554C34"/>
    <w:rsid w:val="005B2349"/>
    <w:rsid w:val="00600DF2"/>
    <w:rsid w:val="006336B8"/>
    <w:rsid w:val="00670138"/>
    <w:rsid w:val="0070547A"/>
    <w:rsid w:val="00734C59"/>
    <w:rsid w:val="00747DDB"/>
    <w:rsid w:val="00761837"/>
    <w:rsid w:val="00770AC3"/>
    <w:rsid w:val="0077215D"/>
    <w:rsid w:val="007840FC"/>
    <w:rsid w:val="007C1464"/>
    <w:rsid w:val="007C1697"/>
    <w:rsid w:val="008241E0"/>
    <w:rsid w:val="0082530A"/>
    <w:rsid w:val="00842480"/>
    <w:rsid w:val="00847340"/>
    <w:rsid w:val="009040AD"/>
    <w:rsid w:val="009265E6"/>
    <w:rsid w:val="00A41AD5"/>
    <w:rsid w:val="00B04543"/>
    <w:rsid w:val="00B23477"/>
    <w:rsid w:val="00B666E8"/>
    <w:rsid w:val="00B677AA"/>
    <w:rsid w:val="00B82FF1"/>
    <w:rsid w:val="00BA349D"/>
    <w:rsid w:val="00BD5344"/>
    <w:rsid w:val="00C54B6B"/>
    <w:rsid w:val="00CD2209"/>
    <w:rsid w:val="00CE57E6"/>
    <w:rsid w:val="00CF4E3B"/>
    <w:rsid w:val="00D36218"/>
    <w:rsid w:val="00D752B9"/>
    <w:rsid w:val="00E14FB2"/>
    <w:rsid w:val="00E153B6"/>
    <w:rsid w:val="00E24495"/>
    <w:rsid w:val="00E92415"/>
    <w:rsid w:val="00EA6C7E"/>
    <w:rsid w:val="00ED7777"/>
    <w:rsid w:val="00F12EAA"/>
    <w:rsid w:val="00F568A6"/>
    <w:rsid w:val="00F653A6"/>
    <w:rsid w:val="00F72B18"/>
    <w:rsid w:val="00FA21AA"/>
    <w:rsid w:val="00FE789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768AB"/>
  <w15:chartTrackingRefBased/>
  <w15:docId w15:val="{C9BD0715-995E-4200-B2DA-969D76DB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6336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600D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link w:val="berschrift4Zchn"/>
    <w:uiPriority w:val="9"/>
    <w:qFormat/>
    <w:rsid w:val="003008CE"/>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3008CE"/>
    <w:rPr>
      <w:rFonts w:ascii="Times New Roman" w:eastAsia="Times New Roman" w:hAnsi="Times New Roman" w:cs="Times New Roman"/>
      <w:b/>
      <w:bCs/>
      <w:sz w:val="24"/>
      <w:szCs w:val="24"/>
      <w:lang w:eastAsia="de-AT"/>
    </w:rPr>
  </w:style>
  <w:style w:type="paragraph" w:styleId="KeinLeerraum">
    <w:name w:val="No Spacing"/>
    <w:uiPriority w:val="1"/>
    <w:qFormat/>
    <w:rsid w:val="008241E0"/>
    <w:pPr>
      <w:spacing w:after="0" w:line="240" w:lineRule="auto"/>
    </w:pPr>
  </w:style>
  <w:style w:type="paragraph" w:styleId="Titel">
    <w:name w:val="Title"/>
    <w:basedOn w:val="Standard"/>
    <w:next w:val="Standard"/>
    <w:link w:val="TitelZchn"/>
    <w:uiPriority w:val="10"/>
    <w:qFormat/>
    <w:rsid w:val="008241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241E0"/>
    <w:rPr>
      <w:rFonts w:asciiTheme="majorHAnsi" w:eastAsiaTheme="majorEastAsia" w:hAnsiTheme="majorHAnsi" w:cstheme="majorBidi"/>
      <w:spacing w:val="-10"/>
      <w:kern w:val="28"/>
      <w:sz w:val="56"/>
      <w:szCs w:val="56"/>
    </w:rPr>
  </w:style>
  <w:style w:type="character" w:styleId="Hervorhebung">
    <w:name w:val="Emphasis"/>
    <w:basedOn w:val="Absatz-Standardschriftart"/>
    <w:uiPriority w:val="20"/>
    <w:qFormat/>
    <w:rsid w:val="008241E0"/>
    <w:rPr>
      <w:i/>
      <w:iCs/>
    </w:rPr>
  </w:style>
  <w:style w:type="character" w:styleId="Hyperlink">
    <w:name w:val="Hyperlink"/>
    <w:basedOn w:val="Absatz-Standardschriftart"/>
    <w:uiPriority w:val="99"/>
    <w:unhideWhenUsed/>
    <w:rsid w:val="008241E0"/>
    <w:rPr>
      <w:color w:val="0000FF"/>
      <w:u w:val="single"/>
    </w:rPr>
  </w:style>
  <w:style w:type="character" w:customStyle="1" w:styleId="apple-converted-space">
    <w:name w:val="apple-converted-space"/>
    <w:basedOn w:val="Absatz-Standardschriftart"/>
    <w:rsid w:val="00F12EAA"/>
  </w:style>
  <w:style w:type="character" w:customStyle="1" w:styleId="berschrift2Zchn">
    <w:name w:val="Überschrift 2 Zchn"/>
    <w:basedOn w:val="Absatz-Standardschriftart"/>
    <w:link w:val="berschrift2"/>
    <w:uiPriority w:val="9"/>
    <w:rsid w:val="006336B8"/>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600DF2"/>
    <w:rPr>
      <w:rFonts w:asciiTheme="majorHAnsi" w:eastAsiaTheme="majorEastAsia" w:hAnsiTheme="majorHAnsi" w:cstheme="majorBidi"/>
      <w:color w:val="1F3763" w:themeColor="accent1" w:themeShade="7F"/>
      <w:sz w:val="24"/>
      <w:szCs w:val="24"/>
    </w:rPr>
  </w:style>
  <w:style w:type="paragraph" w:styleId="StandardWeb">
    <w:name w:val="Normal (Web)"/>
    <w:basedOn w:val="Standard"/>
    <w:uiPriority w:val="99"/>
    <w:unhideWhenUsed/>
    <w:rsid w:val="00600DF2"/>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452987"/>
    <w:pPr>
      <w:ind w:left="720"/>
      <w:contextualSpacing/>
    </w:pPr>
  </w:style>
  <w:style w:type="character" w:styleId="Erwhnung">
    <w:name w:val="Mention"/>
    <w:basedOn w:val="Absatz-Standardschriftart"/>
    <w:uiPriority w:val="99"/>
    <w:semiHidden/>
    <w:unhideWhenUsed/>
    <w:rsid w:val="0043105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0070">
      <w:bodyDiv w:val="1"/>
      <w:marLeft w:val="0"/>
      <w:marRight w:val="0"/>
      <w:marTop w:val="0"/>
      <w:marBottom w:val="0"/>
      <w:divBdr>
        <w:top w:val="none" w:sz="0" w:space="0" w:color="auto"/>
        <w:left w:val="none" w:sz="0" w:space="0" w:color="auto"/>
        <w:bottom w:val="none" w:sz="0" w:space="0" w:color="auto"/>
        <w:right w:val="none" w:sz="0" w:space="0" w:color="auto"/>
      </w:divBdr>
    </w:div>
    <w:div w:id="665133341">
      <w:bodyDiv w:val="1"/>
      <w:marLeft w:val="0"/>
      <w:marRight w:val="0"/>
      <w:marTop w:val="0"/>
      <w:marBottom w:val="0"/>
      <w:divBdr>
        <w:top w:val="none" w:sz="0" w:space="0" w:color="auto"/>
        <w:left w:val="none" w:sz="0" w:space="0" w:color="auto"/>
        <w:bottom w:val="none" w:sz="0" w:space="0" w:color="auto"/>
        <w:right w:val="none" w:sz="0" w:space="0" w:color="auto"/>
      </w:divBdr>
    </w:div>
    <w:div w:id="1229002264">
      <w:bodyDiv w:val="1"/>
      <w:marLeft w:val="0"/>
      <w:marRight w:val="0"/>
      <w:marTop w:val="0"/>
      <w:marBottom w:val="0"/>
      <w:divBdr>
        <w:top w:val="none" w:sz="0" w:space="0" w:color="auto"/>
        <w:left w:val="none" w:sz="0" w:space="0" w:color="auto"/>
        <w:bottom w:val="none" w:sz="0" w:space="0" w:color="auto"/>
        <w:right w:val="none" w:sz="0" w:space="0" w:color="auto"/>
      </w:divBdr>
    </w:div>
    <w:div w:id="165799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ris.at"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staedtebund.gv.at/services/faq/allgemein.htm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e.wikipedia.org/wiki/Subsidiarit%C3%A4t" TargetMode="External"/><Relationship Id="rId11" Type="http://schemas.openxmlformats.org/officeDocument/2006/relationships/image" Target="media/image2.jpeg"/><Relationship Id="rId5" Type="http://schemas.openxmlformats.org/officeDocument/2006/relationships/hyperlink" Target="http://www.geoland.at/site/about.html" TargetMode="External"/><Relationship Id="rId15" Type="http://schemas.openxmlformats.org/officeDocument/2006/relationships/fontTable" Target="fontTable.xml"/><Relationship Id="rId10" Type="http://schemas.openxmlformats.org/officeDocument/2006/relationships/hyperlink" Target="http://www.doris.at/viewer/(S(frnb0jvmbuinx20jgrwrusn5))/init.aspx?ks=alk&amp;karte=adr&amp;t=636320175433312342"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600</Words>
  <Characters>3782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Eder</dc:creator>
  <cp:keywords/>
  <dc:description/>
  <cp:lastModifiedBy>Eva-Maria Eder</cp:lastModifiedBy>
  <cp:revision>66</cp:revision>
  <dcterms:created xsi:type="dcterms:W3CDTF">2017-06-02T10:21:00Z</dcterms:created>
  <dcterms:modified xsi:type="dcterms:W3CDTF">2017-06-07T20:02:00Z</dcterms:modified>
</cp:coreProperties>
</file>