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820" w:rsidRPr="009B50B7" w:rsidRDefault="00C45820" w:rsidP="00AF712A">
      <w:pPr>
        <w:pBdr>
          <w:bottom w:val="single" w:sz="4" w:space="1" w:color="auto"/>
        </w:pBdr>
        <w:spacing w:before="150" w:after="150" w:line="300" w:lineRule="atLeast"/>
        <w:ind w:right="240"/>
        <w:outlineLvl w:val="4"/>
        <w:rPr>
          <w:rFonts w:asciiTheme="majorHAnsi" w:eastAsia="Times New Roman" w:hAnsiTheme="majorHAnsi" w:cstheme="majorHAnsi"/>
          <w:b/>
          <w:bCs/>
          <w:color w:val="333333"/>
          <w:sz w:val="24"/>
          <w:szCs w:val="24"/>
          <w:lang w:val="de-DE" w:eastAsia="de-AT"/>
        </w:rPr>
      </w:pPr>
      <w:r w:rsidRPr="009B50B7">
        <w:rPr>
          <w:rFonts w:asciiTheme="majorHAnsi" w:eastAsia="Times New Roman" w:hAnsiTheme="majorHAnsi" w:cstheme="majorHAnsi"/>
          <w:b/>
          <w:bCs/>
          <w:color w:val="333333"/>
          <w:sz w:val="24"/>
          <w:szCs w:val="24"/>
          <w:lang w:val="de-DE" w:eastAsia="de-AT"/>
        </w:rPr>
        <w:t>A6 - Erkunden der Geoland-Portale</w:t>
      </w:r>
    </w:p>
    <w:p w:rsidR="00C45820" w:rsidRPr="009B50B7" w:rsidRDefault="00C45820" w:rsidP="00AF712A">
      <w:pPr>
        <w:pStyle w:val="Listenabsatz"/>
        <w:spacing w:after="150" w:line="312" w:lineRule="auto"/>
        <w:ind w:right="240"/>
        <w:rPr>
          <w:rFonts w:asciiTheme="majorHAnsi" w:eastAsia="Times New Roman" w:hAnsiTheme="majorHAnsi" w:cstheme="majorHAnsi"/>
          <w:i/>
          <w:sz w:val="24"/>
          <w:szCs w:val="24"/>
          <w:lang w:val="de-DE" w:eastAsia="de-AT"/>
        </w:rPr>
      </w:pPr>
    </w:p>
    <w:p w:rsidR="00C45820" w:rsidRPr="00AF712A" w:rsidRDefault="00AF712A" w:rsidP="00AF712A">
      <w:pPr>
        <w:spacing w:after="150" w:line="312" w:lineRule="auto"/>
        <w:ind w:right="240"/>
        <w:rPr>
          <w:rFonts w:asciiTheme="majorHAnsi" w:eastAsia="Times New Roman" w:hAnsiTheme="majorHAnsi" w:cstheme="majorHAnsi"/>
          <w:i/>
          <w:sz w:val="24"/>
          <w:szCs w:val="24"/>
          <w:u w:val="single"/>
          <w:lang w:val="de-DE" w:eastAsia="de-AT"/>
        </w:rPr>
      </w:pPr>
      <w:r w:rsidRPr="00AF712A">
        <w:rPr>
          <w:rFonts w:asciiTheme="majorHAnsi" w:hAnsiTheme="majorHAnsi" w:cstheme="majorHAnsi"/>
          <w:i/>
          <w:sz w:val="24"/>
          <w:szCs w:val="24"/>
          <w:u w:val="single"/>
          <w:lang w:val="de-DE"/>
        </w:rPr>
        <w:t xml:space="preserve">1. </w:t>
      </w:r>
      <w:r w:rsidR="00C45820" w:rsidRPr="00AF712A">
        <w:rPr>
          <w:rFonts w:asciiTheme="majorHAnsi" w:hAnsiTheme="majorHAnsi" w:cstheme="majorHAnsi"/>
          <w:i/>
          <w:sz w:val="24"/>
          <w:szCs w:val="24"/>
          <w:u w:val="single"/>
          <w:lang w:val="de-DE"/>
        </w:rPr>
        <w:t>Beschreiben Sie "offen zugänglich". Nennen Sie die Charakteristika dieses Lizenzmodells. Was ist erlaubt, was nicht?</w:t>
      </w:r>
    </w:p>
    <w:p w:rsidR="00AF712A" w:rsidRDefault="00C45820" w:rsidP="00AF712A">
      <w:pPr>
        <w:spacing w:line="312" w:lineRule="auto"/>
        <w:ind w:right="240"/>
        <w:rPr>
          <w:rFonts w:asciiTheme="majorHAnsi" w:hAnsiTheme="majorHAnsi" w:cstheme="majorHAnsi"/>
          <w:sz w:val="24"/>
          <w:szCs w:val="24"/>
        </w:rPr>
      </w:pPr>
      <w:r>
        <w:rPr>
          <w:rFonts w:asciiTheme="majorHAnsi" w:hAnsiTheme="majorHAnsi" w:cstheme="majorHAnsi"/>
          <w:sz w:val="24"/>
          <w:szCs w:val="24"/>
        </w:rPr>
        <w:t xml:space="preserve">Im Geoweb-Portal ist es möglich auf die Geodaten der Bundesländer offen zuzugreifen. </w:t>
      </w:r>
      <w:r w:rsidR="00AF712A">
        <w:rPr>
          <w:rFonts w:asciiTheme="majorHAnsi" w:hAnsiTheme="majorHAnsi" w:cstheme="majorHAnsi"/>
          <w:sz w:val="24"/>
          <w:szCs w:val="24"/>
        </w:rPr>
        <w:t xml:space="preserve">Außerdem können weiter Geobasisdaten eingebunden und verknüpft werden.  </w:t>
      </w:r>
    </w:p>
    <w:p w:rsidR="00AF712A" w:rsidRDefault="00AF712A" w:rsidP="00AF712A">
      <w:pPr>
        <w:spacing w:line="312" w:lineRule="auto"/>
        <w:ind w:right="240"/>
        <w:rPr>
          <w:rFonts w:asciiTheme="majorHAnsi" w:hAnsiTheme="majorHAnsi" w:cstheme="majorHAnsi"/>
          <w:sz w:val="24"/>
          <w:szCs w:val="24"/>
        </w:rPr>
      </w:pPr>
      <w:r>
        <w:rPr>
          <w:rFonts w:asciiTheme="majorHAnsi" w:hAnsiTheme="majorHAnsi" w:cstheme="majorHAnsi"/>
          <w:sz w:val="24"/>
          <w:szCs w:val="24"/>
        </w:rPr>
        <w:t>GIS-Daten können also bundesländerübergreifend über einen einzigen Webbrowser abgefragt werden!</w:t>
      </w:r>
    </w:p>
    <w:p w:rsidR="00C45820" w:rsidRPr="00AF712A" w:rsidRDefault="00AF712A" w:rsidP="00AF712A">
      <w:pPr>
        <w:spacing w:after="150" w:line="312" w:lineRule="auto"/>
        <w:ind w:right="240"/>
        <w:rPr>
          <w:rFonts w:asciiTheme="majorHAnsi" w:hAnsiTheme="majorHAnsi" w:cstheme="majorHAnsi"/>
          <w:i/>
          <w:sz w:val="24"/>
          <w:szCs w:val="24"/>
          <w:u w:val="single"/>
        </w:rPr>
      </w:pPr>
      <w:r w:rsidRPr="00AF712A">
        <w:rPr>
          <w:rFonts w:asciiTheme="majorHAnsi" w:hAnsiTheme="majorHAnsi" w:cstheme="majorHAnsi"/>
          <w:i/>
          <w:sz w:val="24"/>
          <w:szCs w:val="24"/>
          <w:u w:val="single"/>
        </w:rPr>
        <w:t xml:space="preserve">2. </w:t>
      </w:r>
      <w:r w:rsidR="00C45820" w:rsidRPr="00AF712A">
        <w:rPr>
          <w:rFonts w:asciiTheme="majorHAnsi" w:hAnsiTheme="majorHAnsi" w:cstheme="majorHAnsi"/>
          <w:i/>
          <w:sz w:val="24"/>
          <w:szCs w:val="24"/>
          <w:u w:val="single"/>
        </w:rPr>
        <w:t>Beschreiben Sie das Prinzip der "Subsidiarität" im Zusammenhang österreichischer Geodaten.</w:t>
      </w:r>
    </w:p>
    <w:p w:rsidR="00C45820" w:rsidRDefault="00C45820" w:rsidP="00AF712A">
      <w:pPr>
        <w:spacing w:after="150" w:line="312" w:lineRule="auto"/>
        <w:ind w:right="240"/>
        <w:rPr>
          <w:rFonts w:asciiTheme="majorHAnsi" w:hAnsiTheme="majorHAnsi" w:cstheme="majorHAnsi"/>
          <w:sz w:val="24"/>
          <w:szCs w:val="24"/>
        </w:rPr>
      </w:pPr>
      <w:r w:rsidRPr="009B50B7">
        <w:rPr>
          <w:rFonts w:asciiTheme="majorHAnsi" w:hAnsiTheme="majorHAnsi" w:cstheme="majorHAnsi"/>
          <w:sz w:val="24"/>
          <w:szCs w:val="24"/>
        </w:rPr>
        <w:t xml:space="preserve">„Prinzip, das auf die Entfaltung der individuellen Fähigkeiten, der Selbstbestimmung und Selbstverantwortung abstellt. Nur dort, wo die Möglichkeiten des Einzelnen bzw. einer kleinen Gruppe nicht ausreichen, Aufgaben zu lösen, sollen staatliche Institutionen subsidiär eingreifen. Dabei ist der </w:t>
      </w:r>
      <w:r w:rsidRPr="009B50B7">
        <w:rPr>
          <w:rFonts w:asciiTheme="majorHAnsi" w:hAnsiTheme="majorHAnsi" w:cstheme="majorHAnsi"/>
          <w:i/>
          <w:iCs/>
          <w:sz w:val="24"/>
          <w:szCs w:val="24"/>
        </w:rPr>
        <w:t>Hilfe zur Selbsthilfe</w:t>
      </w:r>
      <w:r w:rsidRPr="009B50B7">
        <w:rPr>
          <w:rFonts w:asciiTheme="majorHAnsi" w:hAnsiTheme="majorHAnsi" w:cstheme="majorHAnsi"/>
          <w:sz w:val="24"/>
          <w:szCs w:val="24"/>
        </w:rPr>
        <w:t xml:space="preserve"> der Vorrang vor einer unmittelbaren Aufgabenübernahme durch den Staat zu geben.“ (Quelle: </w:t>
      </w:r>
      <w:hyperlink r:id="rId5" w:history="1">
        <w:r w:rsidRPr="00AF712A">
          <w:rPr>
            <w:rStyle w:val="Hyperlink"/>
            <w:rFonts w:asciiTheme="majorHAnsi" w:hAnsiTheme="majorHAnsi" w:cstheme="majorHAnsi"/>
            <w:color w:val="auto"/>
            <w:sz w:val="24"/>
            <w:szCs w:val="24"/>
            <w:u w:val="none"/>
          </w:rPr>
          <w:t>http://wirtschaftslexikon.gabler.de/Definition/subsidiaritaet.html</w:t>
        </w:r>
      </w:hyperlink>
      <w:r w:rsidRPr="009B50B7">
        <w:rPr>
          <w:rFonts w:asciiTheme="majorHAnsi" w:hAnsiTheme="majorHAnsi" w:cstheme="majorHAnsi"/>
          <w:sz w:val="24"/>
          <w:szCs w:val="24"/>
        </w:rPr>
        <w:t>)</w:t>
      </w:r>
    </w:p>
    <w:p w:rsidR="00AF712A" w:rsidRDefault="00AF712A" w:rsidP="00AF712A">
      <w:pPr>
        <w:spacing w:after="150" w:line="312" w:lineRule="auto"/>
        <w:ind w:right="240"/>
        <w:rPr>
          <w:rFonts w:asciiTheme="majorHAnsi" w:hAnsiTheme="majorHAnsi" w:cstheme="majorHAnsi"/>
          <w:sz w:val="24"/>
          <w:szCs w:val="24"/>
        </w:rPr>
      </w:pPr>
      <w:r>
        <w:rPr>
          <w:rFonts w:asciiTheme="majorHAnsi" w:hAnsiTheme="majorHAnsi" w:cstheme="majorHAnsi"/>
          <w:sz w:val="24"/>
          <w:szCs w:val="24"/>
        </w:rPr>
        <w:t>Selbstbestimmung in Zusammenhan</w:t>
      </w:r>
      <w:r w:rsidR="008D1909">
        <w:rPr>
          <w:rFonts w:asciiTheme="majorHAnsi" w:hAnsiTheme="majorHAnsi" w:cstheme="majorHAnsi"/>
          <w:sz w:val="24"/>
          <w:szCs w:val="24"/>
        </w:rPr>
        <w:t xml:space="preserve">g österreichischer Geodaten </w:t>
      </w:r>
      <w:proofErr w:type="gramStart"/>
      <w:r w:rsidR="008D1909">
        <w:rPr>
          <w:rFonts w:asciiTheme="majorHAnsi" w:hAnsiTheme="majorHAnsi" w:cstheme="majorHAnsi"/>
          <w:sz w:val="24"/>
          <w:szCs w:val="24"/>
        </w:rPr>
        <w:t>heiß</w:t>
      </w:r>
      <w:r>
        <w:rPr>
          <w:rFonts w:asciiTheme="majorHAnsi" w:hAnsiTheme="majorHAnsi" w:cstheme="majorHAnsi"/>
          <w:sz w:val="24"/>
          <w:szCs w:val="24"/>
        </w:rPr>
        <w:t>t</w:t>
      </w:r>
      <w:proofErr w:type="gramEnd"/>
      <w:r>
        <w:rPr>
          <w:rFonts w:asciiTheme="majorHAnsi" w:hAnsiTheme="majorHAnsi" w:cstheme="majorHAnsi"/>
          <w:sz w:val="24"/>
          <w:szCs w:val="24"/>
        </w:rPr>
        <w:t xml:space="preserve"> dass der Anwender/Benutzer selbständig G</w:t>
      </w:r>
      <w:r w:rsidR="0069287E">
        <w:rPr>
          <w:rFonts w:asciiTheme="majorHAnsi" w:hAnsiTheme="majorHAnsi" w:cstheme="majorHAnsi"/>
          <w:sz w:val="24"/>
          <w:szCs w:val="24"/>
        </w:rPr>
        <w:t xml:space="preserve">eodaten abfragen kann. </w:t>
      </w:r>
    </w:p>
    <w:p w:rsidR="00AF712A" w:rsidRPr="009B50B7" w:rsidRDefault="00AF712A" w:rsidP="00AF712A">
      <w:pPr>
        <w:spacing w:after="150" w:line="312" w:lineRule="auto"/>
        <w:ind w:right="240"/>
        <w:rPr>
          <w:rFonts w:asciiTheme="majorHAnsi" w:hAnsiTheme="majorHAnsi" w:cstheme="majorHAnsi"/>
          <w:sz w:val="24"/>
          <w:szCs w:val="24"/>
        </w:rPr>
      </w:pPr>
    </w:p>
    <w:p w:rsidR="00C45820" w:rsidRPr="00FF26BC" w:rsidRDefault="00AF712A" w:rsidP="00AF712A">
      <w:pPr>
        <w:spacing w:after="150" w:line="312" w:lineRule="auto"/>
        <w:ind w:right="240"/>
        <w:rPr>
          <w:rFonts w:asciiTheme="majorHAnsi" w:hAnsiTheme="majorHAnsi" w:cstheme="majorHAnsi"/>
          <w:i/>
          <w:sz w:val="24"/>
          <w:szCs w:val="24"/>
          <w:u w:val="single"/>
        </w:rPr>
      </w:pPr>
      <w:r w:rsidRPr="00FF26BC">
        <w:rPr>
          <w:rFonts w:asciiTheme="majorHAnsi" w:hAnsiTheme="majorHAnsi" w:cstheme="majorHAnsi"/>
          <w:i/>
          <w:sz w:val="24"/>
          <w:szCs w:val="24"/>
          <w:u w:val="single"/>
        </w:rPr>
        <w:t xml:space="preserve">3. </w:t>
      </w:r>
      <w:r w:rsidR="00C45820" w:rsidRPr="00FF26BC">
        <w:rPr>
          <w:rFonts w:asciiTheme="majorHAnsi" w:hAnsiTheme="majorHAnsi" w:cstheme="majorHAnsi"/>
          <w:i/>
          <w:sz w:val="24"/>
          <w:szCs w:val="24"/>
          <w:u w:val="single"/>
        </w:rPr>
        <w:t>Nennen Sie den Namen und die Web-Adresse. Binden Sie einen Screenshot dieses Portals ein.</w:t>
      </w:r>
    </w:p>
    <w:p w:rsidR="00C45820" w:rsidRPr="009B50B7" w:rsidRDefault="00C45820" w:rsidP="00AF712A">
      <w:pPr>
        <w:spacing w:after="0" w:line="312" w:lineRule="auto"/>
        <w:ind w:right="240"/>
        <w:rPr>
          <w:rFonts w:asciiTheme="majorHAnsi" w:hAnsiTheme="majorHAnsi" w:cstheme="majorHAnsi"/>
          <w:sz w:val="24"/>
          <w:szCs w:val="24"/>
          <w:lang w:val="en-US"/>
        </w:rPr>
      </w:pPr>
      <w:r w:rsidRPr="009B50B7">
        <w:rPr>
          <w:rFonts w:asciiTheme="majorHAnsi" w:hAnsiTheme="majorHAnsi" w:cstheme="majorHAnsi"/>
          <w:sz w:val="24"/>
          <w:szCs w:val="24"/>
        </w:rPr>
        <w:t>Bundesland</w:t>
      </w:r>
      <w:r w:rsidRPr="009B50B7">
        <w:rPr>
          <w:rFonts w:asciiTheme="majorHAnsi" w:hAnsiTheme="majorHAnsi" w:cstheme="majorHAnsi"/>
          <w:sz w:val="24"/>
          <w:szCs w:val="24"/>
          <w:lang w:val="en-US"/>
        </w:rPr>
        <w:t xml:space="preserve">: </w:t>
      </w:r>
      <w:r w:rsidR="00AF712A">
        <w:rPr>
          <w:rFonts w:asciiTheme="majorHAnsi" w:hAnsiTheme="majorHAnsi" w:cstheme="majorHAnsi"/>
          <w:sz w:val="24"/>
          <w:szCs w:val="24"/>
          <w:lang w:val="de-DE"/>
        </w:rPr>
        <w:t>Salzburg</w:t>
      </w:r>
    </w:p>
    <w:p w:rsidR="00C45820" w:rsidRPr="009B50B7" w:rsidRDefault="00AF712A" w:rsidP="00AF712A">
      <w:pPr>
        <w:spacing w:after="0" w:line="312" w:lineRule="auto"/>
        <w:ind w:right="240"/>
        <w:rPr>
          <w:rFonts w:asciiTheme="majorHAnsi" w:hAnsiTheme="majorHAnsi" w:cstheme="majorHAnsi"/>
          <w:sz w:val="24"/>
          <w:szCs w:val="24"/>
          <w:lang w:val="en-US"/>
        </w:rPr>
      </w:pPr>
      <w:r>
        <w:rPr>
          <w:rFonts w:asciiTheme="majorHAnsi" w:hAnsiTheme="majorHAnsi" w:cstheme="majorHAnsi"/>
          <w:sz w:val="24"/>
          <w:szCs w:val="24"/>
          <w:lang w:val="en-US"/>
        </w:rPr>
        <w:t>Name: SAGIS</w:t>
      </w:r>
    </w:p>
    <w:p w:rsidR="00C45820" w:rsidRDefault="00C45820" w:rsidP="00AF712A">
      <w:pPr>
        <w:spacing w:after="0" w:line="312" w:lineRule="auto"/>
        <w:ind w:right="240"/>
        <w:rPr>
          <w:rFonts w:asciiTheme="majorHAnsi" w:hAnsiTheme="majorHAnsi" w:cstheme="majorHAnsi"/>
          <w:sz w:val="24"/>
          <w:szCs w:val="24"/>
          <w:lang w:val="en-US"/>
        </w:rPr>
      </w:pPr>
      <w:r w:rsidRPr="009B50B7">
        <w:rPr>
          <w:rFonts w:asciiTheme="majorHAnsi" w:hAnsiTheme="majorHAnsi" w:cstheme="majorHAnsi"/>
          <w:sz w:val="24"/>
          <w:szCs w:val="24"/>
          <w:lang w:val="en-US"/>
        </w:rPr>
        <w:t xml:space="preserve">Link: </w:t>
      </w:r>
      <w:r w:rsidRPr="009B50B7">
        <w:rPr>
          <w:rFonts w:asciiTheme="majorHAnsi" w:hAnsiTheme="majorHAnsi" w:cstheme="majorHAnsi"/>
          <w:sz w:val="24"/>
          <w:szCs w:val="24"/>
          <w:lang w:val="en-US"/>
        </w:rPr>
        <w:tab/>
      </w:r>
      <w:hyperlink r:id="rId6" w:history="1">
        <w:r w:rsidR="00AF712A" w:rsidRPr="00225563">
          <w:rPr>
            <w:rStyle w:val="Hyperlink"/>
            <w:rFonts w:asciiTheme="majorHAnsi" w:hAnsiTheme="majorHAnsi" w:cstheme="majorHAnsi"/>
            <w:sz w:val="24"/>
            <w:szCs w:val="24"/>
            <w:lang w:val="en-US"/>
          </w:rPr>
          <w:t>http://www.sagis.at/</w:t>
        </w:r>
      </w:hyperlink>
    </w:p>
    <w:p w:rsidR="00C45820" w:rsidRPr="009B50B7" w:rsidRDefault="0069287E" w:rsidP="00AF712A">
      <w:pPr>
        <w:spacing w:after="0" w:line="312" w:lineRule="auto"/>
        <w:ind w:right="240"/>
        <w:rPr>
          <w:rFonts w:asciiTheme="majorHAnsi" w:hAnsiTheme="majorHAnsi" w:cstheme="majorHAnsi"/>
          <w:b/>
          <w:sz w:val="24"/>
          <w:szCs w:val="24"/>
        </w:rPr>
      </w:pPr>
      <w:r w:rsidRPr="0069287E">
        <w:rPr>
          <w:rFonts w:asciiTheme="majorHAnsi" w:hAnsiTheme="majorHAnsi" w:cstheme="majorHAnsi"/>
          <w:sz w:val="24"/>
          <w:szCs w:val="24"/>
          <w:lang w:val="en-US"/>
        </w:rPr>
        <w:t>https://www.salzburg.gv.at/sagisonline/(S(0h4xrrvrnpce5znouztg15ms))/init.aspx?karte=default&amp;geojuhuschema=Adressen/Namensgut&amp;defaultlogo=sagis</w:t>
      </w:r>
    </w:p>
    <w:p w:rsidR="0069287E" w:rsidRDefault="0069287E" w:rsidP="00AF712A">
      <w:pPr>
        <w:spacing w:after="0" w:line="312" w:lineRule="auto"/>
        <w:ind w:right="240"/>
        <w:rPr>
          <w:rFonts w:asciiTheme="majorHAnsi" w:hAnsiTheme="majorHAnsi" w:cstheme="majorHAnsi"/>
          <w:b/>
          <w:sz w:val="24"/>
          <w:szCs w:val="24"/>
        </w:rPr>
      </w:pPr>
    </w:p>
    <w:p w:rsidR="008D1909" w:rsidRDefault="008D1909" w:rsidP="00AF712A">
      <w:pPr>
        <w:spacing w:after="0" w:line="312" w:lineRule="auto"/>
        <w:ind w:right="240"/>
        <w:rPr>
          <w:noProof/>
        </w:rPr>
      </w:pPr>
    </w:p>
    <w:p w:rsidR="0069287E" w:rsidRDefault="0069287E" w:rsidP="00AF712A">
      <w:pPr>
        <w:spacing w:after="0" w:line="312" w:lineRule="auto"/>
        <w:ind w:right="240"/>
        <w:rPr>
          <w:rFonts w:asciiTheme="majorHAnsi" w:hAnsiTheme="majorHAnsi" w:cstheme="majorHAnsi"/>
          <w:b/>
          <w:sz w:val="24"/>
          <w:szCs w:val="24"/>
        </w:rPr>
      </w:pPr>
      <w:r>
        <w:rPr>
          <w:noProof/>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1905</wp:posOffset>
            </wp:positionV>
            <wp:extent cx="5760720" cy="3586480"/>
            <wp:effectExtent l="0" t="0" r="0" b="0"/>
            <wp:wrapTight wrapText="bothSides">
              <wp:wrapPolygon edited="0">
                <wp:start x="0" y="0"/>
                <wp:lineTo x="0" y="21455"/>
                <wp:lineTo x="21500" y="21455"/>
                <wp:lineTo x="2150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t="6614"/>
                    <a:stretch/>
                  </pic:blipFill>
                  <pic:spPr bwMode="auto">
                    <a:xfrm>
                      <a:off x="0" y="0"/>
                      <a:ext cx="5760720" cy="3586480"/>
                    </a:xfrm>
                    <a:prstGeom prst="rect">
                      <a:avLst/>
                    </a:prstGeom>
                    <a:ln>
                      <a:noFill/>
                    </a:ln>
                    <a:extLst>
                      <a:ext uri="{53640926-AAD7-44D8-BBD7-CCE9431645EC}">
                        <a14:shadowObscured xmlns:a14="http://schemas.microsoft.com/office/drawing/2010/main"/>
                      </a:ext>
                    </a:extLst>
                  </pic:spPr>
                </pic:pic>
              </a:graphicData>
            </a:graphic>
          </wp:anchor>
        </w:drawing>
      </w:r>
    </w:p>
    <w:p w:rsidR="00C45820" w:rsidRPr="009B50B7" w:rsidRDefault="00C45820" w:rsidP="00AF712A">
      <w:pPr>
        <w:spacing w:after="0" w:line="312" w:lineRule="auto"/>
        <w:ind w:right="240"/>
        <w:rPr>
          <w:rFonts w:asciiTheme="majorHAnsi" w:hAnsiTheme="majorHAnsi" w:cstheme="majorHAnsi"/>
          <w:sz w:val="24"/>
          <w:szCs w:val="24"/>
        </w:rPr>
      </w:pPr>
    </w:p>
    <w:p w:rsidR="00C45820" w:rsidRPr="00FF26BC" w:rsidRDefault="00FF26BC" w:rsidP="00FF26BC">
      <w:pPr>
        <w:spacing w:line="312" w:lineRule="auto"/>
        <w:ind w:right="240"/>
        <w:rPr>
          <w:rFonts w:asciiTheme="majorHAnsi" w:eastAsia="Times New Roman" w:hAnsiTheme="majorHAnsi" w:cstheme="majorHAnsi"/>
          <w:i/>
          <w:sz w:val="24"/>
          <w:szCs w:val="24"/>
          <w:u w:val="single"/>
          <w:lang w:val="de-DE" w:eastAsia="de-AT"/>
        </w:rPr>
      </w:pPr>
      <w:r w:rsidRPr="00FF26BC">
        <w:rPr>
          <w:rFonts w:asciiTheme="majorHAnsi" w:hAnsiTheme="majorHAnsi" w:cstheme="majorHAnsi"/>
          <w:i/>
          <w:sz w:val="24"/>
          <w:szCs w:val="24"/>
          <w:u w:val="single"/>
          <w:lang w:val="de-DE"/>
        </w:rPr>
        <w:t>4.</w:t>
      </w:r>
      <w:r w:rsidR="00C45820" w:rsidRPr="00FF26BC">
        <w:rPr>
          <w:rFonts w:asciiTheme="majorHAnsi" w:hAnsiTheme="majorHAnsi" w:cstheme="majorHAnsi"/>
          <w:i/>
          <w:sz w:val="24"/>
          <w:szCs w:val="24"/>
          <w:u w:val="single"/>
          <w:lang w:val="de-DE"/>
        </w:rPr>
        <w:t xml:space="preserve">Untersuchen Sie, welche Orthofotos (Orthofotos aus welchen Jahren) für diese Region verfügbar sind. Falls nur Orthofotos für ein Jahr abrufbar sind, halten sie fest, aus welchem Jahr das Orthofoto aus dieser Region stammt. Verwenden Sie zum Vergleich im Weiteren einen anderen Luftbild- oder Satellitenbilddienst (z. B. Google Maps, </w:t>
      </w:r>
      <w:proofErr w:type="gramStart"/>
      <w:r w:rsidR="00C45820" w:rsidRPr="00FF26BC">
        <w:rPr>
          <w:rFonts w:asciiTheme="majorHAnsi" w:hAnsiTheme="majorHAnsi" w:cstheme="majorHAnsi"/>
          <w:i/>
          <w:sz w:val="24"/>
          <w:szCs w:val="24"/>
          <w:u w:val="single"/>
          <w:lang w:val="de-DE"/>
        </w:rPr>
        <w:t>Open  Street</w:t>
      </w:r>
      <w:proofErr w:type="gramEnd"/>
      <w:r w:rsidR="00C45820" w:rsidRPr="00FF26BC">
        <w:rPr>
          <w:rFonts w:asciiTheme="majorHAnsi" w:hAnsiTheme="majorHAnsi" w:cstheme="majorHAnsi"/>
          <w:i/>
          <w:sz w:val="24"/>
          <w:szCs w:val="24"/>
          <w:u w:val="single"/>
          <w:lang w:val="de-DE"/>
        </w:rPr>
        <w:t xml:space="preserve"> </w:t>
      </w:r>
      <w:proofErr w:type="spellStart"/>
      <w:r w:rsidR="00C45820" w:rsidRPr="00FF26BC">
        <w:rPr>
          <w:rFonts w:asciiTheme="majorHAnsi" w:hAnsiTheme="majorHAnsi" w:cstheme="majorHAnsi"/>
          <w:i/>
          <w:sz w:val="24"/>
          <w:szCs w:val="24"/>
          <w:u w:val="single"/>
          <w:lang w:val="de-DE"/>
        </w:rPr>
        <w:t>Map</w:t>
      </w:r>
      <w:proofErr w:type="spellEnd"/>
      <w:r w:rsidR="00C45820" w:rsidRPr="00FF26BC">
        <w:rPr>
          <w:rFonts w:asciiTheme="majorHAnsi" w:hAnsiTheme="majorHAnsi" w:cstheme="majorHAnsi"/>
          <w:i/>
          <w:sz w:val="24"/>
          <w:szCs w:val="24"/>
          <w:u w:val="single"/>
          <w:lang w:val="de-DE"/>
        </w:rPr>
        <w:t>, ...)</w:t>
      </w:r>
    </w:p>
    <w:p w:rsidR="00FF26BC" w:rsidRDefault="00FF26BC" w:rsidP="00AF712A">
      <w:pPr>
        <w:spacing w:line="312" w:lineRule="auto"/>
        <w:rPr>
          <w:rFonts w:asciiTheme="majorHAnsi" w:hAnsiTheme="majorHAnsi" w:cstheme="majorHAnsi"/>
          <w:sz w:val="24"/>
          <w:szCs w:val="24"/>
        </w:rPr>
      </w:pPr>
    </w:p>
    <w:p w:rsidR="007543DD" w:rsidRDefault="00C45820" w:rsidP="00AF712A">
      <w:pPr>
        <w:spacing w:line="312" w:lineRule="auto"/>
        <w:rPr>
          <w:rFonts w:asciiTheme="majorHAnsi" w:hAnsiTheme="majorHAnsi" w:cstheme="majorHAnsi"/>
          <w:sz w:val="24"/>
          <w:szCs w:val="24"/>
        </w:rPr>
      </w:pPr>
      <w:r w:rsidRPr="009B50B7">
        <w:rPr>
          <w:rFonts w:asciiTheme="majorHAnsi" w:hAnsiTheme="majorHAnsi" w:cstheme="majorHAnsi"/>
          <w:sz w:val="24"/>
          <w:szCs w:val="24"/>
        </w:rPr>
        <w:t xml:space="preserve">Ich habe </w:t>
      </w:r>
      <w:r w:rsidR="007543DD">
        <w:rPr>
          <w:rFonts w:asciiTheme="majorHAnsi" w:hAnsiTheme="majorHAnsi" w:cstheme="majorHAnsi"/>
          <w:sz w:val="24"/>
          <w:szCs w:val="24"/>
        </w:rPr>
        <w:t xml:space="preserve">mich für die Stadt Neumarkt am </w:t>
      </w:r>
      <w:proofErr w:type="spellStart"/>
      <w:r w:rsidR="007543DD">
        <w:rPr>
          <w:rFonts w:asciiTheme="majorHAnsi" w:hAnsiTheme="majorHAnsi" w:cstheme="majorHAnsi"/>
          <w:sz w:val="24"/>
          <w:szCs w:val="24"/>
        </w:rPr>
        <w:t>Wallersee</w:t>
      </w:r>
      <w:proofErr w:type="spellEnd"/>
      <w:r w:rsidR="007543DD">
        <w:rPr>
          <w:rFonts w:asciiTheme="majorHAnsi" w:hAnsiTheme="majorHAnsi" w:cstheme="majorHAnsi"/>
          <w:sz w:val="24"/>
          <w:szCs w:val="24"/>
        </w:rPr>
        <w:t xml:space="preserve"> im Salzburger </w:t>
      </w:r>
      <w:proofErr w:type="spellStart"/>
      <w:r w:rsidR="007543DD">
        <w:rPr>
          <w:rFonts w:asciiTheme="majorHAnsi" w:hAnsiTheme="majorHAnsi" w:cstheme="majorHAnsi"/>
          <w:sz w:val="24"/>
          <w:szCs w:val="24"/>
        </w:rPr>
        <w:t>Flachgau</w:t>
      </w:r>
      <w:proofErr w:type="spellEnd"/>
      <w:r w:rsidR="007543DD">
        <w:rPr>
          <w:rFonts w:asciiTheme="majorHAnsi" w:hAnsiTheme="majorHAnsi" w:cstheme="majorHAnsi"/>
          <w:sz w:val="24"/>
          <w:szCs w:val="24"/>
        </w:rPr>
        <w:t xml:space="preserve"> entschieden. </w:t>
      </w:r>
    </w:p>
    <w:p w:rsidR="00C45820" w:rsidRPr="009B50B7" w:rsidRDefault="00AE2DBB"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Für diese Region sind</w:t>
      </w:r>
      <w:r w:rsidR="00C45820" w:rsidRPr="009B50B7">
        <w:rPr>
          <w:rFonts w:asciiTheme="majorHAnsi" w:hAnsiTheme="majorHAnsi" w:cstheme="majorHAnsi"/>
          <w:sz w:val="24"/>
          <w:szCs w:val="24"/>
        </w:rPr>
        <w:t xml:space="preserve"> historischen Orthofotos</w:t>
      </w:r>
      <w:r>
        <w:rPr>
          <w:rFonts w:asciiTheme="majorHAnsi" w:hAnsiTheme="majorHAnsi" w:cstheme="majorHAnsi"/>
          <w:sz w:val="24"/>
          <w:szCs w:val="24"/>
        </w:rPr>
        <w:t xml:space="preserve"> der folgenden Jahre abrufbar</w:t>
      </w:r>
      <w:r w:rsidR="00C45820" w:rsidRPr="009B50B7">
        <w:rPr>
          <w:rFonts w:asciiTheme="majorHAnsi" w:hAnsiTheme="majorHAnsi" w:cstheme="majorHAnsi"/>
          <w:sz w:val="24"/>
          <w:szCs w:val="24"/>
        </w:rPr>
        <w:t>:</w:t>
      </w:r>
    </w:p>
    <w:p w:rsidR="00AE2DBB" w:rsidRDefault="00AE2DBB" w:rsidP="00AF712A">
      <w:pPr>
        <w:spacing w:after="0" w:line="312" w:lineRule="auto"/>
        <w:rPr>
          <w:rFonts w:asciiTheme="majorHAnsi" w:hAnsiTheme="majorHAnsi" w:cstheme="majorHAnsi"/>
          <w:sz w:val="24"/>
          <w:szCs w:val="24"/>
        </w:rPr>
      </w:pPr>
    </w:p>
    <w:p w:rsidR="00AE2DBB" w:rsidRDefault="00AE2DBB"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 xml:space="preserve">2010er Jahre: </w:t>
      </w:r>
      <w:r w:rsidR="007D7397">
        <w:rPr>
          <w:rFonts w:asciiTheme="majorHAnsi" w:hAnsiTheme="majorHAnsi" w:cstheme="majorHAnsi"/>
          <w:sz w:val="24"/>
          <w:szCs w:val="24"/>
        </w:rPr>
        <w:t>20.5.2014 (aktuell)</w:t>
      </w:r>
    </w:p>
    <w:p w:rsidR="00EF2367" w:rsidRDefault="00EF2367" w:rsidP="00AF712A">
      <w:pPr>
        <w:spacing w:after="0" w:line="312" w:lineRule="auto"/>
        <w:rPr>
          <w:rFonts w:asciiTheme="majorHAnsi" w:hAnsiTheme="majorHAnsi" w:cstheme="majorHAnsi"/>
          <w:sz w:val="24"/>
          <w:szCs w:val="24"/>
        </w:rPr>
      </w:pPr>
    </w:p>
    <w:p w:rsidR="00AE2DBB" w:rsidRDefault="00AE2DBB"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2000er Jahre: 2000, 2001,</w:t>
      </w:r>
      <w:r w:rsidR="00BD054D">
        <w:rPr>
          <w:rFonts w:asciiTheme="majorHAnsi" w:hAnsiTheme="majorHAnsi" w:cstheme="majorHAnsi"/>
          <w:sz w:val="24"/>
          <w:szCs w:val="24"/>
        </w:rPr>
        <w:t xml:space="preserve"> 2002-2004, 2007, 2007-2009</w:t>
      </w:r>
    </w:p>
    <w:p w:rsidR="00B97C1F" w:rsidRDefault="00BD054D"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1990er Jah</w:t>
      </w:r>
      <w:r w:rsidR="00B97C1F">
        <w:rPr>
          <w:rFonts w:asciiTheme="majorHAnsi" w:hAnsiTheme="majorHAnsi" w:cstheme="majorHAnsi"/>
          <w:sz w:val="24"/>
          <w:szCs w:val="24"/>
        </w:rPr>
        <w:t>re, 1980er Jahre, 1970er Jahre</w:t>
      </w:r>
    </w:p>
    <w:p w:rsidR="00B97C1F" w:rsidRDefault="00B97C1F"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1952-1954</w:t>
      </w:r>
    </w:p>
    <w:p w:rsidR="007D7397" w:rsidRDefault="007D7397" w:rsidP="00AF712A">
      <w:pPr>
        <w:spacing w:after="0" w:line="312" w:lineRule="auto"/>
        <w:rPr>
          <w:rFonts w:asciiTheme="majorHAnsi" w:hAnsiTheme="majorHAnsi" w:cstheme="majorHAnsi"/>
          <w:sz w:val="24"/>
          <w:szCs w:val="24"/>
        </w:rPr>
      </w:pPr>
      <w:r>
        <w:rPr>
          <w:rFonts w:asciiTheme="majorHAnsi" w:hAnsiTheme="majorHAnsi" w:cstheme="majorHAnsi"/>
          <w:sz w:val="24"/>
          <w:szCs w:val="24"/>
        </w:rPr>
        <w:t>1945</w:t>
      </w:r>
    </w:p>
    <w:p w:rsidR="00AE2DBB" w:rsidRDefault="00AE2DBB" w:rsidP="00AF712A">
      <w:pPr>
        <w:spacing w:after="0" w:line="312" w:lineRule="auto"/>
        <w:rPr>
          <w:rFonts w:asciiTheme="majorHAnsi" w:hAnsiTheme="majorHAnsi" w:cstheme="majorHAnsi"/>
          <w:sz w:val="24"/>
          <w:szCs w:val="24"/>
        </w:rPr>
      </w:pPr>
    </w:p>
    <w:p w:rsidR="00B46E0E" w:rsidRPr="009B50B7" w:rsidRDefault="00EF2367" w:rsidP="00B46E0E">
      <w:pPr>
        <w:spacing w:line="312" w:lineRule="auto"/>
        <w:ind w:right="240"/>
        <w:rPr>
          <w:rFonts w:asciiTheme="majorHAnsi" w:hAnsiTheme="majorHAnsi" w:cstheme="majorHAnsi"/>
          <w:b/>
          <w:sz w:val="24"/>
          <w:szCs w:val="24"/>
          <w:lang w:val="de-DE"/>
        </w:rPr>
      </w:pPr>
      <w:r>
        <w:rPr>
          <w:noProof/>
        </w:rPr>
        <w:lastRenderedPageBreak/>
        <w:drawing>
          <wp:anchor distT="0" distB="0" distL="114300" distR="114300" simplePos="0" relativeHeight="251660288" behindDoc="1" locked="0" layoutInCell="1" allowOverlap="1" wp14:anchorId="304E0510" wp14:editId="3C2502CA">
            <wp:simplePos x="0" y="0"/>
            <wp:positionH relativeFrom="column">
              <wp:posOffset>1905</wp:posOffset>
            </wp:positionH>
            <wp:positionV relativeFrom="paragraph">
              <wp:posOffset>363855</wp:posOffset>
            </wp:positionV>
            <wp:extent cx="5760720" cy="3592830"/>
            <wp:effectExtent l="0" t="0" r="0" b="7620"/>
            <wp:wrapTight wrapText="bothSides">
              <wp:wrapPolygon edited="0">
                <wp:start x="0" y="0"/>
                <wp:lineTo x="0" y="21531"/>
                <wp:lineTo x="21500" y="21531"/>
                <wp:lineTo x="2150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6448"/>
                    <a:stretch/>
                  </pic:blipFill>
                  <pic:spPr bwMode="auto">
                    <a:xfrm>
                      <a:off x="0" y="0"/>
                      <a:ext cx="5760720" cy="3592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E0E" w:rsidRPr="009B50B7">
        <w:rPr>
          <w:rFonts w:asciiTheme="majorHAnsi" w:hAnsiTheme="majorHAnsi" w:cstheme="majorHAnsi"/>
          <w:b/>
          <w:sz w:val="24"/>
          <w:szCs w:val="24"/>
          <w:lang w:val="de-DE"/>
        </w:rPr>
        <w:t>Screenshot</w:t>
      </w:r>
      <w:r w:rsidR="00B46E0E">
        <w:rPr>
          <w:rFonts w:asciiTheme="majorHAnsi" w:hAnsiTheme="majorHAnsi" w:cstheme="majorHAnsi"/>
          <w:b/>
          <w:sz w:val="24"/>
          <w:szCs w:val="24"/>
          <w:lang w:val="de-DE"/>
        </w:rPr>
        <w:t xml:space="preserve"> SAGIS</w:t>
      </w:r>
      <w:r w:rsidR="00B46E0E" w:rsidRPr="009B50B7">
        <w:rPr>
          <w:rFonts w:asciiTheme="majorHAnsi" w:hAnsiTheme="majorHAnsi" w:cstheme="majorHAnsi"/>
          <w:b/>
          <w:sz w:val="24"/>
          <w:szCs w:val="24"/>
          <w:lang w:val="de-DE"/>
        </w:rPr>
        <w:t xml:space="preserve"> – </w:t>
      </w:r>
      <w:r w:rsidR="00B46E0E">
        <w:rPr>
          <w:rFonts w:asciiTheme="majorHAnsi" w:hAnsiTheme="majorHAnsi" w:cstheme="majorHAnsi"/>
          <w:b/>
          <w:sz w:val="24"/>
          <w:szCs w:val="24"/>
          <w:lang w:val="de-DE"/>
        </w:rPr>
        <w:t xml:space="preserve">Neumarkt am </w:t>
      </w:r>
      <w:proofErr w:type="spellStart"/>
      <w:r w:rsidR="00B46E0E">
        <w:rPr>
          <w:rFonts w:asciiTheme="majorHAnsi" w:hAnsiTheme="majorHAnsi" w:cstheme="majorHAnsi"/>
          <w:b/>
          <w:sz w:val="24"/>
          <w:szCs w:val="24"/>
          <w:lang w:val="de-DE"/>
        </w:rPr>
        <w:t>Wallersee</w:t>
      </w:r>
      <w:proofErr w:type="spellEnd"/>
      <w:r w:rsidR="00B46E0E">
        <w:rPr>
          <w:rFonts w:asciiTheme="majorHAnsi" w:hAnsiTheme="majorHAnsi" w:cstheme="majorHAnsi"/>
          <w:b/>
          <w:sz w:val="24"/>
          <w:szCs w:val="24"/>
          <w:lang w:val="de-DE"/>
        </w:rPr>
        <w:t xml:space="preserve"> – aktuelles Orthofoto (2014</w:t>
      </w:r>
      <w:r w:rsidR="00B46E0E" w:rsidRPr="009B50B7">
        <w:rPr>
          <w:rFonts w:asciiTheme="majorHAnsi" w:hAnsiTheme="majorHAnsi" w:cstheme="majorHAnsi"/>
          <w:b/>
          <w:sz w:val="24"/>
          <w:szCs w:val="24"/>
          <w:lang w:val="de-DE"/>
        </w:rPr>
        <w:t>):</w:t>
      </w:r>
    </w:p>
    <w:p w:rsidR="00C45820" w:rsidRDefault="00AE2DBB" w:rsidP="00AF712A">
      <w:pPr>
        <w:spacing w:line="312" w:lineRule="auto"/>
        <w:rPr>
          <w:rFonts w:asciiTheme="majorHAnsi" w:hAnsiTheme="majorHAnsi" w:cstheme="majorHAnsi"/>
          <w:sz w:val="24"/>
          <w:szCs w:val="24"/>
        </w:rPr>
      </w:pPr>
      <w:r>
        <w:rPr>
          <w:rFonts w:asciiTheme="majorHAnsi" w:hAnsiTheme="majorHAnsi" w:cstheme="majorHAnsi"/>
          <w:sz w:val="24"/>
          <w:szCs w:val="24"/>
        </w:rPr>
        <w:t xml:space="preserve">Als Vergleich verwende ich Google Maps. </w:t>
      </w:r>
    </w:p>
    <w:p w:rsidR="00AE2DBB" w:rsidRPr="00EF2367" w:rsidRDefault="00AE2DBB" w:rsidP="00EF2367">
      <w:pPr>
        <w:spacing w:line="312" w:lineRule="auto"/>
        <w:ind w:right="240"/>
        <w:rPr>
          <w:rFonts w:asciiTheme="majorHAnsi" w:hAnsiTheme="majorHAnsi" w:cstheme="majorHAnsi"/>
          <w:i/>
          <w:sz w:val="24"/>
          <w:szCs w:val="24"/>
          <w:u w:val="single"/>
          <w:lang w:val="de-DE"/>
        </w:rPr>
      </w:pPr>
      <w:r w:rsidRPr="00AE2DBB">
        <w:rPr>
          <w:rFonts w:asciiTheme="majorHAnsi" w:hAnsiTheme="majorHAnsi" w:cstheme="majorHAnsi"/>
          <w:i/>
          <w:sz w:val="24"/>
          <w:szCs w:val="24"/>
          <w:u w:val="single"/>
          <w:lang w:val="de-DE"/>
        </w:rPr>
        <w:t>5. Wählen Sie einen Ausschnitt, in dem Sie Unterschiede zwischen den Orthofotos entdecken. Halten Sie beide mit einem passenden Screenshot fest.</w:t>
      </w:r>
    </w:p>
    <w:p w:rsidR="00EF2367" w:rsidRDefault="00EF2367" w:rsidP="00AF712A">
      <w:pPr>
        <w:spacing w:line="312" w:lineRule="auto"/>
        <w:ind w:right="240"/>
        <w:rPr>
          <w:rFonts w:asciiTheme="majorHAnsi" w:hAnsiTheme="majorHAnsi" w:cstheme="majorHAnsi"/>
          <w:b/>
          <w:sz w:val="24"/>
          <w:szCs w:val="24"/>
          <w:lang w:val="de-DE"/>
        </w:rPr>
      </w:pPr>
    </w:p>
    <w:p w:rsidR="00EF2367" w:rsidRPr="00EF2367" w:rsidRDefault="00EF2367" w:rsidP="00AE2DBB">
      <w:pPr>
        <w:spacing w:line="312" w:lineRule="auto"/>
        <w:ind w:right="240"/>
        <w:rPr>
          <w:noProof/>
        </w:rPr>
      </w:pPr>
      <w:r>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278765</wp:posOffset>
            </wp:positionV>
            <wp:extent cx="5474970" cy="3365500"/>
            <wp:effectExtent l="0" t="0" r="0" b="6350"/>
            <wp:wrapTight wrapText="bothSides">
              <wp:wrapPolygon edited="0">
                <wp:start x="0" y="0"/>
                <wp:lineTo x="0" y="21518"/>
                <wp:lineTo x="21495" y="21518"/>
                <wp:lineTo x="2149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771"/>
                    <a:stretch/>
                  </pic:blipFill>
                  <pic:spPr bwMode="auto">
                    <a:xfrm>
                      <a:off x="0" y="0"/>
                      <a:ext cx="5474970" cy="336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6E0E" w:rsidRPr="009B50B7">
        <w:rPr>
          <w:rFonts w:asciiTheme="majorHAnsi" w:hAnsiTheme="majorHAnsi" w:cstheme="majorHAnsi"/>
          <w:b/>
          <w:sz w:val="24"/>
          <w:szCs w:val="24"/>
          <w:lang w:val="de-DE"/>
        </w:rPr>
        <w:t>Screenshot</w:t>
      </w:r>
      <w:r w:rsidR="00B46E0E">
        <w:rPr>
          <w:rFonts w:asciiTheme="majorHAnsi" w:hAnsiTheme="majorHAnsi" w:cstheme="majorHAnsi"/>
          <w:b/>
          <w:sz w:val="24"/>
          <w:szCs w:val="24"/>
          <w:lang w:val="de-DE"/>
        </w:rPr>
        <w:t xml:space="preserve"> SAGIS</w:t>
      </w:r>
      <w:r w:rsidR="00B46E0E" w:rsidRPr="009B50B7">
        <w:rPr>
          <w:rFonts w:asciiTheme="majorHAnsi" w:hAnsiTheme="majorHAnsi" w:cstheme="majorHAnsi"/>
          <w:b/>
          <w:sz w:val="24"/>
          <w:szCs w:val="24"/>
          <w:lang w:val="de-DE"/>
        </w:rPr>
        <w:t xml:space="preserve"> – </w:t>
      </w:r>
      <w:r w:rsidR="00B46E0E">
        <w:rPr>
          <w:rFonts w:asciiTheme="majorHAnsi" w:hAnsiTheme="majorHAnsi" w:cstheme="majorHAnsi"/>
          <w:b/>
          <w:sz w:val="24"/>
          <w:szCs w:val="24"/>
          <w:lang w:val="de-DE"/>
        </w:rPr>
        <w:t xml:space="preserve">Neumarkt am </w:t>
      </w:r>
      <w:proofErr w:type="spellStart"/>
      <w:r w:rsidR="00B46E0E">
        <w:rPr>
          <w:rFonts w:asciiTheme="majorHAnsi" w:hAnsiTheme="majorHAnsi" w:cstheme="majorHAnsi"/>
          <w:b/>
          <w:sz w:val="24"/>
          <w:szCs w:val="24"/>
          <w:lang w:val="de-DE"/>
        </w:rPr>
        <w:t>Wallersee</w:t>
      </w:r>
      <w:proofErr w:type="spellEnd"/>
      <w:r w:rsidR="00B46E0E">
        <w:rPr>
          <w:rFonts w:asciiTheme="majorHAnsi" w:hAnsiTheme="majorHAnsi" w:cstheme="majorHAnsi"/>
          <w:b/>
          <w:sz w:val="24"/>
          <w:szCs w:val="24"/>
          <w:lang w:val="de-DE"/>
        </w:rPr>
        <w:t xml:space="preserve"> – aktuelles Orthofoto (2014</w:t>
      </w:r>
      <w:r>
        <w:rPr>
          <w:rFonts w:asciiTheme="majorHAnsi" w:hAnsiTheme="majorHAnsi" w:cstheme="majorHAnsi"/>
          <w:b/>
          <w:sz w:val="24"/>
          <w:szCs w:val="24"/>
          <w:lang w:val="de-DE"/>
        </w:rPr>
        <w:t>)</w:t>
      </w:r>
    </w:p>
    <w:p w:rsidR="00AE2DBB" w:rsidRDefault="00AE2DBB" w:rsidP="00AE2DBB">
      <w:pPr>
        <w:spacing w:line="312" w:lineRule="auto"/>
        <w:ind w:right="240"/>
        <w:rPr>
          <w:rFonts w:asciiTheme="majorHAnsi" w:hAnsiTheme="majorHAnsi" w:cstheme="majorHAnsi"/>
          <w:b/>
          <w:sz w:val="24"/>
          <w:szCs w:val="24"/>
          <w:lang w:val="de-DE"/>
        </w:rPr>
      </w:pPr>
    </w:p>
    <w:p w:rsidR="00AE2DBB" w:rsidRDefault="00EF2367" w:rsidP="00AE2DBB">
      <w:pPr>
        <w:spacing w:line="312" w:lineRule="auto"/>
        <w:ind w:right="240"/>
        <w:rPr>
          <w:rFonts w:asciiTheme="majorHAnsi" w:hAnsiTheme="majorHAnsi" w:cstheme="majorHAnsi"/>
          <w:b/>
          <w:sz w:val="24"/>
          <w:szCs w:val="24"/>
          <w:lang w:val="de-DE"/>
        </w:rPr>
      </w:pPr>
      <w:r>
        <w:rPr>
          <w:noProof/>
        </w:rPr>
        <w:drawing>
          <wp:anchor distT="0" distB="0" distL="114300" distR="114300" simplePos="0" relativeHeight="251662336" behindDoc="1" locked="0" layoutInCell="1" allowOverlap="1">
            <wp:simplePos x="0" y="0"/>
            <wp:positionH relativeFrom="margin">
              <wp:align>right</wp:align>
            </wp:positionH>
            <wp:positionV relativeFrom="paragraph">
              <wp:posOffset>293370</wp:posOffset>
            </wp:positionV>
            <wp:extent cx="5760720" cy="3605530"/>
            <wp:effectExtent l="0" t="0" r="0" b="0"/>
            <wp:wrapTight wrapText="bothSides">
              <wp:wrapPolygon edited="0">
                <wp:start x="0" y="0"/>
                <wp:lineTo x="0" y="21455"/>
                <wp:lineTo x="21500" y="21455"/>
                <wp:lineTo x="2150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6117"/>
                    <a:stretch/>
                  </pic:blipFill>
                  <pic:spPr bwMode="auto">
                    <a:xfrm>
                      <a:off x="0" y="0"/>
                      <a:ext cx="5760720" cy="3605530"/>
                    </a:xfrm>
                    <a:prstGeom prst="rect">
                      <a:avLst/>
                    </a:prstGeom>
                    <a:ln>
                      <a:noFill/>
                    </a:ln>
                    <a:extLst>
                      <a:ext uri="{53640926-AAD7-44D8-BBD7-CCE9431645EC}">
                        <a14:shadowObscured xmlns:a14="http://schemas.microsoft.com/office/drawing/2010/main"/>
                      </a:ext>
                    </a:extLst>
                  </pic:spPr>
                </pic:pic>
              </a:graphicData>
            </a:graphic>
          </wp:anchor>
        </w:drawing>
      </w:r>
      <w:r w:rsidR="00AE2DBB" w:rsidRPr="009B50B7">
        <w:rPr>
          <w:rFonts w:asciiTheme="majorHAnsi" w:hAnsiTheme="majorHAnsi" w:cstheme="majorHAnsi"/>
          <w:b/>
          <w:sz w:val="24"/>
          <w:szCs w:val="24"/>
          <w:lang w:val="de-DE"/>
        </w:rPr>
        <w:t>Screenshot</w:t>
      </w:r>
      <w:r w:rsidR="00B46E0E">
        <w:rPr>
          <w:rFonts w:asciiTheme="majorHAnsi" w:hAnsiTheme="majorHAnsi" w:cstheme="majorHAnsi"/>
          <w:b/>
          <w:sz w:val="24"/>
          <w:szCs w:val="24"/>
          <w:lang w:val="de-DE"/>
        </w:rPr>
        <w:t xml:space="preserve"> Google </w:t>
      </w:r>
      <w:proofErr w:type="spellStart"/>
      <w:r w:rsidR="00B46E0E">
        <w:rPr>
          <w:rFonts w:asciiTheme="majorHAnsi" w:hAnsiTheme="majorHAnsi" w:cstheme="majorHAnsi"/>
          <w:b/>
          <w:sz w:val="24"/>
          <w:szCs w:val="24"/>
          <w:lang w:val="de-DE"/>
        </w:rPr>
        <w:t>maps</w:t>
      </w:r>
      <w:proofErr w:type="spellEnd"/>
      <w:r w:rsidR="00AE2DBB" w:rsidRPr="009B50B7">
        <w:rPr>
          <w:rFonts w:asciiTheme="majorHAnsi" w:hAnsiTheme="majorHAnsi" w:cstheme="majorHAnsi"/>
          <w:b/>
          <w:sz w:val="24"/>
          <w:szCs w:val="24"/>
          <w:lang w:val="de-DE"/>
        </w:rPr>
        <w:t xml:space="preserve"> – </w:t>
      </w:r>
      <w:r w:rsidR="00AE2DBB">
        <w:rPr>
          <w:rFonts w:asciiTheme="majorHAnsi" w:hAnsiTheme="majorHAnsi" w:cstheme="majorHAnsi"/>
          <w:b/>
          <w:sz w:val="24"/>
          <w:szCs w:val="24"/>
          <w:lang w:val="de-DE"/>
        </w:rPr>
        <w:t xml:space="preserve">Neumarkt am </w:t>
      </w:r>
      <w:proofErr w:type="spellStart"/>
      <w:r w:rsidR="00AE2DBB">
        <w:rPr>
          <w:rFonts w:asciiTheme="majorHAnsi" w:hAnsiTheme="majorHAnsi" w:cstheme="majorHAnsi"/>
          <w:b/>
          <w:sz w:val="24"/>
          <w:szCs w:val="24"/>
          <w:lang w:val="de-DE"/>
        </w:rPr>
        <w:t>Wall</w:t>
      </w:r>
      <w:r w:rsidR="00B46E0E">
        <w:rPr>
          <w:rFonts w:asciiTheme="majorHAnsi" w:hAnsiTheme="majorHAnsi" w:cstheme="majorHAnsi"/>
          <w:b/>
          <w:sz w:val="24"/>
          <w:szCs w:val="24"/>
          <w:lang w:val="de-DE"/>
        </w:rPr>
        <w:t>ersee</w:t>
      </w:r>
      <w:proofErr w:type="spellEnd"/>
      <w:r w:rsidR="00B46E0E">
        <w:rPr>
          <w:rFonts w:asciiTheme="majorHAnsi" w:hAnsiTheme="majorHAnsi" w:cstheme="majorHAnsi"/>
          <w:b/>
          <w:sz w:val="24"/>
          <w:szCs w:val="24"/>
          <w:lang w:val="de-DE"/>
        </w:rPr>
        <w:t xml:space="preserve"> – aktuelle Satellitenaufnahme: </w:t>
      </w:r>
    </w:p>
    <w:p w:rsidR="00C45820" w:rsidRPr="009B50B7" w:rsidRDefault="00C45820" w:rsidP="00AF712A">
      <w:pPr>
        <w:spacing w:line="312" w:lineRule="auto"/>
        <w:ind w:right="240"/>
        <w:rPr>
          <w:rFonts w:asciiTheme="majorHAnsi" w:hAnsiTheme="majorHAnsi" w:cstheme="majorHAnsi"/>
          <w:b/>
          <w:sz w:val="24"/>
          <w:szCs w:val="24"/>
          <w:lang w:val="de-DE"/>
        </w:rPr>
      </w:pPr>
    </w:p>
    <w:p w:rsidR="00C45820" w:rsidRDefault="00EF2367" w:rsidP="00EF2367">
      <w:pPr>
        <w:spacing w:after="150" w:line="312" w:lineRule="auto"/>
        <w:ind w:right="240"/>
        <w:rPr>
          <w:rFonts w:asciiTheme="majorHAnsi" w:hAnsiTheme="majorHAnsi" w:cstheme="majorHAnsi"/>
          <w:i/>
          <w:sz w:val="24"/>
          <w:szCs w:val="24"/>
          <w:lang w:val="de-DE"/>
        </w:rPr>
      </w:pPr>
      <w:r>
        <w:rPr>
          <w:rFonts w:asciiTheme="majorHAnsi" w:hAnsiTheme="majorHAnsi" w:cstheme="majorHAnsi"/>
          <w:i/>
          <w:sz w:val="24"/>
          <w:szCs w:val="24"/>
          <w:lang w:val="de-DE"/>
        </w:rPr>
        <w:t xml:space="preserve">6. </w:t>
      </w:r>
      <w:r w:rsidR="00C45820" w:rsidRPr="00EF2367">
        <w:rPr>
          <w:rFonts w:asciiTheme="majorHAnsi" w:hAnsiTheme="majorHAnsi" w:cstheme="majorHAnsi"/>
          <w:i/>
          <w:sz w:val="24"/>
          <w:szCs w:val="24"/>
          <w:lang w:val="de-DE"/>
        </w:rPr>
        <w:t xml:space="preserve">Markieren und beschriften Sie mind. drei Unterschiede. Verwenden Sie dazu das Zeichenwerkzeug. </w:t>
      </w:r>
    </w:p>
    <w:p w:rsidR="00EF2367" w:rsidRPr="00EF2367" w:rsidRDefault="00EF2367" w:rsidP="00EF2367">
      <w:pPr>
        <w:spacing w:after="150" w:line="312" w:lineRule="auto"/>
        <w:ind w:right="240"/>
        <w:rPr>
          <w:rFonts w:asciiTheme="majorHAnsi" w:hAnsiTheme="majorHAnsi" w:cstheme="majorHAnsi"/>
          <w:i/>
          <w:sz w:val="24"/>
          <w:szCs w:val="24"/>
          <w:lang w:val="de-DE"/>
        </w:rPr>
      </w:pPr>
      <w:r>
        <w:rPr>
          <w:noProof/>
        </w:rPr>
        <w:drawing>
          <wp:inline distT="0" distB="0" distL="0" distR="0" wp14:anchorId="677C7D57" wp14:editId="14345FD2">
            <wp:extent cx="5760720" cy="38404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840480"/>
                    </a:xfrm>
                    <a:prstGeom prst="rect">
                      <a:avLst/>
                    </a:prstGeom>
                  </pic:spPr>
                </pic:pic>
              </a:graphicData>
            </a:graphic>
          </wp:inline>
        </w:drawing>
      </w:r>
    </w:p>
    <w:p w:rsidR="00C45820" w:rsidRPr="009B50B7" w:rsidRDefault="00C45820" w:rsidP="00AF712A">
      <w:pPr>
        <w:spacing w:after="150" w:line="312" w:lineRule="auto"/>
        <w:ind w:right="240"/>
        <w:rPr>
          <w:rFonts w:asciiTheme="majorHAnsi" w:hAnsiTheme="majorHAnsi" w:cstheme="majorHAnsi"/>
          <w:b/>
          <w:sz w:val="24"/>
          <w:szCs w:val="24"/>
          <w:lang w:val="de-DE"/>
        </w:rPr>
      </w:pPr>
    </w:p>
    <w:p w:rsidR="00EF1ACF" w:rsidRDefault="00C45820" w:rsidP="00AF712A">
      <w:pPr>
        <w:spacing w:after="150" w:line="312" w:lineRule="auto"/>
        <w:ind w:right="240"/>
        <w:rPr>
          <w:rFonts w:asciiTheme="majorHAnsi" w:hAnsiTheme="majorHAnsi" w:cstheme="majorHAnsi"/>
          <w:sz w:val="24"/>
          <w:szCs w:val="24"/>
          <w:lang w:val="de-DE"/>
        </w:rPr>
      </w:pPr>
      <w:r w:rsidRPr="009B50B7">
        <w:rPr>
          <w:rFonts w:asciiTheme="majorHAnsi" w:hAnsiTheme="majorHAnsi" w:cstheme="majorHAnsi"/>
          <w:sz w:val="24"/>
          <w:szCs w:val="24"/>
          <w:lang w:val="de-DE"/>
        </w:rPr>
        <w:t xml:space="preserve">Auf diesem Bild </w:t>
      </w:r>
      <w:r w:rsidR="00EF1ACF">
        <w:rPr>
          <w:rFonts w:asciiTheme="majorHAnsi" w:hAnsiTheme="majorHAnsi" w:cstheme="majorHAnsi"/>
          <w:sz w:val="24"/>
          <w:szCs w:val="24"/>
          <w:lang w:val="de-DE"/>
        </w:rPr>
        <w:t>sind drei Markierungen gesetzt, alle 3 markieren Baustellen bzw. neu errichtete Gebäude. In Blau wird die Baustelle der mittlerweile neu errichteten Feuerwehr Neumarkt dargestellt. Grün ist sind neue Reihenhäuser markiert. In Rot werden ebenfalls neue Häuser in der Postwegsiedlung markiert.</w:t>
      </w:r>
    </w:p>
    <w:p w:rsidR="00EF1ACF" w:rsidRDefault="00EF1ACF" w:rsidP="00AF712A">
      <w:pPr>
        <w:spacing w:after="150" w:line="312" w:lineRule="auto"/>
        <w:ind w:right="240"/>
        <w:rPr>
          <w:rFonts w:asciiTheme="majorHAnsi" w:hAnsiTheme="majorHAnsi" w:cstheme="majorHAnsi"/>
          <w:sz w:val="24"/>
          <w:szCs w:val="24"/>
          <w:lang w:val="de-DE"/>
        </w:rPr>
      </w:pPr>
      <w:r>
        <w:rPr>
          <w:rFonts w:asciiTheme="majorHAnsi" w:hAnsiTheme="majorHAnsi" w:cstheme="majorHAnsi"/>
          <w:sz w:val="24"/>
          <w:szCs w:val="24"/>
          <w:lang w:val="de-DE"/>
        </w:rPr>
        <w:t xml:space="preserve">Alle 3 Baustellen/Gebäude werden in Google </w:t>
      </w:r>
      <w:proofErr w:type="spellStart"/>
      <w:r>
        <w:rPr>
          <w:rFonts w:asciiTheme="majorHAnsi" w:hAnsiTheme="majorHAnsi" w:cstheme="majorHAnsi"/>
          <w:sz w:val="24"/>
          <w:szCs w:val="24"/>
          <w:lang w:val="de-DE"/>
        </w:rPr>
        <w:t>maps</w:t>
      </w:r>
      <w:proofErr w:type="spellEnd"/>
      <w:r>
        <w:rPr>
          <w:rFonts w:asciiTheme="majorHAnsi" w:hAnsiTheme="majorHAnsi" w:cstheme="majorHAnsi"/>
          <w:sz w:val="24"/>
          <w:szCs w:val="24"/>
          <w:lang w:val="de-DE"/>
        </w:rPr>
        <w:t xml:space="preserve"> </w:t>
      </w:r>
      <w:r w:rsidR="00CC6A07">
        <w:rPr>
          <w:rFonts w:asciiTheme="majorHAnsi" w:hAnsiTheme="majorHAnsi" w:cstheme="majorHAnsi"/>
          <w:sz w:val="24"/>
          <w:szCs w:val="24"/>
          <w:lang w:val="de-DE"/>
        </w:rPr>
        <w:t xml:space="preserve">noch </w:t>
      </w:r>
      <w:bookmarkStart w:id="0" w:name="_GoBack"/>
      <w:bookmarkEnd w:id="0"/>
      <w:r>
        <w:rPr>
          <w:rFonts w:asciiTheme="majorHAnsi" w:hAnsiTheme="majorHAnsi" w:cstheme="majorHAnsi"/>
          <w:sz w:val="24"/>
          <w:szCs w:val="24"/>
          <w:lang w:val="de-DE"/>
        </w:rPr>
        <w:t xml:space="preserve">nicht dargestellt, da Google </w:t>
      </w:r>
      <w:proofErr w:type="spellStart"/>
      <w:r>
        <w:rPr>
          <w:rFonts w:asciiTheme="majorHAnsi" w:hAnsiTheme="majorHAnsi" w:cstheme="majorHAnsi"/>
          <w:sz w:val="24"/>
          <w:szCs w:val="24"/>
          <w:lang w:val="de-DE"/>
        </w:rPr>
        <w:t>maps</w:t>
      </w:r>
      <w:proofErr w:type="spellEnd"/>
      <w:r>
        <w:rPr>
          <w:rFonts w:asciiTheme="majorHAnsi" w:hAnsiTheme="majorHAnsi" w:cstheme="majorHAnsi"/>
          <w:sz w:val="24"/>
          <w:szCs w:val="24"/>
          <w:lang w:val="de-DE"/>
        </w:rPr>
        <w:t xml:space="preserve"> nicht so aktuell wie SAGIS ist. </w:t>
      </w:r>
    </w:p>
    <w:p w:rsidR="00C45820" w:rsidRPr="00EF1ACF" w:rsidRDefault="00EF1ACF" w:rsidP="00EF1ACF">
      <w:pPr>
        <w:spacing w:after="150" w:line="312" w:lineRule="auto"/>
        <w:ind w:right="240"/>
        <w:rPr>
          <w:rFonts w:asciiTheme="majorHAnsi" w:hAnsiTheme="majorHAnsi" w:cstheme="majorHAnsi"/>
          <w:i/>
          <w:sz w:val="24"/>
          <w:szCs w:val="24"/>
          <w:u w:val="single"/>
          <w:lang w:val="de-DE"/>
        </w:rPr>
      </w:pPr>
      <w:r w:rsidRPr="00EF1ACF">
        <w:rPr>
          <w:rFonts w:asciiTheme="majorHAnsi" w:hAnsiTheme="majorHAnsi" w:cstheme="majorHAnsi"/>
          <w:i/>
          <w:sz w:val="24"/>
          <w:szCs w:val="24"/>
          <w:u w:val="single"/>
          <w:lang w:val="de-DE"/>
        </w:rPr>
        <w:t>7.</w:t>
      </w:r>
      <w:r w:rsidR="00C45820" w:rsidRPr="00EF1ACF">
        <w:rPr>
          <w:rFonts w:asciiTheme="majorHAnsi" w:hAnsiTheme="majorHAnsi" w:cstheme="majorHAnsi"/>
          <w:i/>
          <w:sz w:val="24"/>
          <w:szCs w:val="24"/>
          <w:u w:val="single"/>
          <w:lang w:val="de-DE"/>
        </w:rPr>
        <w:t>Speichern Sie Ihre Einträge unter einem Projektnamen, der mit Ihrem Familiennamen beginnt und das Datum enthält, auf dem Geodatenportal. Geben Sie den URL (</w:t>
      </w:r>
      <w:proofErr w:type="spellStart"/>
      <w:r w:rsidR="00C45820" w:rsidRPr="00EF1ACF">
        <w:rPr>
          <w:rFonts w:asciiTheme="majorHAnsi" w:hAnsiTheme="majorHAnsi" w:cstheme="majorHAnsi"/>
          <w:i/>
          <w:sz w:val="24"/>
          <w:szCs w:val="24"/>
          <w:u w:val="single"/>
          <w:lang w:val="de-DE"/>
        </w:rPr>
        <w:t>Permalink</w:t>
      </w:r>
      <w:proofErr w:type="spellEnd"/>
      <w:r w:rsidR="00C45820" w:rsidRPr="00EF1ACF">
        <w:rPr>
          <w:rFonts w:asciiTheme="majorHAnsi" w:hAnsiTheme="majorHAnsi" w:cstheme="majorHAnsi"/>
          <w:i/>
          <w:sz w:val="24"/>
          <w:szCs w:val="24"/>
          <w:u w:val="single"/>
          <w:lang w:val="de-DE"/>
        </w:rPr>
        <w:t xml:space="preserve">) in Ihrem </w:t>
      </w:r>
      <w:proofErr w:type="spellStart"/>
      <w:r w:rsidR="00C45820" w:rsidRPr="00EF1ACF">
        <w:rPr>
          <w:rFonts w:asciiTheme="majorHAnsi" w:hAnsiTheme="majorHAnsi" w:cstheme="majorHAnsi"/>
          <w:i/>
          <w:sz w:val="24"/>
          <w:szCs w:val="24"/>
          <w:u w:val="single"/>
          <w:lang w:val="de-DE"/>
        </w:rPr>
        <w:t>Lernkurs</w:t>
      </w:r>
      <w:proofErr w:type="spellEnd"/>
      <w:r w:rsidR="00C45820" w:rsidRPr="00EF1ACF">
        <w:rPr>
          <w:rFonts w:asciiTheme="majorHAnsi" w:hAnsiTheme="majorHAnsi" w:cstheme="majorHAnsi"/>
          <w:i/>
          <w:sz w:val="24"/>
          <w:szCs w:val="24"/>
          <w:u w:val="single"/>
          <w:lang w:val="de-DE"/>
        </w:rPr>
        <w:t xml:space="preserve"> an.</w:t>
      </w:r>
    </w:p>
    <w:p w:rsidR="00EF1ACF" w:rsidRDefault="00EF1ACF" w:rsidP="00AF712A">
      <w:pPr>
        <w:spacing w:after="0" w:line="312" w:lineRule="auto"/>
        <w:ind w:right="240"/>
        <w:rPr>
          <w:rFonts w:asciiTheme="majorHAnsi" w:hAnsiTheme="majorHAnsi" w:cstheme="majorHAnsi"/>
          <w:b/>
          <w:sz w:val="24"/>
          <w:szCs w:val="24"/>
          <w:lang w:val="de-DE"/>
        </w:rPr>
      </w:pPr>
      <w:r w:rsidRPr="00EF1ACF">
        <w:rPr>
          <w:rFonts w:asciiTheme="majorHAnsi" w:hAnsiTheme="majorHAnsi" w:cstheme="majorHAnsi"/>
          <w:b/>
          <w:sz w:val="24"/>
          <w:szCs w:val="24"/>
          <w:lang w:val="de-DE"/>
        </w:rPr>
        <w:t>https://www.salzburg.gv.at/sagisonline/init.aspx?ks=landsbg&amp;karte=default&amp;logo=sagis&amp;geojuhuschema=Adressen/Namensgut&amp;project=dwBnAHUAXwAwAGEAZABlAGQAOQBjADAANwA4ADIAMAA0AGQANQBjADkAMABkADcAOABhADkAZgBjADAAMQA2ADUANwBkADkAXABGAHUAcgB0AG4AZQByAF8AMgA4AC4ANwAuADEANwBfAEQASQBLAA%3d%3d&amp;redliningid=xxlvhmjtcgcqvupn1ay4qw1s</w:t>
      </w:r>
    </w:p>
    <w:p w:rsidR="00EF1ACF" w:rsidRPr="009B50B7" w:rsidRDefault="00EF1ACF" w:rsidP="00AF712A">
      <w:pPr>
        <w:spacing w:after="0" w:line="312" w:lineRule="auto"/>
        <w:ind w:right="240"/>
        <w:rPr>
          <w:rFonts w:asciiTheme="majorHAnsi" w:hAnsiTheme="majorHAnsi" w:cstheme="majorHAnsi"/>
          <w:b/>
          <w:sz w:val="24"/>
          <w:szCs w:val="24"/>
          <w:lang w:val="de-DE"/>
        </w:rPr>
      </w:pPr>
    </w:p>
    <w:p w:rsidR="00F73EAB" w:rsidRDefault="00F73EAB" w:rsidP="00AF712A"/>
    <w:sectPr w:rsidR="00F73EAB" w:rsidSect="0012767B">
      <w:footerReference w:type="default" r:id="rId1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F0C" w:rsidRDefault="00CC6A07">
    <w:pPr>
      <w:pStyle w:val="Fuzeile"/>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BF0899"/>
    <w:multiLevelType w:val="hybridMultilevel"/>
    <w:tmpl w:val="469EB30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20"/>
    <w:rsid w:val="0069287E"/>
    <w:rsid w:val="007543DD"/>
    <w:rsid w:val="007D7397"/>
    <w:rsid w:val="008D1909"/>
    <w:rsid w:val="00AE2DBB"/>
    <w:rsid w:val="00AF712A"/>
    <w:rsid w:val="00B46E0E"/>
    <w:rsid w:val="00B97C1F"/>
    <w:rsid w:val="00BD054D"/>
    <w:rsid w:val="00C45820"/>
    <w:rsid w:val="00CC6A07"/>
    <w:rsid w:val="00EF1ACF"/>
    <w:rsid w:val="00EF2367"/>
    <w:rsid w:val="00F70F55"/>
    <w:rsid w:val="00F73EAB"/>
    <w:rsid w:val="00FF26B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5C06A"/>
  <w15:chartTrackingRefBased/>
  <w15:docId w15:val="{5E413D5F-E524-4430-B328-D2B932E5E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C4582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C45820"/>
    <w:pPr>
      <w:ind w:left="720"/>
      <w:contextualSpacing/>
    </w:pPr>
  </w:style>
  <w:style w:type="character" w:styleId="Hyperlink">
    <w:name w:val="Hyperlink"/>
    <w:basedOn w:val="Absatz-Standardschriftart"/>
    <w:uiPriority w:val="99"/>
    <w:unhideWhenUsed/>
    <w:rsid w:val="00C45820"/>
    <w:rPr>
      <w:color w:val="0563C1" w:themeColor="hyperlink"/>
      <w:u w:val="single"/>
    </w:rPr>
  </w:style>
  <w:style w:type="paragraph" w:styleId="Fuzeile">
    <w:name w:val="footer"/>
    <w:basedOn w:val="Standard"/>
    <w:link w:val="FuzeileZchn"/>
    <w:uiPriority w:val="99"/>
    <w:unhideWhenUsed/>
    <w:rsid w:val="00C4582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45820"/>
  </w:style>
  <w:style w:type="character" w:styleId="Erwhnung">
    <w:name w:val="Mention"/>
    <w:basedOn w:val="Absatz-Standardschriftart"/>
    <w:uiPriority w:val="99"/>
    <w:semiHidden/>
    <w:unhideWhenUsed/>
    <w:rsid w:val="00AF712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177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agis.at/" TargetMode="External"/><Relationship Id="rId11" Type="http://schemas.openxmlformats.org/officeDocument/2006/relationships/image" Target="media/image5.png"/><Relationship Id="rId5" Type="http://schemas.openxmlformats.org/officeDocument/2006/relationships/hyperlink" Target="http://wirtschaftslexikon.gabler.de/Definition/subsidiaritaet.html"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500</Words>
  <Characters>3154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dc:creator>
  <cp:keywords/>
  <dc:description/>
  <cp:lastModifiedBy>Tanja</cp:lastModifiedBy>
  <cp:revision>3</cp:revision>
  <dcterms:created xsi:type="dcterms:W3CDTF">2017-07-26T07:39:00Z</dcterms:created>
  <dcterms:modified xsi:type="dcterms:W3CDTF">2017-07-27T09:17:00Z</dcterms:modified>
</cp:coreProperties>
</file>