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162CC3" w14:textId="2875537D" w:rsidR="00081119" w:rsidRDefault="00D5240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72DE2F" wp14:editId="6272DA0F">
                <wp:simplePos x="0" y="0"/>
                <wp:positionH relativeFrom="column">
                  <wp:posOffset>471805</wp:posOffset>
                </wp:positionH>
                <wp:positionV relativeFrom="paragraph">
                  <wp:posOffset>517525</wp:posOffset>
                </wp:positionV>
                <wp:extent cx="5549265" cy="41910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265" cy="419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DC3C4" w14:textId="6570EC5D" w:rsidR="0064694A" w:rsidRPr="00D5240A" w:rsidRDefault="0064694A" w:rsidP="00D5240A">
                            <w:pPr>
                              <w:rPr>
                                <w:b/>
                                <w:bCs/>
                                <w:color w:val="0E2841" w:themeColor="text2"/>
                                <w:sz w:val="36"/>
                                <w:szCs w:val="36"/>
                              </w:rPr>
                            </w:pPr>
                            <w:r w:rsidRPr="00D5240A">
                              <w:rPr>
                                <w:b/>
                                <w:bCs/>
                                <w:color w:val="0E2841" w:themeColor="text2"/>
                                <w:sz w:val="36"/>
                                <w:szCs w:val="36"/>
                              </w:rPr>
                              <w:t>Was ist Inflation?</w:t>
                            </w:r>
                          </w:p>
                          <w:p w14:paraId="1086049A" w14:textId="48AE8864" w:rsidR="0064694A" w:rsidRDefault="006469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Unter Inflation versteht man ganz allgemein </w:t>
                            </w:r>
                            <w:r w:rsidRPr="00D5240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dauerhaft steigende Preise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Viele unterschiedliche Waren und Dienstleistungen werden meist </w:t>
                            </w:r>
                            <w:r w:rsidRPr="00D5240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teurer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 Im Vergleich zum Vorjahr kosten sie mehr.</w:t>
                            </w:r>
                          </w:p>
                          <w:p w14:paraId="77EC3A3B" w14:textId="69182CC2" w:rsidR="0064694A" w:rsidRDefault="006469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Die Inflation wird immer in </w:t>
                            </w:r>
                            <w:r w:rsidRPr="00D5240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Prozent</w:t>
                            </w:r>
                            <w:r w:rsidRPr="00D5240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angegeben. Eine Inflationsrate von 2 % bedeutet zum Beispiel, dass Konsument</w:t>
                            </w:r>
                            <w:r w:rsidR="00D5240A"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innen</w:t>
                            </w:r>
                            <w:r w:rsidR="00D5240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für Markenschuhe statt 100 € </w:t>
                            </w:r>
                            <w:r w:rsidRPr="00D5240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102 €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bezahlen müssen.</w:t>
                            </w:r>
                          </w:p>
                          <w:p w14:paraId="3B08B298" w14:textId="346620F1" w:rsidR="0064694A" w:rsidRPr="0064694A" w:rsidRDefault="00D524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Für die Berechnung der Inflationsrate wird ein sogenannter Warenkorb erstellt. Darin sind mehr als 700 Waren und Dienstleistungen enthalten, die häufig gekauft werden.</w:t>
                            </w:r>
                            <w:r w:rsidR="0064694A">
                              <w:rPr>
                                <w:sz w:val="28"/>
                                <w:szCs w:val="28"/>
                              </w:rPr>
                              <w:t xml:space="preserve"> Die Preise des gleichen Warenkorbs werden immer wieder berechnet. So kann man die Entwicklung der Preise vergleichen. Damit wird festgestellt, wie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hoch</w:t>
                            </w:r>
                            <w:r w:rsidR="0064694A">
                              <w:rPr>
                                <w:sz w:val="28"/>
                                <w:szCs w:val="28"/>
                              </w:rPr>
                              <w:t xml:space="preserve"> die Inflation 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2DE2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7.15pt;margin-top:40.75pt;width:436.95pt;height:3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" stroked="f">
                <v:textbox>
                  <w:txbxContent>
                    <w:p w14:paraId="364DC3C4" w14:textId="6570EC5D" w:rsidR="0064694A" w:rsidRPr="00D5240A" w:rsidRDefault="0064694A" w:rsidP="00D5240A">
                      <w:pPr>
                        <w:rPr>
                          <w:b/>
                          <w:bCs/>
                          <w:color w:val="0E2841" w:themeColor="text2"/>
                          <w:sz w:val="36"/>
                          <w:szCs w:val="36"/>
                        </w:rPr>
                      </w:pPr>
                      <w:r w:rsidRPr="00D5240A">
                        <w:rPr>
                          <w:b/>
                          <w:bCs/>
                          <w:color w:val="0E2841" w:themeColor="text2"/>
                          <w:sz w:val="36"/>
                          <w:szCs w:val="36"/>
                        </w:rPr>
                        <w:t>Was ist Inflation?</w:t>
                      </w:r>
                    </w:p>
                    <w:p w14:paraId="1086049A" w14:textId="48AE8864" w:rsidR="0064694A" w:rsidRDefault="0064694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Unter Inflation versteht man ganz allgemein </w:t>
                      </w:r>
                      <w:r w:rsidRPr="00D5240A">
                        <w:rPr>
                          <w:b/>
                          <w:bCs/>
                          <w:sz w:val="28"/>
                          <w:szCs w:val="28"/>
                        </w:rPr>
                        <w:t>dauerhaft steigende Preise</w:t>
                      </w:r>
                      <w:r>
                        <w:rPr>
                          <w:sz w:val="28"/>
                          <w:szCs w:val="28"/>
                        </w:rPr>
                        <w:t xml:space="preserve">. Viele unterschiedliche Waren und Dienstleistungen werden meist </w:t>
                      </w:r>
                      <w:r w:rsidRPr="00D5240A">
                        <w:rPr>
                          <w:b/>
                          <w:bCs/>
                          <w:sz w:val="28"/>
                          <w:szCs w:val="28"/>
                        </w:rPr>
                        <w:t>teurer</w:t>
                      </w:r>
                      <w:r>
                        <w:rPr>
                          <w:sz w:val="28"/>
                          <w:szCs w:val="28"/>
                        </w:rPr>
                        <w:t>: Im Vergleich zum Vorjahr kosten sie mehr.</w:t>
                      </w:r>
                    </w:p>
                    <w:p w14:paraId="77EC3A3B" w14:textId="69182CC2" w:rsidR="0064694A" w:rsidRDefault="0064694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Die Inflation wird immer in </w:t>
                      </w:r>
                      <w:r w:rsidRPr="00D5240A">
                        <w:rPr>
                          <w:b/>
                          <w:bCs/>
                          <w:sz w:val="28"/>
                          <w:szCs w:val="28"/>
                        </w:rPr>
                        <w:t>Prozent</w:t>
                      </w:r>
                      <w:r w:rsidRPr="00D5240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angegeben. Eine Inflationsrate von 2 % bedeutet zum Beispiel, dass Konsument</w:t>
                      </w:r>
                      <w:r w:rsidR="00D5240A">
                        <w:rPr>
                          <w:sz w:val="28"/>
                          <w:szCs w:val="28"/>
                        </w:rPr>
                        <w:t>*</w:t>
                      </w:r>
                      <w:r>
                        <w:rPr>
                          <w:sz w:val="28"/>
                          <w:szCs w:val="28"/>
                        </w:rPr>
                        <w:t>innen</w:t>
                      </w:r>
                      <w:r w:rsidR="00D5240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für Markenschuhe statt 100 € </w:t>
                      </w:r>
                      <w:r w:rsidRPr="00D5240A">
                        <w:rPr>
                          <w:b/>
                          <w:bCs/>
                          <w:sz w:val="28"/>
                          <w:szCs w:val="28"/>
                        </w:rPr>
                        <w:t>102 €</w:t>
                      </w:r>
                      <w:r>
                        <w:rPr>
                          <w:sz w:val="28"/>
                          <w:szCs w:val="28"/>
                        </w:rPr>
                        <w:t xml:space="preserve"> bezahlen müssen.</w:t>
                      </w:r>
                    </w:p>
                    <w:p w14:paraId="3B08B298" w14:textId="346620F1" w:rsidR="0064694A" w:rsidRPr="0064694A" w:rsidRDefault="00D5240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Für die Berechnung der Inflationsrate wird ein sogenannter Warenkorb erstellt. Darin sind mehr als 700 Waren und Dienstleistungen enthalten, die häufig gekauft werden.</w:t>
                      </w:r>
                      <w:r w:rsidR="0064694A">
                        <w:rPr>
                          <w:sz w:val="28"/>
                          <w:szCs w:val="28"/>
                        </w:rPr>
                        <w:t xml:space="preserve"> Die Preise des gleichen Warenkorbs werden immer wieder berechnet. So kann man die Entwicklung der Preise vergleichen. Damit wird festgestellt, wie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hoch</w:t>
                      </w:r>
                      <w:r w:rsidR="0064694A">
                        <w:rPr>
                          <w:sz w:val="28"/>
                          <w:szCs w:val="28"/>
                        </w:rPr>
                        <w:t xml:space="preserve"> die Inflation ist.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5E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B5A88" wp14:editId="72FAA1FD">
                <wp:simplePos x="0" y="0"/>
                <wp:positionH relativeFrom="column">
                  <wp:posOffset>420047</wp:posOffset>
                </wp:positionH>
                <wp:positionV relativeFrom="paragraph">
                  <wp:posOffset>4543473</wp:posOffset>
                </wp:positionV>
                <wp:extent cx="5736566" cy="3907766"/>
                <wp:effectExtent l="0" t="0" r="17145" b="17145"/>
                <wp:wrapNone/>
                <wp:docPr id="1250728998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6566" cy="39077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43793F" w14:textId="0FBFF6D2" w:rsidR="00AE5E91" w:rsidRPr="00D5240A" w:rsidRDefault="00623EF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5240A">
                              <w:rPr>
                                <w:sz w:val="22"/>
                                <w:szCs w:val="22"/>
                              </w:rPr>
                              <w:t xml:space="preserve">Füge hier den Screenshot von </w:t>
                            </w:r>
                            <w:r w:rsidRPr="00D5240A">
                              <w:rPr>
                                <w:sz w:val="22"/>
                                <w:szCs w:val="22"/>
                                <w:u w:val="single"/>
                              </w:rPr>
                              <w:t>Schritt 4 – Auswertung des Warenkorbs</w:t>
                            </w:r>
                            <w:r w:rsidR="00D5240A" w:rsidRPr="00D5240A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von Matteo</w:t>
                            </w:r>
                            <w:r w:rsidRPr="00D5240A">
                              <w:rPr>
                                <w:sz w:val="22"/>
                                <w:szCs w:val="22"/>
                              </w:rPr>
                              <w:t xml:space="preserve"> ein:</w:t>
                            </w:r>
                          </w:p>
                          <w:p w14:paraId="48D9E55B" w14:textId="77777777" w:rsidR="00623EFB" w:rsidRDefault="00623E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1B5A88" id="Textfeld 3" o:spid="_x0000_s1027" type="#_x0000_t202" style="position:absolute;margin-left:33.05pt;margin-top:357.75pt;width:451.7pt;height:307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" fillcolor="white [3201]" strokeweight=".5pt">
                <v:textbox>
                  <w:txbxContent>
                    <w:p w14:paraId="2C43793F" w14:textId="0FBFF6D2" w:rsidR="00AE5E91" w:rsidRPr="00D5240A" w:rsidRDefault="00623EFB">
                      <w:pPr>
                        <w:rPr>
                          <w:sz w:val="22"/>
                          <w:szCs w:val="22"/>
                        </w:rPr>
                      </w:pPr>
                      <w:r w:rsidRPr="00D5240A">
                        <w:rPr>
                          <w:sz w:val="22"/>
                          <w:szCs w:val="22"/>
                        </w:rPr>
                        <w:t xml:space="preserve">Füge hier den Screenshot von </w:t>
                      </w:r>
                      <w:r w:rsidRPr="00D5240A">
                        <w:rPr>
                          <w:sz w:val="22"/>
                          <w:szCs w:val="22"/>
                          <w:u w:val="single"/>
                        </w:rPr>
                        <w:t>Schritt 4 – Auswertung des Warenkorbs</w:t>
                      </w:r>
                      <w:r w:rsidR="00D5240A" w:rsidRPr="00D5240A">
                        <w:rPr>
                          <w:sz w:val="22"/>
                          <w:szCs w:val="22"/>
                          <w:u w:val="single"/>
                        </w:rPr>
                        <w:t xml:space="preserve"> von Matteo</w:t>
                      </w:r>
                      <w:r w:rsidRPr="00D5240A">
                        <w:rPr>
                          <w:sz w:val="22"/>
                          <w:szCs w:val="22"/>
                        </w:rPr>
                        <w:t xml:space="preserve"> ein:</w:t>
                      </w:r>
                    </w:p>
                    <w:p w14:paraId="48D9E55B" w14:textId="77777777" w:rsidR="00623EFB" w:rsidRDefault="00623EFB"/>
                  </w:txbxContent>
                </v:textbox>
              </v:shape>
            </w:pict>
          </mc:Fallback>
        </mc:AlternateContent>
      </w:r>
    </w:p>
    <w:sectPr w:rsidR="000811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4A"/>
    <w:rsid w:val="000346C2"/>
    <w:rsid w:val="00081119"/>
    <w:rsid w:val="00092341"/>
    <w:rsid w:val="00623EFB"/>
    <w:rsid w:val="0064694A"/>
    <w:rsid w:val="00AE5E91"/>
    <w:rsid w:val="00D5240A"/>
    <w:rsid w:val="00DE380B"/>
    <w:rsid w:val="00FE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8CF3"/>
  <w15:chartTrackingRefBased/>
  <w15:docId w15:val="{B831FCBA-CE34-41CC-BD82-80E9010E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4694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4694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4694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4694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4694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4694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4694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4694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4694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eineberschrift1">
    <w:name w:val="meine Überschrift 1"/>
    <w:basedOn w:val="Standard"/>
    <w:link w:val="meineberschrift1Zchn"/>
    <w:qFormat/>
    <w:rsid w:val="00081119"/>
    <w:rPr>
      <w:rFonts w:ascii="Arial" w:hAnsi="Arial" w:cs="Arial"/>
      <w:b/>
      <w:color w:val="215E99" w:themeColor="text2" w:themeTint="BF"/>
      <w:sz w:val="32"/>
    </w:rPr>
  </w:style>
  <w:style w:type="character" w:customStyle="1" w:styleId="meineberschrift1Zchn">
    <w:name w:val="meine Überschrift 1 Zchn"/>
    <w:basedOn w:val="Absatz-Standardschriftart"/>
    <w:link w:val="meineberschrift1"/>
    <w:rsid w:val="00081119"/>
    <w:rPr>
      <w:rFonts w:ascii="Arial" w:hAnsi="Arial" w:cs="Arial"/>
      <w:b/>
      <w:color w:val="215E99" w:themeColor="text2" w:themeTint="BF"/>
      <w:sz w:val="32"/>
    </w:rPr>
  </w:style>
  <w:style w:type="paragraph" w:customStyle="1" w:styleId="meineberschrift2">
    <w:name w:val="meine Überschrift 2"/>
    <w:basedOn w:val="meineberschrift1"/>
    <w:link w:val="meineberschrift2Zchn"/>
    <w:qFormat/>
    <w:rsid w:val="00081119"/>
    <w:rPr>
      <w:color w:val="4C94D8" w:themeColor="text2" w:themeTint="80"/>
      <w:sz w:val="28"/>
    </w:rPr>
  </w:style>
  <w:style w:type="character" w:customStyle="1" w:styleId="meineberschrift2Zchn">
    <w:name w:val="meine Überschrift 2 Zchn"/>
    <w:basedOn w:val="meineberschrift1Zchn"/>
    <w:link w:val="meineberschrift2"/>
    <w:rsid w:val="00081119"/>
    <w:rPr>
      <w:rFonts w:ascii="Arial" w:hAnsi="Arial" w:cs="Arial"/>
      <w:b/>
      <w:color w:val="4C94D8" w:themeColor="text2" w:themeTint="80"/>
      <w:sz w:val="28"/>
    </w:rPr>
  </w:style>
  <w:style w:type="paragraph" w:customStyle="1" w:styleId="meineberschrift3">
    <w:name w:val="meine Überschrift 3"/>
    <w:basedOn w:val="Standard"/>
    <w:link w:val="meineberschrift3Zchn"/>
    <w:qFormat/>
    <w:rsid w:val="00081119"/>
    <w:rPr>
      <w:rFonts w:ascii="Arial" w:hAnsi="Arial" w:cs="Arial"/>
      <w:color w:val="A5C9EB" w:themeColor="text2" w:themeTint="40"/>
    </w:rPr>
  </w:style>
  <w:style w:type="character" w:customStyle="1" w:styleId="meineberschrift3Zchn">
    <w:name w:val="meine Überschrift 3 Zchn"/>
    <w:basedOn w:val="Absatz-Standardschriftart"/>
    <w:link w:val="meineberschrift3"/>
    <w:rsid w:val="00081119"/>
    <w:rPr>
      <w:rFonts w:ascii="Arial" w:hAnsi="Arial" w:cs="Arial"/>
      <w:color w:val="A5C9EB" w:themeColor="text2" w:themeTint="4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4694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4694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4694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4694A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4694A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4694A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4694A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4694A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4694A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64694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469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4694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4694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64694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64694A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64694A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64694A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4694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4694A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64694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Seiler</dc:creator>
  <cp:keywords/>
  <dc:description/>
  <cp:lastModifiedBy>Review</cp:lastModifiedBy>
  <cp:revision>2</cp:revision>
  <dcterms:created xsi:type="dcterms:W3CDTF">2024-06-27T11:13:00Z</dcterms:created>
  <dcterms:modified xsi:type="dcterms:W3CDTF">2024-06-27T11:13:00Z</dcterms:modified>
</cp:coreProperties>
</file>