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E0A" w:rsidRDefault="00621E0A" w:rsidP="00621E0A">
      <w:pPr>
        <w:numPr>
          <w:ilvl w:val="0"/>
          <w:numId w:val="1"/>
        </w:numPr>
        <w:shd w:val="clear" w:color="auto" w:fill="FFFFFF"/>
        <w:spacing w:before="100" w:beforeAutospacing="1" w:after="100" w:afterAutospacing="1" w:line="300" w:lineRule="atLeast"/>
        <w:ind w:left="600"/>
        <w:rPr>
          <w:rFonts w:ascii="Helvetica" w:eastAsia="Times New Roman" w:hAnsi="Helvetica" w:cs="Helvetica"/>
          <w:color w:val="333333"/>
          <w:sz w:val="21"/>
          <w:szCs w:val="21"/>
          <w:lang w:eastAsia="de-AT"/>
        </w:rPr>
      </w:pPr>
      <w:r w:rsidRPr="00621E0A">
        <w:rPr>
          <w:rFonts w:ascii="Helvetica" w:eastAsia="Times New Roman" w:hAnsi="Helvetica" w:cs="Helvetica"/>
          <w:color w:val="333333"/>
          <w:sz w:val="21"/>
          <w:szCs w:val="21"/>
          <w:lang w:eastAsia="de-AT"/>
        </w:rPr>
        <w:t>Beschreiben Sie "offen zugänglich". Nennen Sie die Charakteristika dieses Lizenzmodells. Was ist erlaubt, was nicht?</w:t>
      </w:r>
    </w:p>
    <w:p w:rsidR="00621E0A" w:rsidRPr="00621E0A" w:rsidRDefault="00621E0A" w:rsidP="00621E0A">
      <w:pPr>
        <w:shd w:val="clear" w:color="auto" w:fill="FFFFFF"/>
        <w:spacing w:before="100" w:beforeAutospacing="1" w:after="100" w:afterAutospacing="1" w:line="300" w:lineRule="atLeast"/>
        <w:ind w:left="600"/>
        <w:rPr>
          <w:rFonts w:ascii="Helvetica" w:eastAsia="Times New Roman" w:hAnsi="Helvetica" w:cs="Helvetica"/>
          <w:color w:val="333333"/>
          <w:sz w:val="21"/>
          <w:szCs w:val="21"/>
          <w:lang w:eastAsia="de-AT"/>
        </w:rPr>
      </w:pPr>
      <w:r w:rsidRPr="00621E0A">
        <w:rPr>
          <w:rFonts w:ascii="Helvetica" w:hAnsi="Helvetica" w:cs="Helvetica"/>
          <w:color w:val="545454"/>
          <w:sz w:val="21"/>
          <w:szCs w:val="21"/>
          <w:shd w:val="clear" w:color="auto" w:fill="FFFFFF"/>
        </w:rPr>
        <w:t xml:space="preserve">Dieser Geodatenverbund soll einen offenen und einfachen, österreichweiten Zugriff auf </w:t>
      </w:r>
      <w:proofErr w:type="spellStart"/>
      <w:r w:rsidRPr="00621E0A">
        <w:rPr>
          <w:rFonts w:ascii="Helvetica" w:hAnsi="Helvetica" w:cs="Helvetica"/>
          <w:color w:val="545454"/>
          <w:sz w:val="21"/>
          <w:szCs w:val="21"/>
          <w:shd w:val="clear" w:color="auto" w:fill="FFFFFF"/>
        </w:rPr>
        <w:t>Geodaten</w:t>
      </w:r>
      <w:proofErr w:type="spellEnd"/>
      <w:r w:rsidRPr="00621E0A">
        <w:rPr>
          <w:rFonts w:ascii="Helvetica" w:hAnsi="Helvetica" w:cs="Helvetica"/>
          <w:color w:val="545454"/>
          <w:sz w:val="21"/>
          <w:szCs w:val="21"/>
          <w:shd w:val="clear" w:color="auto" w:fill="FFFFFF"/>
        </w:rPr>
        <w:t xml:space="preserve"> und Services der Länder für unterschiedlichste Zwecke ermöglichen. Die geplante Offenheit des Geodatenverbundes - mit verteilter Datenhaltung nach den Grundsätzen der Subsidiarität - auf Grundlage internationaler Standards (OGC, ISO, CEN) und nationaler Normen (ISO, EN, ON) bietet überdies die Möglichkeit, weitere Geobasis- und Fachdaten einzubinden bzw. zu verknüpfen.</w:t>
      </w:r>
      <w:r w:rsidRPr="00621E0A">
        <w:rPr>
          <w:rFonts w:ascii="Helvetica" w:hAnsi="Helvetica" w:cs="Helvetica"/>
          <w:color w:val="545454"/>
          <w:sz w:val="21"/>
          <w:szCs w:val="21"/>
        </w:rPr>
        <w:br/>
      </w:r>
      <w:r w:rsidRPr="00621E0A">
        <w:rPr>
          <w:rFonts w:ascii="Helvetica" w:hAnsi="Helvetica" w:cs="Helvetica"/>
          <w:color w:val="545454"/>
          <w:sz w:val="21"/>
          <w:szCs w:val="21"/>
        </w:rPr>
        <w:br/>
      </w:r>
      <w:r w:rsidRPr="00621E0A">
        <w:rPr>
          <w:rFonts w:ascii="Helvetica" w:hAnsi="Helvetica" w:cs="Helvetica"/>
          <w:color w:val="545454"/>
          <w:sz w:val="21"/>
          <w:szCs w:val="21"/>
          <w:shd w:val="clear" w:color="auto" w:fill="FFFFFF"/>
        </w:rPr>
        <w:t>Der Benutzer wird somit mit Hilfe eines einfachen Webbrowsers bundeslandübergreifend – also nicht wie bisher für jedes Bundesland einzeln - GIS-Daten abfragen, visualisieren und ausdrucken können, ohne über spezielle Software-Kenntnisse zu verfügen und ohne selbst ein GIS-System (Hardware, Software, Daten, etc.) betreiben zu müssen.</w:t>
      </w:r>
    </w:p>
    <w:p w:rsidR="00621E0A" w:rsidRPr="00621E0A" w:rsidRDefault="00621E0A" w:rsidP="00621E0A">
      <w:pPr>
        <w:numPr>
          <w:ilvl w:val="0"/>
          <w:numId w:val="1"/>
        </w:numPr>
        <w:shd w:val="clear" w:color="auto" w:fill="FFFFFF"/>
        <w:spacing w:before="100" w:beforeAutospacing="1" w:after="100" w:afterAutospacing="1" w:line="300" w:lineRule="atLeast"/>
        <w:ind w:left="600"/>
        <w:rPr>
          <w:rFonts w:ascii="Helvetica" w:eastAsia="Times New Roman" w:hAnsi="Helvetica" w:cs="Helvetica"/>
          <w:color w:val="333333"/>
          <w:sz w:val="21"/>
          <w:szCs w:val="21"/>
          <w:lang w:eastAsia="de-AT"/>
        </w:rPr>
      </w:pPr>
      <w:r w:rsidRPr="00621E0A">
        <w:rPr>
          <w:rFonts w:ascii="Helvetica" w:eastAsia="Times New Roman" w:hAnsi="Helvetica" w:cs="Helvetica"/>
          <w:color w:val="333333"/>
          <w:sz w:val="21"/>
          <w:szCs w:val="21"/>
          <w:lang w:eastAsia="de-AT"/>
        </w:rPr>
        <w:t xml:space="preserve">Beschreiben Sie das Prinzip der "Subsidiarität" im Zusammenhang österreichischer </w:t>
      </w:r>
      <w:proofErr w:type="spellStart"/>
      <w:r w:rsidRPr="00621E0A">
        <w:rPr>
          <w:rFonts w:ascii="Helvetica" w:eastAsia="Times New Roman" w:hAnsi="Helvetica" w:cs="Helvetica"/>
          <w:color w:val="333333"/>
          <w:sz w:val="21"/>
          <w:szCs w:val="21"/>
          <w:lang w:eastAsia="de-AT"/>
        </w:rPr>
        <w:t>Geodaten</w:t>
      </w:r>
      <w:proofErr w:type="spellEnd"/>
      <w:r w:rsidRPr="00621E0A">
        <w:rPr>
          <w:rFonts w:ascii="Helvetica" w:eastAsia="Times New Roman" w:hAnsi="Helvetica" w:cs="Helvetica"/>
          <w:color w:val="333333"/>
          <w:sz w:val="21"/>
          <w:szCs w:val="21"/>
          <w:lang w:eastAsia="de-AT"/>
        </w:rPr>
        <w:t>.</w:t>
      </w:r>
    </w:p>
    <w:p w:rsidR="00621E0A" w:rsidRPr="00621E0A" w:rsidRDefault="00621E0A" w:rsidP="00621E0A">
      <w:pPr>
        <w:numPr>
          <w:ilvl w:val="1"/>
          <w:numId w:val="1"/>
        </w:numPr>
        <w:shd w:val="clear" w:color="auto" w:fill="FFFFFF"/>
        <w:spacing w:before="100" w:beforeAutospacing="1" w:after="100" w:afterAutospacing="1" w:line="300" w:lineRule="atLeast"/>
        <w:ind w:left="975"/>
        <w:rPr>
          <w:rFonts w:ascii="Helvetica" w:eastAsia="Times New Roman" w:hAnsi="Helvetica" w:cs="Helvetica"/>
          <w:color w:val="333333"/>
          <w:sz w:val="21"/>
          <w:szCs w:val="21"/>
          <w:lang w:eastAsia="de-AT"/>
        </w:rPr>
      </w:pPr>
      <w:r w:rsidRPr="00621E0A">
        <w:rPr>
          <w:rFonts w:ascii="Helvetica" w:eastAsia="Times New Roman" w:hAnsi="Helvetica" w:cs="Helvetica"/>
          <w:i/>
          <w:iCs/>
          <w:color w:val="333333"/>
          <w:sz w:val="21"/>
          <w:szCs w:val="21"/>
          <w:lang w:eastAsia="de-AT"/>
        </w:rPr>
        <w:t xml:space="preserve">Entscheiden Sie sich für ein Bundesland und das zugehörige </w:t>
      </w:r>
      <w:proofErr w:type="spellStart"/>
      <w:r w:rsidRPr="00621E0A">
        <w:rPr>
          <w:rFonts w:ascii="Helvetica" w:eastAsia="Times New Roman" w:hAnsi="Helvetica" w:cs="Helvetica"/>
          <w:i/>
          <w:iCs/>
          <w:color w:val="333333"/>
          <w:sz w:val="21"/>
          <w:szCs w:val="21"/>
          <w:lang w:eastAsia="de-AT"/>
        </w:rPr>
        <w:t>GeoWeb</w:t>
      </w:r>
      <w:proofErr w:type="spellEnd"/>
      <w:r w:rsidRPr="00621E0A">
        <w:rPr>
          <w:rFonts w:ascii="Helvetica" w:eastAsia="Times New Roman" w:hAnsi="Helvetica" w:cs="Helvetica"/>
          <w:i/>
          <w:iCs/>
          <w:color w:val="333333"/>
          <w:sz w:val="21"/>
          <w:szCs w:val="21"/>
          <w:lang w:eastAsia="de-AT"/>
        </w:rPr>
        <w:t>--Portal.</w:t>
      </w:r>
    </w:p>
    <w:p w:rsidR="00621E0A" w:rsidRPr="00621E0A" w:rsidRDefault="00621E0A" w:rsidP="00621E0A">
      <w:pPr>
        <w:numPr>
          <w:ilvl w:val="1"/>
          <w:numId w:val="1"/>
        </w:numPr>
        <w:shd w:val="clear" w:color="auto" w:fill="FFFFFF"/>
        <w:spacing w:before="100" w:beforeAutospacing="1" w:after="100" w:afterAutospacing="1" w:line="300" w:lineRule="atLeast"/>
        <w:ind w:left="975"/>
        <w:rPr>
          <w:rFonts w:ascii="Helvetica" w:eastAsia="Times New Roman" w:hAnsi="Helvetica" w:cs="Helvetica"/>
          <w:sz w:val="21"/>
          <w:szCs w:val="21"/>
          <w:lang w:eastAsia="de-AT"/>
        </w:rPr>
      </w:pPr>
      <w:r w:rsidRPr="00621E0A">
        <w:rPr>
          <w:rFonts w:ascii="Arial" w:hAnsi="Arial" w:cs="Arial"/>
          <w:sz w:val="21"/>
          <w:szCs w:val="21"/>
          <w:shd w:val="clear" w:color="auto" w:fill="FFFFFF"/>
        </w:rPr>
        <w:t>ist eine politische, wirtschaftliche und gesellschaftliche</w:t>
      </w:r>
      <w:r w:rsidRPr="00621E0A">
        <w:rPr>
          <w:rStyle w:val="apple-converted-space"/>
          <w:rFonts w:ascii="Arial" w:hAnsi="Arial" w:cs="Arial"/>
          <w:sz w:val="21"/>
          <w:szCs w:val="21"/>
          <w:shd w:val="clear" w:color="auto" w:fill="FFFFFF"/>
        </w:rPr>
        <w:t> </w:t>
      </w:r>
      <w:hyperlink r:id="rId5" w:tooltip="Maxime" w:history="1">
        <w:r w:rsidRPr="00621E0A">
          <w:rPr>
            <w:rStyle w:val="Hyperlink"/>
            <w:rFonts w:ascii="Arial" w:hAnsi="Arial" w:cs="Arial"/>
            <w:color w:val="auto"/>
            <w:sz w:val="21"/>
            <w:szCs w:val="21"/>
            <w:u w:val="none"/>
            <w:shd w:val="clear" w:color="auto" w:fill="FFFFFF"/>
          </w:rPr>
          <w:t>Maxime</w:t>
        </w:r>
      </w:hyperlink>
      <w:r w:rsidRPr="00621E0A">
        <w:rPr>
          <w:rFonts w:ascii="Arial" w:hAnsi="Arial" w:cs="Arial"/>
          <w:sz w:val="21"/>
          <w:szCs w:val="21"/>
          <w:shd w:val="clear" w:color="auto" w:fill="FFFFFF"/>
        </w:rPr>
        <w:t>, die</w:t>
      </w:r>
      <w:r w:rsidRPr="00621E0A">
        <w:rPr>
          <w:rStyle w:val="apple-converted-space"/>
          <w:rFonts w:ascii="Arial" w:hAnsi="Arial" w:cs="Arial"/>
          <w:sz w:val="21"/>
          <w:szCs w:val="21"/>
          <w:shd w:val="clear" w:color="auto" w:fill="FFFFFF"/>
        </w:rPr>
        <w:t> </w:t>
      </w:r>
      <w:hyperlink r:id="rId6" w:tooltip="Selbstbestimmung" w:history="1">
        <w:r w:rsidRPr="00621E0A">
          <w:rPr>
            <w:rStyle w:val="Hyperlink"/>
            <w:rFonts w:ascii="Arial" w:hAnsi="Arial" w:cs="Arial"/>
            <w:color w:val="auto"/>
            <w:sz w:val="21"/>
            <w:szCs w:val="21"/>
            <w:u w:val="none"/>
            <w:shd w:val="clear" w:color="auto" w:fill="FFFFFF"/>
          </w:rPr>
          <w:t>Selbstbestimmung</w:t>
        </w:r>
      </w:hyperlink>
      <w:r w:rsidRPr="00621E0A">
        <w:rPr>
          <w:rFonts w:ascii="Arial" w:hAnsi="Arial" w:cs="Arial"/>
          <w:sz w:val="21"/>
          <w:szCs w:val="21"/>
          <w:shd w:val="clear" w:color="auto" w:fill="FFFFFF"/>
        </w:rPr>
        <w:t>,</w:t>
      </w:r>
      <w:r w:rsidRPr="00621E0A">
        <w:rPr>
          <w:rStyle w:val="apple-converted-space"/>
          <w:rFonts w:ascii="Arial" w:hAnsi="Arial" w:cs="Arial"/>
          <w:sz w:val="21"/>
          <w:szCs w:val="21"/>
          <w:shd w:val="clear" w:color="auto" w:fill="FFFFFF"/>
        </w:rPr>
        <w:t> </w:t>
      </w:r>
      <w:hyperlink r:id="rId7" w:tooltip="Eigenverantwortung" w:history="1">
        <w:r w:rsidRPr="00621E0A">
          <w:rPr>
            <w:rStyle w:val="Hyperlink"/>
            <w:rFonts w:ascii="Arial" w:hAnsi="Arial" w:cs="Arial"/>
            <w:color w:val="auto"/>
            <w:sz w:val="21"/>
            <w:szCs w:val="21"/>
            <w:u w:val="none"/>
            <w:shd w:val="clear" w:color="auto" w:fill="FFFFFF"/>
          </w:rPr>
          <w:t>Eigenverantwortung</w:t>
        </w:r>
      </w:hyperlink>
      <w:r w:rsidRPr="00621E0A">
        <w:rPr>
          <w:rStyle w:val="apple-converted-space"/>
          <w:rFonts w:ascii="Arial" w:hAnsi="Arial" w:cs="Arial"/>
          <w:sz w:val="21"/>
          <w:szCs w:val="21"/>
          <w:shd w:val="clear" w:color="auto" w:fill="FFFFFF"/>
        </w:rPr>
        <w:t> </w:t>
      </w:r>
      <w:r w:rsidRPr="00621E0A">
        <w:rPr>
          <w:rFonts w:ascii="Arial" w:hAnsi="Arial" w:cs="Arial"/>
          <w:sz w:val="21"/>
          <w:szCs w:val="21"/>
          <w:shd w:val="clear" w:color="auto" w:fill="FFFFFF"/>
        </w:rPr>
        <w:t>und die Entfaltung der Fähigkeiten des</w:t>
      </w:r>
      <w:r w:rsidRPr="00621E0A">
        <w:rPr>
          <w:rStyle w:val="apple-converted-space"/>
          <w:rFonts w:ascii="Arial" w:hAnsi="Arial" w:cs="Arial"/>
          <w:sz w:val="21"/>
          <w:szCs w:val="21"/>
          <w:shd w:val="clear" w:color="auto" w:fill="FFFFFF"/>
        </w:rPr>
        <w:t> </w:t>
      </w:r>
      <w:hyperlink r:id="rId8" w:tooltip="Individuum" w:history="1">
        <w:r w:rsidRPr="00621E0A">
          <w:rPr>
            <w:rStyle w:val="Hyperlink"/>
            <w:rFonts w:ascii="Arial" w:hAnsi="Arial" w:cs="Arial"/>
            <w:color w:val="auto"/>
            <w:sz w:val="21"/>
            <w:szCs w:val="21"/>
            <w:u w:val="none"/>
            <w:shd w:val="clear" w:color="auto" w:fill="FFFFFF"/>
          </w:rPr>
          <w:t>Individuums</w:t>
        </w:r>
      </w:hyperlink>
      <w:r w:rsidRPr="00621E0A">
        <w:rPr>
          <w:rStyle w:val="apple-converted-space"/>
          <w:rFonts w:ascii="Arial" w:hAnsi="Arial" w:cs="Arial"/>
          <w:sz w:val="21"/>
          <w:szCs w:val="21"/>
          <w:shd w:val="clear" w:color="auto" w:fill="FFFFFF"/>
        </w:rPr>
        <w:t> </w:t>
      </w:r>
      <w:r w:rsidRPr="00621E0A">
        <w:rPr>
          <w:rFonts w:ascii="Arial" w:hAnsi="Arial" w:cs="Arial"/>
          <w:sz w:val="21"/>
          <w:szCs w:val="21"/>
          <w:shd w:val="clear" w:color="auto" w:fill="FFFFFF"/>
        </w:rPr>
        <w:t>anstrebt</w:t>
      </w:r>
    </w:p>
    <w:p w:rsidR="00621E0A" w:rsidRPr="00621E0A" w:rsidRDefault="00621E0A" w:rsidP="00621E0A">
      <w:pPr>
        <w:numPr>
          <w:ilvl w:val="1"/>
          <w:numId w:val="1"/>
        </w:numPr>
        <w:shd w:val="clear" w:color="auto" w:fill="FFFFFF"/>
        <w:spacing w:before="100" w:beforeAutospacing="1" w:after="100" w:afterAutospacing="1" w:line="300" w:lineRule="atLeast"/>
        <w:ind w:left="975"/>
        <w:rPr>
          <w:rFonts w:ascii="Helvetica" w:eastAsia="Times New Roman" w:hAnsi="Helvetica" w:cs="Helvetica"/>
          <w:sz w:val="21"/>
          <w:szCs w:val="21"/>
          <w:lang w:eastAsia="de-AT"/>
        </w:rPr>
      </w:pPr>
      <w:r>
        <w:rPr>
          <w:rFonts w:ascii="Arial" w:hAnsi="Arial" w:cs="Arial"/>
          <w:sz w:val="21"/>
          <w:szCs w:val="21"/>
          <w:shd w:val="clear" w:color="auto" w:fill="FFFFFF"/>
        </w:rPr>
        <w:t xml:space="preserve">Doris – das Oberösterreichische Portal: vom Staat/Land zur Verfügung gestellte </w:t>
      </w:r>
      <w:proofErr w:type="spellStart"/>
      <w:r>
        <w:rPr>
          <w:rFonts w:ascii="Arial" w:hAnsi="Arial" w:cs="Arial"/>
          <w:sz w:val="21"/>
          <w:szCs w:val="21"/>
          <w:shd w:val="clear" w:color="auto" w:fill="FFFFFF"/>
        </w:rPr>
        <w:t>Geodaten</w:t>
      </w:r>
      <w:proofErr w:type="spellEnd"/>
      <w:r>
        <w:rPr>
          <w:rFonts w:ascii="Arial" w:hAnsi="Arial" w:cs="Arial"/>
          <w:sz w:val="21"/>
          <w:szCs w:val="21"/>
          <w:shd w:val="clear" w:color="auto" w:fill="FFFFFF"/>
        </w:rPr>
        <w:t>, können und sollen von den EW nach eigenen Gutdünken genutzt werden und zur freien Entfaltung beitragen</w:t>
      </w:r>
    </w:p>
    <w:p w:rsidR="00621E0A" w:rsidRPr="00621E0A" w:rsidRDefault="00621E0A" w:rsidP="00621E0A">
      <w:pPr>
        <w:numPr>
          <w:ilvl w:val="0"/>
          <w:numId w:val="1"/>
        </w:numPr>
        <w:shd w:val="clear" w:color="auto" w:fill="FFFFFF"/>
        <w:spacing w:before="100" w:beforeAutospacing="1" w:after="100" w:afterAutospacing="1" w:line="300" w:lineRule="atLeast"/>
        <w:ind w:left="600"/>
        <w:rPr>
          <w:rFonts w:ascii="Helvetica" w:eastAsia="Times New Roman" w:hAnsi="Helvetica" w:cs="Helvetica"/>
          <w:color w:val="333333"/>
          <w:sz w:val="21"/>
          <w:szCs w:val="21"/>
          <w:lang w:eastAsia="de-AT"/>
        </w:rPr>
      </w:pPr>
      <w:r w:rsidRPr="00621E0A">
        <w:rPr>
          <w:rFonts w:ascii="Helvetica" w:eastAsia="Times New Roman" w:hAnsi="Helvetica" w:cs="Helvetica"/>
          <w:color w:val="333333"/>
          <w:sz w:val="21"/>
          <w:szCs w:val="21"/>
          <w:lang w:eastAsia="de-AT"/>
        </w:rPr>
        <w:t>Nennen Sie den Namen und die Web-Adresse. Binden Sie einen Screenshot dieses Portals ein.</w:t>
      </w:r>
    </w:p>
    <w:p w:rsidR="00621E0A" w:rsidRPr="00621E0A" w:rsidRDefault="00621E0A" w:rsidP="00621E0A">
      <w:pPr>
        <w:numPr>
          <w:ilvl w:val="1"/>
          <w:numId w:val="1"/>
        </w:numPr>
        <w:shd w:val="clear" w:color="auto" w:fill="FFFFFF"/>
        <w:spacing w:before="100" w:beforeAutospacing="1" w:after="100" w:afterAutospacing="1" w:line="300" w:lineRule="atLeast"/>
        <w:ind w:left="975"/>
        <w:rPr>
          <w:rFonts w:ascii="Helvetica" w:eastAsia="Times New Roman" w:hAnsi="Helvetica" w:cs="Helvetica"/>
          <w:color w:val="333333"/>
          <w:sz w:val="21"/>
          <w:szCs w:val="21"/>
          <w:lang w:eastAsia="de-AT"/>
        </w:rPr>
      </w:pPr>
      <w:r w:rsidRPr="00621E0A">
        <w:rPr>
          <w:rFonts w:ascii="Helvetica" w:eastAsia="Times New Roman" w:hAnsi="Helvetica" w:cs="Helvetica"/>
          <w:i/>
          <w:iCs/>
          <w:color w:val="333333"/>
          <w:sz w:val="21"/>
          <w:szCs w:val="21"/>
          <w:lang w:eastAsia="de-AT"/>
        </w:rPr>
        <w:t>Zoomen Sie in eine Region, in der Sie sich gut auskennen.</w:t>
      </w:r>
    </w:p>
    <w:p w:rsidR="00621E0A" w:rsidRPr="00ED62D9" w:rsidRDefault="00621E0A" w:rsidP="00621E0A">
      <w:pPr>
        <w:numPr>
          <w:ilvl w:val="1"/>
          <w:numId w:val="1"/>
        </w:numPr>
        <w:shd w:val="clear" w:color="auto" w:fill="FFFFFF"/>
        <w:spacing w:before="100" w:beforeAutospacing="1" w:after="100" w:afterAutospacing="1" w:line="300" w:lineRule="atLeast"/>
        <w:rPr>
          <w:rFonts w:ascii="Helvetica" w:eastAsia="Times New Roman" w:hAnsi="Helvetica" w:cs="Helvetica"/>
          <w:color w:val="333333"/>
          <w:sz w:val="21"/>
          <w:szCs w:val="21"/>
          <w:lang w:eastAsia="de-AT"/>
        </w:rPr>
      </w:pPr>
      <w:r>
        <w:rPr>
          <w:rFonts w:ascii="Helvetica" w:eastAsia="Times New Roman" w:hAnsi="Helvetica" w:cs="Helvetica"/>
          <w:i/>
          <w:iCs/>
          <w:color w:val="333333"/>
          <w:sz w:val="21"/>
          <w:szCs w:val="21"/>
          <w:lang w:eastAsia="de-AT"/>
        </w:rPr>
        <w:t xml:space="preserve">Doris - </w:t>
      </w:r>
      <w:hyperlink r:id="rId9" w:history="1">
        <w:r w:rsidR="00ED62D9" w:rsidRPr="000D210A">
          <w:rPr>
            <w:rStyle w:val="Hyperlink"/>
            <w:rFonts w:ascii="Helvetica" w:eastAsia="Times New Roman" w:hAnsi="Helvetica" w:cs="Helvetica"/>
            <w:i/>
            <w:iCs/>
            <w:sz w:val="21"/>
            <w:szCs w:val="21"/>
            <w:lang w:eastAsia="de-AT"/>
          </w:rPr>
          <w:t>http://doris.ooe.gv.at/viewer/(S(e4xchuname2tbtuz3visj1da))/init.aspx?ks=alk&amp;karte=adr&amp;sichtbar=~Oe~.+Grundkarte+Speed&amp;unsichtbar=Orthofoto+Speed&amp;decodeurl=true</w:t>
        </w:r>
      </w:hyperlink>
    </w:p>
    <w:p w:rsidR="00ED62D9" w:rsidRPr="00621E0A" w:rsidRDefault="00ED62D9" w:rsidP="00621E0A">
      <w:pPr>
        <w:numPr>
          <w:ilvl w:val="1"/>
          <w:numId w:val="1"/>
        </w:numPr>
        <w:shd w:val="clear" w:color="auto" w:fill="FFFFFF"/>
        <w:spacing w:before="100" w:beforeAutospacing="1" w:after="100" w:afterAutospacing="1" w:line="300" w:lineRule="atLeast"/>
        <w:rPr>
          <w:rFonts w:ascii="Helvetica" w:eastAsia="Times New Roman" w:hAnsi="Helvetica" w:cs="Helvetica"/>
          <w:color w:val="333333"/>
          <w:sz w:val="21"/>
          <w:szCs w:val="21"/>
          <w:lang w:eastAsia="de-AT"/>
        </w:rPr>
      </w:pPr>
      <w:r>
        <w:rPr>
          <w:rFonts w:ascii="Helvetica" w:eastAsia="Times New Roman" w:hAnsi="Helvetica" w:cs="Helvetica"/>
          <w:noProof/>
          <w:color w:val="333333"/>
          <w:sz w:val="21"/>
          <w:szCs w:val="21"/>
          <w:lang w:val="de-DE" w:eastAsia="de-DE"/>
        </w:rPr>
        <w:drawing>
          <wp:anchor distT="0" distB="0" distL="114300" distR="114300" simplePos="0" relativeHeight="251658240" behindDoc="1" locked="0" layoutInCell="1" allowOverlap="1" wp14:anchorId="7FA6B627" wp14:editId="39A6E5BD">
            <wp:simplePos x="0" y="0"/>
            <wp:positionH relativeFrom="column">
              <wp:posOffset>948055</wp:posOffset>
            </wp:positionH>
            <wp:positionV relativeFrom="paragraph">
              <wp:posOffset>20955</wp:posOffset>
            </wp:positionV>
            <wp:extent cx="3993515" cy="3197225"/>
            <wp:effectExtent l="0" t="0" r="6985" b="3175"/>
            <wp:wrapTight wrapText="bothSides">
              <wp:wrapPolygon edited="0">
                <wp:start x="0" y="0"/>
                <wp:lineTo x="0" y="21493"/>
                <wp:lineTo x="21535" y="21493"/>
                <wp:lineTo x="2153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3515" cy="3197225"/>
                    </a:xfrm>
                    <a:prstGeom prst="rect">
                      <a:avLst/>
                    </a:prstGeom>
                  </pic:spPr>
                </pic:pic>
              </a:graphicData>
            </a:graphic>
            <wp14:sizeRelH relativeFrom="page">
              <wp14:pctWidth>0</wp14:pctWidth>
            </wp14:sizeRelH>
            <wp14:sizeRelV relativeFrom="page">
              <wp14:pctHeight>0</wp14:pctHeight>
            </wp14:sizeRelV>
          </wp:anchor>
        </w:drawing>
      </w:r>
    </w:p>
    <w:p w:rsidR="00621E0A" w:rsidRDefault="00621E0A"/>
    <w:p w:rsidR="00ED62D9" w:rsidRDefault="00ED62D9"/>
    <w:p w:rsidR="00ED62D9" w:rsidRDefault="00ED62D9"/>
    <w:p w:rsidR="00ED62D9" w:rsidRDefault="00ED62D9"/>
    <w:p w:rsidR="00ED62D9" w:rsidRDefault="00ED62D9"/>
    <w:p w:rsidR="00ED62D9" w:rsidRDefault="00ED62D9"/>
    <w:p w:rsidR="00ED62D9" w:rsidRDefault="00ED62D9"/>
    <w:p w:rsidR="00ED62D9" w:rsidRDefault="00ED62D9"/>
    <w:p w:rsidR="00ED62D9" w:rsidRDefault="00ED62D9" w:rsidP="00ED62D9">
      <w:pPr>
        <w:pStyle w:val="Listenabsatz"/>
        <w:numPr>
          <w:ilvl w:val="0"/>
          <w:numId w:val="1"/>
        </w:numPr>
        <w:shd w:val="clear" w:color="auto" w:fill="FFFFFF"/>
        <w:spacing w:before="100" w:beforeAutospacing="1" w:after="100" w:afterAutospacing="1" w:line="300" w:lineRule="atLeast"/>
        <w:rPr>
          <w:rFonts w:ascii="Helvetica" w:eastAsia="Times New Roman" w:hAnsi="Helvetica" w:cs="Helvetica"/>
          <w:color w:val="333333"/>
          <w:sz w:val="21"/>
          <w:szCs w:val="21"/>
          <w:lang w:eastAsia="de-AT"/>
        </w:rPr>
      </w:pPr>
      <w:r w:rsidRPr="00ED62D9">
        <w:rPr>
          <w:rFonts w:ascii="Helvetica" w:eastAsia="Times New Roman" w:hAnsi="Helvetica" w:cs="Helvetica"/>
          <w:color w:val="333333"/>
          <w:sz w:val="21"/>
          <w:szCs w:val="21"/>
          <w:lang w:eastAsia="de-AT"/>
        </w:rPr>
        <w:lastRenderedPageBreak/>
        <w:t xml:space="preserve">Untersuchen Sie, welche </w:t>
      </w:r>
      <w:proofErr w:type="spellStart"/>
      <w:r w:rsidRPr="00ED62D9">
        <w:rPr>
          <w:rFonts w:ascii="Helvetica" w:eastAsia="Times New Roman" w:hAnsi="Helvetica" w:cs="Helvetica"/>
          <w:color w:val="333333"/>
          <w:sz w:val="21"/>
          <w:szCs w:val="21"/>
          <w:lang w:eastAsia="de-AT"/>
        </w:rPr>
        <w:t>Orthofotos</w:t>
      </w:r>
      <w:proofErr w:type="spellEnd"/>
      <w:r w:rsidRPr="00ED62D9">
        <w:rPr>
          <w:rFonts w:ascii="Helvetica" w:eastAsia="Times New Roman" w:hAnsi="Helvetica" w:cs="Helvetica"/>
          <w:color w:val="333333"/>
          <w:sz w:val="21"/>
          <w:szCs w:val="21"/>
          <w:lang w:eastAsia="de-AT"/>
        </w:rPr>
        <w:t xml:space="preserve"> (</w:t>
      </w:r>
      <w:proofErr w:type="spellStart"/>
      <w:r w:rsidRPr="00ED62D9">
        <w:rPr>
          <w:rFonts w:ascii="Helvetica" w:eastAsia="Times New Roman" w:hAnsi="Helvetica" w:cs="Helvetica"/>
          <w:color w:val="333333"/>
          <w:sz w:val="21"/>
          <w:szCs w:val="21"/>
          <w:lang w:eastAsia="de-AT"/>
        </w:rPr>
        <w:t>Orthofotos</w:t>
      </w:r>
      <w:proofErr w:type="spellEnd"/>
      <w:r w:rsidRPr="00ED62D9">
        <w:rPr>
          <w:rFonts w:ascii="Helvetica" w:eastAsia="Times New Roman" w:hAnsi="Helvetica" w:cs="Helvetica"/>
          <w:color w:val="333333"/>
          <w:sz w:val="21"/>
          <w:szCs w:val="21"/>
          <w:lang w:eastAsia="de-AT"/>
        </w:rPr>
        <w:t xml:space="preserve"> aus welchen Jahren) für diese Region verfügbar sind. </w:t>
      </w:r>
      <w:r w:rsidRPr="00ED62D9">
        <w:rPr>
          <w:rFonts w:ascii="Helvetica" w:eastAsia="Times New Roman" w:hAnsi="Helvetica" w:cs="Helvetica"/>
          <w:color w:val="333333"/>
          <w:sz w:val="21"/>
          <w:szCs w:val="21"/>
          <w:lang w:eastAsia="de-AT"/>
        </w:rPr>
        <w:br/>
        <w:t xml:space="preserve">Falls nur </w:t>
      </w:r>
      <w:proofErr w:type="spellStart"/>
      <w:r w:rsidRPr="00ED62D9">
        <w:rPr>
          <w:rFonts w:ascii="Helvetica" w:eastAsia="Times New Roman" w:hAnsi="Helvetica" w:cs="Helvetica"/>
          <w:color w:val="333333"/>
          <w:sz w:val="21"/>
          <w:szCs w:val="21"/>
          <w:lang w:eastAsia="de-AT"/>
        </w:rPr>
        <w:t>Orthofotos</w:t>
      </w:r>
      <w:proofErr w:type="spellEnd"/>
      <w:r w:rsidRPr="00ED62D9">
        <w:rPr>
          <w:rFonts w:ascii="Helvetica" w:eastAsia="Times New Roman" w:hAnsi="Helvetica" w:cs="Helvetica"/>
          <w:color w:val="333333"/>
          <w:sz w:val="21"/>
          <w:szCs w:val="21"/>
          <w:lang w:eastAsia="de-AT"/>
        </w:rPr>
        <w:t xml:space="preserve"> für ein Jahr abrufbar sind, halten sie fest, aus welchem Jahr das </w:t>
      </w:r>
      <w:proofErr w:type="spellStart"/>
      <w:r w:rsidRPr="00ED62D9">
        <w:rPr>
          <w:rFonts w:ascii="Helvetica" w:eastAsia="Times New Roman" w:hAnsi="Helvetica" w:cs="Helvetica"/>
          <w:color w:val="333333"/>
          <w:sz w:val="21"/>
          <w:szCs w:val="21"/>
          <w:lang w:eastAsia="de-AT"/>
        </w:rPr>
        <w:t>Orthofoto</w:t>
      </w:r>
      <w:proofErr w:type="spellEnd"/>
      <w:r w:rsidRPr="00ED62D9">
        <w:rPr>
          <w:rFonts w:ascii="Helvetica" w:eastAsia="Times New Roman" w:hAnsi="Helvetica" w:cs="Helvetica"/>
          <w:color w:val="333333"/>
          <w:sz w:val="21"/>
          <w:szCs w:val="21"/>
          <w:lang w:eastAsia="de-AT"/>
        </w:rPr>
        <w:t xml:space="preserve"> aus dieser Region stammt. Verwenden Sie zum Vergleich im Weiteren einen anderen Luftbild- oder Satellitenbilddienst (z. B. Google </w:t>
      </w:r>
      <w:proofErr w:type="spellStart"/>
      <w:r w:rsidRPr="00ED62D9">
        <w:rPr>
          <w:rFonts w:ascii="Helvetica" w:eastAsia="Times New Roman" w:hAnsi="Helvetica" w:cs="Helvetica"/>
          <w:color w:val="333333"/>
          <w:sz w:val="21"/>
          <w:szCs w:val="21"/>
          <w:lang w:eastAsia="de-AT"/>
        </w:rPr>
        <w:t>Maps</w:t>
      </w:r>
      <w:proofErr w:type="spellEnd"/>
      <w:r w:rsidRPr="00ED62D9">
        <w:rPr>
          <w:rFonts w:ascii="Helvetica" w:eastAsia="Times New Roman" w:hAnsi="Helvetica" w:cs="Helvetica"/>
          <w:color w:val="333333"/>
          <w:sz w:val="21"/>
          <w:szCs w:val="21"/>
          <w:lang w:eastAsia="de-AT"/>
        </w:rPr>
        <w:t xml:space="preserve">, Open  Street </w:t>
      </w:r>
      <w:proofErr w:type="spellStart"/>
      <w:r w:rsidRPr="00ED62D9">
        <w:rPr>
          <w:rFonts w:ascii="Helvetica" w:eastAsia="Times New Roman" w:hAnsi="Helvetica" w:cs="Helvetica"/>
          <w:color w:val="333333"/>
          <w:sz w:val="21"/>
          <w:szCs w:val="21"/>
          <w:lang w:eastAsia="de-AT"/>
        </w:rPr>
        <w:t>Map</w:t>
      </w:r>
      <w:proofErr w:type="spellEnd"/>
      <w:r w:rsidRPr="00ED62D9">
        <w:rPr>
          <w:rFonts w:ascii="Helvetica" w:eastAsia="Times New Roman" w:hAnsi="Helvetica" w:cs="Helvetica"/>
          <w:color w:val="333333"/>
          <w:sz w:val="21"/>
          <w:szCs w:val="21"/>
          <w:lang w:eastAsia="de-AT"/>
        </w:rPr>
        <w:t>, ...)</w:t>
      </w:r>
    </w:p>
    <w:p w:rsidR="004B27F8" w:rsidRPr="00ED62D9" w:rsidRDefault="004B27F8" w:rsidP="004B27F8">
      <w:pPr>
        <w:pStyle w:val="Listenabsatz"/>
        <w:shd w:val="clear" w:color="auto" w:fill="FFFFFF"/>
        <w:spacing w:before="100" w:beforeAutospacing="1" w:after="100" w:afterAutospacing="1" w:line="300" w:lineRule="atLeast"/>
        <w:rPr>
          <w:rFonts w:ascii="Helvetica" w:eastAsia="Times New Roman" w:hAnsi="Helvetica" w:cs="Helvetica"/>
          <w:color w:val="333333"/>
          <w:sz w:val="21"/>
          <w:szCs w:val="21"/>
          <w:lang w:eastAsia="de-AT"/>
        </w:rPr>
      </w:pPr>
      <w:r w:rsidRPr="004B27F8">
        <w:rPr>
          <w:rFonts w:ascii="Helvetica" w:eastAsia="Times New Roman" w:hAnsi="Helvetica" w:cs="Helvetica"/>
          <w:color w:val="333333"/>
          <w:sz w:val="21"/>
          <w:szCs w:val="21"/>
          <w:lang w:eastAsia="de-AT"/>
        </w:rPr>
        <w:t>http://doris.ooe.gv.at/viewer/(S(b2eoiv2nfyrb3ixutb1no2pk))/init.aspx?ks=alk&amp;karte=adr&amp;sichtbar=Orthofoto+Speed;Verwaltungsgrenzen&amp;unsichtbar=Ortsplan;Ortsplan+Speed</w:t>
      </w:r>
    </w:p>
    <w:p w:rsidR="00ED62D9" w:rsidRDefault="004B27F8" w:rsidP="004B27F8">
      <w:pPr>
        <w:pStyle w:val="Listenabsatz"/>
      </w:pPr>
      <w:r>
        <w:rPr>
          <w:noProof/>
          <w:lang w:val="de-DE" w:eastAsia="de-DE"/>
        </w:rPr>
        <w:drawing>
          <wp:anchor distT="0" distB="0" distL="114300" distR="114300" simplePos="0" relativeHeight="251659264" behindDoc="1" locked="0" layoutInCell="1" allowOverlap="1" wp14:anchorId="51D90E94" wp14:editId="0F111524">
            <wp:simplePos x="0" y="0"/>
            <wp:positionH relativeFrom="column">
              <wp:posOffset>452755</wp:posOffset>
            </wp:positionH>
            <wp:positionV relativeFrom="paragraph">
              <wp:posOffset>2624455</wp:posOffset>
            </wp:positionV>
            <wp:extent cx="5760720" cy="1172845"/>
            <wp:effectExtent l="0" t="0" r="0" b="8255"/>
            <wp:wrapTight wrapText="bothSides">
              <wp:wrapPolygon edited="0">
                <wp:start x="0" y="0"/>
                <wp:lineTo x="0" y="21401"/>
                <wp:lineTo x="21500" y="21401"/>
                <wp:lineTo x="2150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1.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1172845"/>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w:drawing>
          <wp:inline distT="0" distB="0" distL="0" distR="0" wp14:anchorId="6F1CED1D" wp14:editId="43C17243">
            <wp:extent cx="3238952" cy="257210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2.PNG"/>
                    <pic:cNvPicPr/>
                  </pic:nvPicPr>
                  <pic:blipFill>
                    <a:blip r:embed="rId12">
                      <a:extLst>
                        <a:ext uri="{28A0092B-C50C-407E-A947-70E740481C1C}">
                          <a14:useLocalDpi xmlns:a14="http://schemas.microsoft.com/office/drawing/2010/main" val="0"/>
                        </a:ext>
                      </a:extLst>
                    </a:blip>
                    <a:stretch>
                      <a:fillRect/>
                    </a:stretch>
                  </pic:blipFill>
                  <pic:spPr>
                    <a:xfrm>
                      <a:off x="0" y="0"/>
                      <a:ext cx="3238952" cy="2572109"/>
                    </a:xfrm>
                    <a:prstGeom prst="rect">
                      <a:avLst/>
                    </a:prstGeom>
                  </pic:spPr>
                </pic:pic>
              </a:graphicData>
            </a:graphic>
          </wp:inline>
        </w:drawing>
      </w:r>
      <w:proofErr w:type="spellStart"/>
      <w:r>
        <w:t>Orthofoto</w:t>
      </w:r>
      <w:proofErr w:type="spellEnd"/>
      <w:r>
        <w:t xml:space="preserve"> </w:t>
      </w:r>
      <w:proofErr w:type="spellStart"/>
      <w:r>
        <w:t>Pucking</w:t>
      </w:r>
      <w:proofErr w:type="spellEnd"/>
    </w:p>
    <w:p w:rsidR="004B27F8" w:rsidRDefault="004B27F8" w:rsidP="004B27F8">
      <w:pPr>
        <w:pStyle w:val="Listenabsatz"/>
      </w:pPr>
    </w:p>
    <w:p w:rsidR="004B27F8" w:rsidRDefault="004B27F8" w:rsidP="004B27F8">
      <w:pPr>
        <w:pStyle w:val="Listenabsatz"/>
      </w:pPr>
    </w:p>
    <w:p w:rsidR="004B27F8" w:rsidRDefault="004B27F8" w:rsidP="004B27F8">
      <w:pPr>
        <w:pStyle w:val="Listenabsatz"/>
      </w:pPr>
      <w:r>
        <w:t xml:space="preserve">Es sind 4 </w:t>
      </w:r>
      <w:proofErr w:type="spellStart"/>
      <w:r>
        <w:t>Orthofotos</w:t>
      </w:r>
      <w:proofErr w:type="spellEnd"/>
      <w:r>
        <w:t xml:space="preserve"> vorhanden, für die Jahre 2013 und 2014.</w:t>
      </w:r>
    </w:p>
    <w:p w:rsidR="004B27F8" w:rsidRDefault="004B27F8" w:rsidP="004B27F8">
      <w:pPr>
        <w:pStyle w:val="Listenabsatz"/>
      </w:pPr>
      <w:r>
        <w:t xml:space="preserve">Vgl. Google </w:t>
      </w:r>
      <w:proofErr w:type="spellStart"/>
      <w:r>
        <w:t>Maps</w:t>
      </w:r>
      <w:proofErr w:type="spellEnd"/>
    </w:p>
    <w:p w:rsidR="004B27F8" w:rsidRDefault="004B27F8" w:rsidP="004B27F8">
      <w:pPr>
        <w:pStyle w:val="Listenabsatz"/>
        <w:rPr>
          <w:noProof/>
          <w:lang w:eastAsia="de-AT"/>
        </w:rPr>
      </w:pPr>
      <w:r>
        <w:rPr>
          <w:noProof/>
          <w:lang w:val="de-DE" w:eastAsia="de-DE"/>
        </w:rPr>
        <w:drawing>
          <wp:inline distT="0" distB="0" distL="0" distR="0" wp14:anchorId="5FFCAD4A" wp14:editId="7B90C765">
            <wp:extent cx="3448050" cy="2342646"/>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3.PNG"/>
                    <pic:cNvPicPr/>
                  </pic:nvPicPr>
                  <pic:blipFill rotWithShape="1">
                    <a:blip r:embed="rId13">
                      <a:extLst>
                        <a:ext uri="{28A0092B-C50C-407E-A947-70E740481C1C}">
                          <a14:useLocalDpi xmlns:a14="http://schemas.microsoft.com/office/drawing/2010/main" val="0"/>
                        </a:ext>
                      </a:extLst>
                    </a:blip>
                    <a:srcRect r="29002" b="28037"/>
                    <a:stretch/>
                  </pic:blipFill>
                  <pic:spPr bwMode="auto">
                    <a:xfrm>
                      <a:off x="0" y="0"/>
                      <a:ext cx="3452269" cy="2345512"/>
                    </a:xfrm>
                    <a:prstGeom prst="rect">
                      <a:avLst/>
                    </a:prstGeom>
                    <a:ln>
                      <a:noFill/>
                    </a:ln>
                    <a:extLst>
                      <a:ext uri="{53640926-AAD7-44D8-BBD7-CCE9431645EC}">
                        <a14:shadowObscured xmlns:a14="http://schemas.microsoft.com/office/drawing/2010/main"/>
                      </a:ext>
                    </a:extLst>
                  </pic:spPr>
                </pic:pic>
              </a:graphicData>
            </a:graphic>
          </wp:inline>
        </w:drawing>
      </w:r>
    </w:p>
    <w:p w:rsidR="004F17DE" w:rsidRDefault="004F17DE" w:rsidP="004B27F8">
      <w:pPr>
        <w:pStyle w:val="Listenabsatz"/>
        <w:rPr>
          <w:noProof/>
          <w:lang w:eastAsia="de-AT"/>
        </w:rPr>
      </w:pPr>
    </w:p>
    <w:p w:rsidR="004F17DE" w:rsidRDefault="004F17DE" w:rsidP="004B27F8">
      <w:pPr>
        <w:pStyle w:val="Listenabsatz"/>
        <w:rPr>
          <w:noProof/>
          <w:lang w:eastAsia="de-AT"/>
        </w:rPr>
      </w:pPr>
    </w:p>
    <w:p w:rsidR="004F17DE" w:rsidRDefault="004F17DE" w:rsidP="004B27F8">
      <w:pPr>
        <w:pStyle w:val="Listenabsatz"/>
        <w:rPr>
          <w:noProof/>
          <w:lang w:eastAsia="de-AT"/>
        </w:rPr>
      </w:pPr>
    </w:p>
    <w:p w:rsidR="004F17DE" w:rsidRDefault="004F17DE" w:rsidP="004B27F8">
      <w:pPr>
        <w:pStyle w:val="Listenabsatz"/>
        <w:rPr>
          <w:noProof/>
          <w:lang w:eastAsia="de-AT"/>
        </w:rPr>
      </w:pPr>
    </w:p>
    <w:p w:rsidR="004F17DE" w:rsidRDefault="004F17DE" w:rsidP="004B27F8">
      <w:pPr>
        <w:pStyle w:val="Listenabsatz"/>
        <w:rPr>
          <w:noProof/>
          <w:lang w:eastAsia="de-AT"/>
        </w:rPr>
      </w:pPr>
    </w:p>
    <w:p w:rsidR="004F17DE" w:rsidRPr="00532B39" w:rsidRDefault="00532B39" w:rsidP="00532B39">
      <w:pPr>
        <w:pStyle w:val="Listenabsatz"/>
        <w:numPr>
          <w:ilvl w:val="0"/>
          <w:numId w:val="1"/>
        </w:numPr>
        <w:shd w:val="clear" w:color="auto" w:fill="FFFFFF"/>
        <w:spacing w:before="100" w:beforeAutospacing="1" w:after="100" w:afterAutospacing="1" w:line="300" w:lineRule="atLeast"/>
        <w:rPr>
          <w:rFonts w:ascii="Helvetica" w:eastAsia="Times New Roman" w:hAnsi="Helvetica" w:cs="Helvetica"/>
          <w:color w:val="333333"/>
          <w:sz w:val="21"/>
          <w:szCs w:val="21"/>
          <w:lang w:val="de-DE" w:eastAsia="de-DE"/>
        </w:rPr>
      </w:pPr>
      <w:r>
        <w:rPr>
          <w:rFonts w:ascii="Helvetica" w:eastAsia="Times New Roman" w:hAnsi="Helvetica" w:cs="Helvetica"/>
          <w:color w:val="333333"/>
          <w:sz w:val="21"/>
          <w:szCs w:val="21"/>
          <w:lang w:eastAsia="de-DE"/>
        </w:rPr>
        <w:lastRenderedPageBreak/>
        <w:t xml:space="preserve"> </w:t>
      </w:r>
      <w:r w:rsidR="004F17DE" w:rsidRPr="00532B39">
        <w:rPr>
          <w:rFonts w:ascii="Helvetica" w:eastAsia="Times New Roman" w:hAnsi="Helvetica" w:cs="Helvetica"/>
          <w:color w:val="333333"/>
          <w:sz w:val="21"/>
          <w:szCs w:val="21"/>
          <w:lang w:val="de-DE" w:eastAsia="de-DE"/>
        </w:rPr>
        <w:t xml:space="preserve">Wählen Sie einen Ausschnitt, in dem Sie Unterschiede zwischen den </w:t>
      </w:r>
      <w:proofErr w:type="spellStart"/>
      <w:r w:rsidR="004F17DE" w:rsidRPr="00532B39">
        <w:rPr>
          <w:rFonts w:ascii="Helvetica" w:eastAsia="Times New Roman" w:hAnsi="Helvetica" w:cs="Helvetica"/>
          <w:color w:val="333333"/>
          <w:sz w:val="21"/>
          <w:szCs w:val="21"/>
          <w:lang w:val="de-DE" w:eastAsia="de-DE"/>
        </w:rPr>
        <w:t>Orthofotos</w:t>
      </w:r>
      <w:proofErr w:type="spellEnd"/>
      <w:r w:rsidR="004F17DE" w:rsidRPr="00532B39">
        <w:rPr>
          <w:rFonts w:ascii="Helvetica" w:eastAsia="Times New Roman" w:hAnsi="Helvetica" w:cs="Helvetica"/>
          <w:color w:val="333333"/>
          <w:sz w:val="21"/>
          <w:szCs w:val="21"/>
          <w:lang w:val="de-DE" w:eastAsia="de-DE"/>
        </w:rPr>
        <w:t xml:space="preserve"> entdecken. Halten Sie beide mit einem passenden Screenshot fest.</w:t>
      </w:r>
    </w:p>
    <w:p w:rsidR="004F17DE" w:rsidRDefault="004F17DE" w:rsidP="00532B39">
      <w:pPr>
        <w:numPr>
          <w:ilvl w:val="0"/>
          <w:numId w:val="1"/>
        </w:numPr>
        <w:shd w:val="clear" w:color="auto" w:fill="FFFFFF"/>
        <w:spacing w:before="100" w:beforeAutospacing="1" w:after="100" w:afterAutospacing="1" w:line="300" w:lineRule="atLeast"/>
        <w:ind w:left="600"/>
        <w:rPr>
          <w:rFonts w:ascii="Helvetica" w:eastAsia="Times New Roman" w:hAnsi="Helvetica" w:cs="Helvetica"/>
          <w:color w:val="333333"/>
          <w:sz w:val="21"/>
          <w:szCs w:val="21"/>
          <w:lang w:val="de-DE" w:eastAsia="de-DE"/>
        </w:rPr>
      </w:pPr>
      <w:r w:rsidRPr="004F17DE">
        <w:rPr>
          <w:rFonts w:ascii="Helvetica" w:eastAsia="Times New Roman" w:hAnsi="Helvetica" w:cs="Helvetica"/>
          <w:color w:val="333333"/>
          <w:sz w:val="21"/>
          <w:szCs w:val="21"/>
          <w:lang w:val="de-DE" w:eastAsia="de-DE"/>
        </w:rPr>
        <w:t>Markieren und beschriften Sie mind. drei Unterschiede. Verwenden Sie dazu das Zeichenwerkzeug.</w:t>
      </w:r>
    </w:p>
    <w:p w:rsidR="00532B39" w:rsidRDefault="00532B39" w:rsidP="00532B39">
      <w:pPr>
        <w:shd w:val="clear" w:color="auto" w:fill="FFFFFF"/>
        <w:spacing w:before="100" w:beforeAutospacing="1" w:after="100" w:afterAutospacing="1" w:line="300" w:lineRule="atLeast"/>
        <w:ind w:left="600"/>
        <w:rPr>
          <w:rFonts w:ascii="Helvetica" w:eastAsia="Times New Roman" w:hAnsi="Helvetica" w:cs="Helvetica"/>
          <w:color w:val="333333"/>
          <w:sz w:val="21"/>
          <w:szCs w:val="21"/>
          <w:lang w:val="de-DE" w:eastAsia="de-DE"/>
        </w:rPr>
      </w:pPr>
      <w:r>
        <w:rPr>
          <w:rFonts w:ascii="Helvetica" w:eastAsia="Times New Roman" w:hAnsi="Helvetica" w:cs="Helvetica"/>
          <w:color w:val="333333"/>
          <w:sz w:val="21"/>
          <w:szCs w:val="21"/>
          <w:lang w:val="de-DE" w:eastAsia="de-DE"/>
        </w:rPr>
        <w:t>Diese beiden Punkte können durchaus gemeinsam durchgeführt werden.</w:t>
      </w:r>
    </w:p>
    <w:p w:rsidR="00532B39" w:rsidRPr="004F17DE" w:rsidRDefault="00532B39" w:rsidP="00532B39">
      <w:pPr>
        <w:shd w:val="clear" w:color="auto" w:fill="FFFFFF"/>
        <w:spacing w:before="100" w:beforeAutospacing="1" w:after="100" w:afterAutospacing="1" w:line="300" w:lineRule="atLeast"/>
        <w:ind w:left="600"/>
        <w:rPr>
          <w:rFonts w:ascii="Helvetica" w:eastAsia="Times New Roman" w:hAnsi="Helvetica" w:cs="Helvetica"/>
          <w:color w:val="333333"/>
          <w:sz w:val="21"/>
          <w:szCs w:val="21"/>
          <w:lang w:val="de-DE" w:eastAsia="de-DE"/>
        </w:rPr>
      </w:pPr>
      <w:r>
        <w:rPr>
          <w:noProof/>
          <w:lang w:val="de-DE" w:eastAsia="de-DE"/>
        </w:rPr>
        <w:drawing>
          <wp:inline distT="0" distB="0" distL="0" distR="0" wp14:anchorId="728391B4" wp14:editId="01A7D38B">
            <wp:extent cx="5760720" cy="33299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329940"/>
                    </a:xfrm>
                    <a:prstGeom prst="rect">
                      <a:avLst/>
                    </a:prstGeom>
                  </pic:spPr>
                </pic:pic>
              </a:graphicData>
            </a:graphic>
          </wp:inline>
        </w:drawing>
      </w:r>
    </w:p>
    <w:p w:rsidR="00532B39" w:rsidRDefault="00532B39" w:rsidP="004B27F8">
      <w:pPr>
        <w:pStyle w:val="Listenabsatz"/>
        <w:rPr>
          <w:noProof/>
          <w:lang w:val="de-DE" w:eastAsia="de-AT"/>
        </w:rPr>
      </w:pPr>
      <w:r>
        <w:rPr>
          <w:noProof/>
          <w:lang w:val="de-DE" w:eastAsia="de-DE"/>
        </w:rPr>
        <w:drawing>
          <wp:inline distT="0" distB="0" distL="0" distR="0" wp14:anchorId="29AE3454" wp14:editId="5DCB3474">
            <wp:extent cx="5760720" cy="3403600"/>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403600"/>
                    </a:xfrm>
                    <a:prstGeom prst="rect">
                      <a:avLst/>
                    </a:prstGeom>
                  </pic:spPr>
                </pic:pic>
              </a:graphicData>
            </a:graphic>
          </wp:inline>
        </w:drawing>
      </w:r>
    </w:p>
    <w:p w:rsidR="00532B39" w:rsidRDefault="00532B39" w:rsidP="00532B39">
      <w:pPr>
        <w:rPr>
          <w:lang w:val="de-DE" w:eastAsia="de-AT"/>
        </w:rPr>
      </w:pPr>
      <w:r>
        <w:rPr>
          <w:lang w:val="de-DE" w:eastAsia="de-AT"/>
        </w:rPr>
        <w:t xml:space="preserve">Die beiden oberen Screenshot beschreiben denselben Bereich und kennzeichnen auf unterschiedliche Weise drei </w:t>
      </w:r>
      <w:proofErr w:type="spellStart"/>
      <w:r>
        <w:rPr>
          <w:lang w:val="de-DE" w:eastAsia="de-AT"/>
        </w:rPr>
        <w:t>unterschiede</w:t>
      </w:r>
      <w:proofErr w:type="spellEnd"/>
      <w:r>
        <w:rPr>
          <w:lang w:val="de-DE" w:eastAsia="de-AT"/>
        </w:rPr>
        <w:t xml:space="preserve"> in der Darstellung durch Google </w:t>
      </w:r>
      <w:proofErr w:type="spellStart"/>
      <w:r>
        <w:rPr>
          <w:lang w:val="de-DE" w:eastAsia="de-AT"/>
        </w:rPr>
        <w:t>Maps</w:t>
      </w:r>
      <w:proofErr w:type="spellEnd"/>
      <w:r>
        <w:rPr>
          <w:lang w:val="de-DE" w:eastAsia="de-AT"/>
        </w:rPr>
        <w:t xml:space="preserve"> (oben) und DORIS </w:t>
      </w:r>
      <w:r>
        <w:rPr>
          <w:lang w:val="de-DE" w:eastAsia="de-AT"/>
        </w:rPr>
        <w:lastRenderedPageBreak/>
        <w:t xml:space="preserve">(unten). </w:t>
      </w:r>
      <w:r w:rsidR="00A76B45">
        <w:rPr>
          <w:lang w:val="de-DE" w:eastAsia="de-AT"/>
        </w:rPr>
        <w:t xml:space="preserve">Der in blau </w:t>
      </w:r>
      <w:proofErr w:type="spellStart"/>
      <w:r w:rsidR="00A76B45">
        <w:rPr>
          <w:lang w:val="de-DE" w:eastAsia="de-AT"/>
        </w:rPr>
        <w:t>eingeringelte</w:t>
      </w:r>
      <w:proofErr w:type="spellEnd"/>
      <w:r w:rsidR="00A76B45">
        <w:rPr>
          <w:lang w:val="de-DE" w:eastAsia="de-AT"/>
        </w:rPr>
        <w:t xml:space="preserve"> Bereich kennzeichnet ein nichtexistierendes Gebäude, welches auf der DORIS-</w:t>
      </w:r>
      <w:proofErr w:type="spellStart"/>
      <w:r w:rsidR="00A76B45">
        <w:rPr>
          <w:lang w:val="de-DE" w:eastAsia="de-AT"/>
        </w:rPr>
        <w:t>Onlinemap</w:t>
      </w:r>
      <w:proofErr w:type="spellEnd"/>
      <w:r w:rsidR="00A76B45">
        <w:rPr>
          <w:lang w:val="de-DE" w:eastAsia="de-AT"/>
        </w:rPr>
        <w:t xml:space="preserve"> bereits zu sehen ist und durch den roten Kreis verortet ist.</w:t>
      </w:r>
    </w:p>
    <w:p w:rsidR="00A76B45" w:rsidRDefault="00A76B45" w:rsidP="00532B39">
      <w:pPr>
        <w:rPr>
          <w:lang w:val="de-DE" w:eastAsia="de-AT"/>
        </w:rPr>
      </w:pPr>
      <w:r>
        <w:rPr>
          <w:lang w:val="de-DE" w:eastAsia="de-AT"/>
        </w:rPr>
        <w:t xml:space="preserve">Weitere Unterschiede kennzeichnen sowohl die beiden blauen Kreuze als auch der durch eine </w:t>
      </w:r>
      <w:proofErr w:type="spellStart"/>
      <w:r>
        <w:rPr>
          <w:lang w:val="de-DE" w:eastAsia="de-AT"/>
        </w:rPr>
        <w:t>Rote</w:t>
      </w:r>
      <w:proofErr w:type="spellEnd"/>
      <w:r>
        <w:rPr>
          <w:lang w:val="de-DE" w:eastAsia="de-AT"/>
        </w:rPr>
        <w:t xml:space="preserve"> Linie eingegrenzte Bereich. Hier lassen sich sowohl unterschiedliche Flächennutzung (durch die Farbe erkennen, als auch eine Tatsache, welche auf die gesamten Systeme zutreffen. Denn die Farben werden in den beiden Onlinediensten anders dargestellt was wohl auf zwei Faktoren zurückzuführen ist.</w:t>
      </w:r>
    </w:p>
    <w:p w:rsidR="00A76B45" w:rsidRDefault="00A76B45" w:rsidP="00532B39">
      <w:pPr>
        <w:rPr>
          <w:lang w:val="de-DE" w:eastAsia="de-AT"/>
        </w:rPr>
      </w:pPr>
      <w:r>
        <w:rPr>
          <w:lang w:val="de-DE" w:eastAsia="de-AT"/>
        </w:rPr>
        <w:t>Zum einen werden die Belichtungsverhältnisse mit Sicherheit nicht dieselben gewesen sein, da die Fotos zu unterschiedlichen Zeitpunkten aufgenommen worden sein müssen. Zum anderen dürften sich auch die Hardware unterschieden haben, bezüglich Objektiv, Brennweite etc.</w:t>
      </w:r>
      <w:bookmarkStart w:id="0" w:name="_GoBack"/>
      <w:bookmarkEnd w:id="0"/>
    </w:p>
    <w:p w:rsidR="004F17DE" w:rsidRPr="00532B39" w:rsidRDefault="004F17DE" w:rsidP="00532B39">
      <w:pPr>
        <w:jc w:val="center"/>
        <w:rPr>
          <w:lang w:val="de-DE" w:eastAsia="de-AT"/>
        </w:rPr>
      </w:pPr>
    </w:p>
    <w:sectPr w:rsidR="004F17DE" w:rsidRPr="00532B3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076F4C"/>
    <w:multiLevelType w:val="multilevel"/>
    <w:tmpl w:val="058E6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4E62608"/>
    <w:multiLevelType w:val="multilevel"/>
    <w:tmpl w:val="642A2C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EB15D4F"/>
    <w:multiLevelType w:val="multilevel"/>
    <w:tmpl w:val="C31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E0A"/>
    <w:rsid w:val="004B27F8"/>
    <w:rsid w:val="004F17DE"/>
    <w:rsid w:val="00532B39"/>
    <w:rsid w:val="00621E0A"/>
    <w:rsid w:val="00A76B45"/>
    <w:rsid w:val="00ED62D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3F8392-BD6E-49CE-874E-4B6E55350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basedOn w:val="Absatz-Standardschriftart"/>
    <w:uiPriority w:val="20"/>
    <w:qFormat/>
    <w:rsid w:val="00621E0A"/>
    <w:rPr>
      <w:i/>
      <w:iCs/>
    </w:rPr>
  </w:style>
  <w:style w:type="character" w:customStyle="1" w:styleId="apple-converted-space">
    <w:name w:val="apple-converted-space"/>
    <w:basedOn w:val="Absatz-Standardschriftart"/>
    <w:rsid w:val="00621E0A"/>
  </w:style>
  <w:style w:type="character" w:styleId="Hyperlink">
    <w:name w:val="Hyperlink"/>
    <w:basedOn w:val="Absatz-Standardschriftart"/>
    <w:uiPriority w:val="99"/>
    <w:unhideWhenUsed/>
    <w:rsid w:val="00621E0A"/>
    <w:rPr>
      <w:color w:val="0000FF"/>
      <w:u w:val="single"/>
    </w:rPr>
  </w:style>
  <w:style w:type="paragraph" w:styleId="Sprechblasentext">
    <w:name w:val="Balloon Text"/>
    <w:basedOn w:val="Standard"/>
    <w:link w:val="SprechblasentextZchn"/>
    <w:uiPriority w:val="99"/>
    <w:semiHidden/>
    <w:unhideWhenUsed/>
    <w:rsid w:val="00ED62D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D62D9"/>
    <w:rPr>
      <w:rFonts w:ascii="Tahoma" w:hAnsi="Tahoma" w:cs="Tahoma"/>
      <w:sz w:val="16"/>
      <w:szCs w:val="16"/>
    </w:rPr>
  </w:style>
  <w:style w:type="paragraph" w:styleId="Listenabsatz">
    <w:name w:val="List Paragraph"/>
    <w:basedOn w:val="Standard"/>
    <w:uiPriority w:val="34"/>
    <w:qFormat/>
    <w:rsid w:val="00ED62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9223519">
      <w:bodyDiv w:val="1"/>
      <w:marLeft w:val="0"/>
      <w:marRight w:val="0"/>
      <w:marTop w:val="0"/>
      <w:marBottom w:val="0"/>
      <w:divBdr>
        <w:top w:val="none" w:sz="0" w:space="0" w:color="auto"/>
        <w:left w:val="none" w:sz="0" w:space="0" w:color="auto"/>
        <w:bottom w:val="none" w:sz="0" w:space="0" w:color="auto"/>
        <w:right w:val="none" w:sz="0" w:space="0" w:color="auto"/>
      </w:divBdr>
    </w:div>
    <w:div w:id="1264068384">
      <w:bodyDiv w:val="1"/>
      <w:marLeft w:val="0"/>
      <w:marRight w:val="0"/>
      <w:marTop w:val="0"/>
      <w:marBottom w:val="0"/>
      <w:divBdr>
        <w:top w:val="none" w:sz="0" w:space="0" w:color="auto"/>
        <w:left w:val="none" w:sz="0" w:space="0" w:color="auto"/>
        <w:bottom w:val="none" w:sz="0" w:space="0" w:color="auto"/>
        <w:right w:val="none" w:sz="0" w:space="0" w:color="auto"/>
      </w:divBdr>
    </w:div>
    <w:div w:id="180277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Individuum"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de.wikipedia.org/wiki/Eigenverantwortung"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e.wikipedia.org/wiki/Selbstbestimmung" TargetMode="External"/><Relationship Id="rId11" Type="http://schemas.openxmlformats.org/officeDocument/2006/relationships/image" Target="media/image2.PNG"/><Relationship Id="rId5" Type="http://schemas.openxmlformats.org/officeDocument/2006/relationships/hyperlink" Target="https://de.wikipedia.org/wiki/Maxime" TargetMode="Externa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doris.ooe.gv.at/viewer/(S(e4xchuname2tbtuz3visj1da))/init.aspx?ks=alk&amp;karte=adr&amp;sichtbar=~Oe~.+Grundkarte+Speed&amp;unsichtbar=Orthofoto+Speed&amp;decodeurl=true" TargetMode="External"/><Relationship Id="rId14"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577</Words>
  <Characters>3640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Mairinger Fabian</dc:creator>
  <cp:lastModifiedBy>Fabian</cp:lastModifiedBy>
  <cp:revision>2</cp:revision>
  <dcterms:created xsi:type="dcterms:W3CDTF">2017-03-24T09:17:00Z</dcterms:created>
  <dcterms:modified xsi:type="dcterms:W3CDTF">2017-08-13T17:38:00Z</dcterms:modified>
</cp:coreProperties>
</file>