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0E86" w14:textId="4C47C149" w:rsidR="00395C38" w:rsidRPr="00C85E4A" w:rsidRDefault="00D02C7B" w:rsidP="00C85E4A">
      <w:pPr>
        <w:jc w:val="center"/>
        <w:rPr>
          <w:rFonts w:ascii="Modern Love Caps" w:hAnsi="Modern Love Caps" w:cs="Open Sans"/>
          <w:color w:val="0070C0"/>
          <w:sz w:val="32"/>
          <w:szCs w:val="32"/>
          <w:shd w:val="clear" w:color="auto" w:fill="FFFFFF"/>
        </w:rPr>
      </w:pPr>
      <w:r w:rsidRPr="00C85E4A">
        <w:rPr>
          <w:rStyle w:val="markedcontent"/>
          <w:rFonts w:ascii="Modern Love Caps" w:hAnsi="Modern Love Caps" w:cs="Open Sans"/>
          <w:color w:val="0070C0"/>
          <w:sz w:val="32"/>
          <w:szCs w:val="32"/>
          <w:shd w:val="clear" w:color="auto" w:fill="FFFFFF"/>
        </w:rPr>
        <w:t>Gmunden: von der Salzhandelsstadt zur Tourismusstadt</w:t>
      </w:r>
      <w:r w:rsidR="00395C38">
        <w:fldChar w:fldCharType="begin"/>
      </w:r>
      <w:r w:rsidR="00395C38">
        <w:instrText xml:space="preserve"> INCLUDEPICTURE "https://www.ausflugstipps.at/fileadmin/user_upload/oberoesterreich-tourismus/Bilder/Aktivitaeten/Ganzjahr/Ausflug/Gmunden/04_Salzkammergut_Gmunden_Ober%C3%B6sterreich_Tourismus_Gmbh_Martin_Fickert-3s.jpg" \* MERGEFORMATINET </w:instrText>
      </w:r>
      <w:r w:rsidR="00000000">
        <w:fldChar w:fldCharType="separate"/>
      </w:r>
      <w:r w:rsidR="00395C38">
        <w:fldChar w:fldCharType="end"/>
      </w:r>
    </w:p>
    <w:p w14:paraId="4AC03891" w14:textId="521E261C" w:rsidR="003F7B61" w:rsidRDefault="005B14C9" w:rsidP="0096388F">
      <w:r w:rsidRPr="005B14C9">
        <w:t>Salz war entscheidend für die Besiedlung und verlieh einer gesamten Epoche ihren Namen: der Hallstattzeit. Vor etwa 4.000 Jahren begannen Illyrer und Kelten in Hallstatt mit dem Salzabbau. Schon damals betrieben sie intensiven Handel mit anderen Völkern, bei dem sie das „Weiße Gold“ gegen Schmuck und andere lebenswichtige Güter tauschten.</w:t>
      </w:r>
      <w:r w:rsidR="004008D1" w:rsidRPr="001343F0">
        <w:t xml:space="preserve"> </w:t>
      </w:r>
      <w:r w:rsidR="004008D1">
        <w:fldChar w:fldCharType="begin"/>
      </w:r>
      <w:r w:rsidR="004008D1">
        <w:instrText xml:space="preserve"> ADDIN ZOTERO_ITEM CSL_CITATION {"citationID":"h9enBXCY","properties":{"formattedCitation":"(Murray, 2024)","plainCitation":"(Murray, 2024)","noteIndex":0},"citationItems":[{"id":103,"uris":["http://zotero.org/users/12769153/items/A2C48GYL"],"itemData":{"id":103,"type":"webpage","title":"Salzmanipulation | Weg des Salzes","URL":"https://beyondarts.at/app/weg-des-salzes/salztransport-von-ebensee-nach-gmunden/gmunden/salzmanipulation/","author":[{"family":"Murray","given":"Andreas"}],"accessed":{"date-parts":[["2024",8,23]]},"issued":{"date-parts":[["2024"]]}}}],"schema":"https://github.com/citation-style-language/schema/raw/master/csl-citation.json"} </w:instrText>
      </w:r>
      <w:r w:rsidR="004008D1">
        <w:fldChar w:fldCharType="separate"/>
      </w:r>
      <w:r w:rsidR="004008D1">
        <w:rPr>
          <w:rFonts w:cs="Arial"/>
          <w:kern w:val="0"/>
          <w:lang w:val="de-DE"/>
        </w:rPr>
        <w:t>(Murray, 2024)</w:t>
      </w:r>
      <w:r w:rsidR="004008D1">
        <w:fldChar w:fldCharType="end"/>
      </w:r>
    </w:p>
    <w:p w14:paraId="53310CE3" w14:textId="25F6DAB4" w:rsidR="003F7B61" w:rsidRDefault="001343F0" w:rsidP="0096388F">
      <w:r w:rsidRPr="001343F0">
        <w:br/>
        <w:t xml:space="preserve">Auch für die Römer waren dieser Handelsverkehr und der Reiz der Landschaft von </w:t>
      </w:r>
      <w:r w:rsidR="006962BD">
        <w:fldChar w:fldCharType="begin"/>
      </w:r>
      <w:r w:rsidR="006962BD">
        <w:instrText xml:space="preserve"> INCLUDEPICTURE "https://www.gmundens-schaetze.at/media/images/07f1bb30d94b4d34bbb060cff0e08f1a.png" \* MERGEFORMATINET </w:instrText>
      </w:r>
      <w:r w:rsidR="006962BD">
        <w:fldChar w:fldCharType="separate"/>
      </w:r>
      <w:r w:rsidR="006962BD">
        <w:fldChar w:fldCharType="end"/>
      </w:r>
      <w:r w:rsidRPr="001343F0">
        <w:t xml:space="preserve">besonderem Interesse. Sie siedelten </w:t>
      </w:r>
      <w:r w:rsidR="0096388F">
        <w:t>sich weit über</w:t>
      </w:r>
      <w:r w:rsidR="0096388F" w:rsidRPr="001343F0">
        <w:t xml:space="preserve"> Hallstatt </w:t>
      </w:r>
      <w:r w:rsidR="0096388F">
        <w:t>hinaus an</w:t>
      </w:r>
      <w:r w:rsidR="0096388F" w:rsidRPr="001343F0">
        <w:t xml:space="preserve"> </w:t>
      </w:r>
      <w:r w:rsidRPr="001343F0">
        <w:t xml:space="preserve">und </w:t>
      </w:r>
      <w:r w:rsidR="00434EFB">
        <w:t xml:space="preserve">so kam es, dass </w:t>
      </w:r>
      <w:r w:rsidR="006962BD">
        <w:t xml:space="preserve">auch </w:t>
      </w:r>
      <w:r w:rsidR="0096388F">
        <w:t xml:space="preserve">der Stadtplatz in Gmunden eine große Rolle für den Salzhandel spielte. </w:t>
      </w:r>
      <w:r w:rsidR="0096388F" w:rsidRPr="0096388F">
        <w:t xml:space="preserve">Das Salz wurde in großen kegelförmigen Brocken, sogenannten „Fudern“, über den See transportiert, am Stadtplatz gelagert, umgepackt und anschließend weiterverkauft. </w:t>
      </w:r>
      <w:r w:rsidR="003F7B61">
        <w:fldChar w:fldCharType="begin"/>
      </w:r>
      <w:r w:rsidR="003F7B61">
        <w:instrText xml:space="preserve"> ADDIN ZOTERO_ITEM CSL_CITATION {"citationID":"ieeIdJgk","properties":{"formattedCitation":"(Weidinger &amp; Spitzbart, 2020)","plainCitation":"(Weidinger &amp; Spitzbart, 2020)","noteIndex":0},"citationItems":[{"id":115,"uris":["http://zotero.org/users/12769153/items/LAFYFFEY"],"itemData":{"id":115,"type":"article-journal","page":"33-43","title":"Der Salztransport über den zugefrorenen Traunsee von Ebensee nach dem Gmundner Rathausplatz im Jahre 1830","author":[{"family":"Weidinger","given":"Johannes"},{"family":"Spitzbart","given":"Ingrid"}],"issued":{"date-parts":[["2020",5]]}}}],"schema":"https://github.com/citation-style-language/schema/raw/master/csl-citation.json"} </w:instrText>
      </w:r>
      <w:r w:rsidR="003F7B61">
        <w:fldChar w:fldCharType="separate"/>
      </w:r>
      <w:r w:rsidR="003F7B61">
        <w:rPr>
          <w:noProof/>
        </w:rPr>
        <w:t>(Weidinger &amp; Spitzbart, 2020)</w:t>
      </w:r>
      <w:r w:rsidR="003F7B61">
        <w:fldChar w:fldCharType="end"/>
      </w:r>
    </w:p>
    <w:p w14:paraId="54928590" w14:textId="0AFB5313" w:rsidR="003F7B61" w:rsidRDefault="003F7B61" w:rsidP="0096388F">
      <w:r>
        <w:rPr>
          <w:noProof/>
        </w:rPr>
        <w:drawing>
          <wp:anchor distT="0" distB="0" distL="114300" distR="114300" simplePos="0" relativeHeight="251658240" behindDoc="0" locked="0" layoutInCell="1" allowOverlap="1" wp14:anchorId="04F83C7A" wp14:editId="27B454A8">
            <wp:simplePos x="0" y="0"/>
            <wp:positionH relativeFrom="column">
              <wp:posOffset>4489750</wp:posOffset>
            </wp:positionH>
            <wp:positionV relativeFrom="paragraph">
              <wp:posOffset>208180</wp:posOffset>
            </wp:positionV>
            <wp:extent cx="1289685" cy="1636395"/>
            <wp:effectExtent l="0" t="0" r="5715" b="1905"/>
            <wp:wrapSquare wrapText="bothSides"/>
            <wp:docPr id="373568281" name="Grafik 1" descr="Stadt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wapp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685"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2656A" w14:textId="69A8F1C3" w:rsidR="0096388F" w:rsidRPr="0096388F" w:rsidRDefault="003F7B61" w:rsidP="0096388F">
      <w:r>
        <w:rPr>
          <w:noProof/>
        </w:rPr>
        <mc:AlternateContent>
          <mc:Choice Requires="wps">
            <w:drawing>
              <wp:anchor distT="0" distB="0" distL="114300" distR="114300" simplePos="0" relativeHeight="251660288" behindDoc="0" locked="0" layoutInCell="1" allowOverlap="1" wp14:anchorId="18ACA7A3" wp14:editId="68658747">
                <wp:simplePos x="0" y="0"/>
                <wp:positionH relativeFrom="column">
                  <wp:posOffset>4507197</wp:posOffset>
                </wp:positionH>
                <wp:positionV relativeFrom="paragraph">
                  <wp:posOffset>1543685</wp:posOffset>
                </wp:positionV>
                <wp:extent cx="1235710" cy="635"/>
                <wp:effectExtent l="0" t="0" r="0" b="3810"/>
                <wp:wrapSquare wrapText="bothSides"/>
                <wp:docPr id="1788097571" name="Textfeld 1"/>
                <wp:cNvGraphicFramePr/>
                <a:graphic xmlns:a="http://schemas.openxmlformats.org/drawingml/2006/main">
                  <a:graphicData uri="http://schemas.microsoft.com/office/word/2010/wordprocessingShape">
                    <wps:wsp>
                      <wps:cNvSpPr txBox="1"/>
                      <wps:spPr>
                        <a:xfrm>
                          <a:off x="0" y="0"/>
                          <a:ext cx="1235710" cy="635"/>
                        </a:xfrm>
                        <a:prstGeom prst="rect">
                          <a:avLst/>
                        </a:prstGeom>
                        <a:solidFill>
                          <a:prstClr val="white"/>
                        </a:solidFill>
                        <a:ln>
                          <a:noFill/>
                        </a:ln>
                      </wps:spPr>
                      <wps:txbx>
                        <w:txbxContent>
                          <w:p w14:paraId="30B6C4EB" w14:textId="390A29BC" w:rsidR="006962BD" w:rsidRPr="00FF54E8" w:rsidRDefault="006962BD" w:rsidP="006962BD">
                            <w:pPr>
                              <w:pStyle w:val="Beschriftung"/>
                              <w:jc w:val="center"/>
                              <w:rPr>
                                <w:noProof/>
                              </w:rPr>
                            </w:pPr>
                            <w:r>
                              <w:t xml:space="preserve">Abbildung </w:t>
                            </w:r>
                            <w:r>
                              <w:fldChar w:fldCharType="begin"/>
                            </w:r>
                            <w:r>
                              <w:instrText xml:space="preserve"> SEQ Abbildung \* ARABIC </w:instrText>
                            </w:r>
                            <w:r>
                              <w:fldChar w:fldCharType="separate"/>
                            </w:r>
                            <w:r w:rsidR="00EE697E">
                              <w:rPr>
                                <w:noProof/>
                              </w:rPr>
                              <w:t>1</w:t>
                            </w:r>
                            <w:r>
                              <w:fldChar w:fldCharType="end"/>
                            </w:r>
                            <w:r>
                              <w:t xml:space="preserve">: </w:t>
                            </w:r>
                            <w:proofErr w:type="spellStart"/>
                            <w:r>
                              <w:t>Gm</w:t>
                            </w:r>
                            <w:r w:rsidR="003F7B61">
                              <w:t>un</w:t>
                            </w:r>
                            <w:r>
                              <w:t>dner</w:t>
                            </w:r>
                            <w:proofErr w:type="spellEnd"/>
                            <w:r>
                              <w:t xml:space="preserve"> Stadtwappen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CA7A3" id="_x0000_t202" coordsize="21600,21600" o:spt="202" path="m,l,21600r21600,l21600,xe">
                <v:stroke joinstyle="miter"/>
                <v:path gradientshapeok="t" o:connecttype="rect"/>
              </v:shapetype>
              <v:shape id="Textfeld 1" o:spid="_x0000_s1026" type="#_x0000_t202" style="position:absolute;margin-left:354.9pt;margin-top:121.55pt;width:97.3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" stroked="f">
                <v:textbox style="mso-fit-shape-to-text:t" inset="0,0,0,0">
                  <w:txbxContent>
                    <w:p w14:paraId="30B6C4EB" w14:textId="390A29BC" w:rsidR="006962BD" w:rsidRPr="00FF54E8" w:rsidRDefault="006962BD" w:rsidP="006962BD">
                      <w:pPr>
                        <w:pStyle w:val="Beschriftung"/>
                        <w:jc w:val="center"/>
                        <w:rPr>
                          <w:noProof/>
                        </w:rPr>
                      </w:pPr>
                      <w:r>
                        <w:t xml:space="preserve">Abbildung </w:t>
                      </w:r>
                      <w:r>
                        <w:fldChar w:fldCharType="begin"/>
                      </w:r>
                      <w:r>
                        <w:instrText xml:space="preserve"> SEQ Abbildung \* ARABIC </w:instrText>
                      </w:r>
                      <w:r>
                        <w:fldChar w:fldCharType="separate"/>
                      </w:r>
                      <w:r w:rsidR="00EE697E">
                        <w:rPr>
                          <w:noProof/>
                        </w:rPr>
                        <w:t>1</w:t>
                      </w:r>
                      <w:r>
                        <w:fldChar w:fldCharType="end"/>
                      </w:r>
                      <w:r>
                        <w:t xml:space="preserve">: </w:t>
                      </w:r>
                      <w:proofErr w:type="spellStart"/>
                      <w:r>
                        <w:t>Gm</w:t>
                      </w:r>
                      <w:r w:rsidR="003F7B61">
                        <w:t>un</w:t>
                      </w:r>
                      <w:r>
                        <w:t>dner</w:t>
                      </w:r>
                      <w:proofErr w:type="spellEnd"/>
                      <w:r>
                        <w:t xml:space="preserve"> Stadtwappen</w:t>
                      </w:r>
                    </w:p>
                  </w:txbxContent>
                </v:textbox>
                <w10:wrap type="square"/>
              </v:shape>
            </w:pict>
          </mc:Fallback>
        </mc:AlternateContent>
      </w:r>
      <w:r w:rsidR="0096388F" w:rsidRPr="0096388F">
        <w:t>Dieser Handel machte Gmunden zu einer florierenden Salzhandelsstadt, was auch im Stadtwappen mit drei goldenen „</w:t>
      </w:r>
      <w:proofErr w:type="spellStart"/>
      <w:r w:rsidR="0096388F" w:rsidRPr="0096388F">
        <w:t>Salzküfeln</w:t>
      </w:r>
      <w:proofErr w:type="spellEnd"/>
      <w:r w:rsidR="0096388F" w:rsidRPr="0096388F">
        <w:t xml:space="preserve">“ im oberen Feld und einer mit </w:t>
      </w:r>
      <w:proofErr w:type="spellStart"/>
      <w:r w:rsidR="0096388F" w:rsidRPr="0096388F">
        <w:t>Salzküfeln</w:t>
      </w:r>
      <w:proofErr w:type="spellEnd"/>
      <w:r w:rsidR="0096388F" w:rsidRPr="0096388F">
        <w:t xml:space="preserve"> beladenen Salzzille im silbernen Feld </w:t>
      </w:r>
      <w:r w:rsidR="001E1B3C">
        <w:t xml:space="preserve">zu sehen ist. </w:t>
      </w:r>
      <w:r w:rsidR="0096388F" w:rsidRPr="0096388F">
        <w:t xml:space="preserve">Ein „Fuder“ war ein kegelförmiger Salzbrocken mit etwa einem Meter Höhe und einem Gewicht von etwa 60 Kilogramm. Die Salzfertiger, die ausschließlich Bürgern </w:t>
      </w:r>
      <w:r w:rsidR="006962BD">
        <w:t xml:space="preserve">aus </w:t>
      </w:r>
      <w:r w:rsidR="0096388F" w:rsidRPr="0096388F">
        <w:t xml:space="preserve">der Stadt </w:t>
      </w:r>
      <w:r w:rsidR="006962BD">
        <w:t>waren</w:t>
      </w:r>
      <w:r w:rsidR="0096388F" w:rsidRPr="0096388F">
        <w:t>, bereiteten das Salz marktfertig auf</w:t>
      </w:r>
      <w:r w:rsidR="006962BD">
        <w:t xml:space="preserve">. </w:t>
      </w:r>
      <w:r w:rsidR="004008D1">
        <w:fldChar w:fldCharType="begin"/>
      </w:r>
      <w:r w:rsidR="00B30ED7">
        <w:instrText xml:space="preserve"> ADDIN ZOTERO_ITEM CSL_CITATION {"citationID":"3Xe79szY","properties":{"formattedCitation":"(Land Ober\\uc0\\u246{}sterreich, 2024a)","plainCitation":"(Land Oberösterreich, 2024a)","noteIndex":0},"citationItems":[{"id":107,"uris":["http://zotero.org/users/12769153/items/A5K3YMF6"],"itemData":{"id":107,"type":"webpage","abstract":"Erhalten Sie rund um die Uhr Informationen aus Ihrem Bezirk.","container-title":"BH Gmunden","language":"de","title":"BH Gmunden","URL":"http://www.land-oberoesterreich.gv.at/bh_gmunden.htm","author":[{"family":"Land Oberösterreich","given":""}],"accessed":{"date-parts":[["2024",8,23]]},"issued":{"date-parts":[["2024"]]}}}],"schema":"https://github.com/citation-style-language/schema/raw/master/csl-citation.json"} </w:instrText>
      </w:r>
      <w:r w:rsidR="004008D1">
        <w:fldChar w:fldCharType="separate"/>
      </w:r>
      <w:r w:rsidR="00B30ED7" w:rsidRPr="00B30ED7">
        <w:rPr>
          <w:rFonts w:cs="Arial"/>
          <w:kern w:val="0"/>
          <w:lang w:val="de-DE"/>
        </w:rPr>
        <w:t>(Land Oberösterreich, 2024a)</w:t>
      </w:r>
      <w:r w:rsidR="004008D1">
        <w:fldChar w:fldCharType="end"/>
      </w:r>
    </w:p>
    <w:p w14:paraId="6A9F750B" w14:textId="4ED98E2A" w:rsidR="0096388F" w:rsidRDefault="0096388F"/>
    <w:p w14:paraId="233B5588" w14:textId="527B47E6" w:rsidR="00694A9D" w:rsidRDefault="002F766A">
      <w:r>
        <w:t>Um 1830</w:t>
      </w:r>
      <w:r w:rsidR="004008D1" w:rsidRPr="004008D1">
        <w:t xml:space="preserve"> ersetzte man den traditionellen </w:t>
      </w:r>
      <w:proofErr w:type="spellStart"/>
      <w:r w:rsidR="004008D1" w:rsidRPr="004008D1">
        <w:t>Zillentransport</w:t>
      </w:r>
      <w:proofErr w:type="spellEnd"/>
      <w:r w:rsidR="004008D1" w:rsidRPr="004008D1">
        <w:t xml:space="preserve"> durch eine Pferdeeisenbahn, die von Gmunden über Linz nach Budweis führte und bald darauf auf Dampfbetrieb umgestellt wurde. Diese bahnbrechenden technischen Neuerungen beeinflussten die gesellschaftliche und wirtschaftliche Entwicklung im Bezirk Gmunden nachhaltig.</w:t>
      </w:r>
      <w:r w:rsidR="003F7B61">
        <w:t xml:space="preserve"> </w:t>
      </w:r>
      <w:r w:rsidR="003F7B61">
        <w:fldChar w:fldCharType="begin"/>
      </w:r>
      <w:r w:rsidR="003F7B61">
        <w:instrText xml:space="preserve"> ADDIN ZOTERO_ITEM CSL_CITATION {"citationID":"rmGGwudF","properties":{"formattedCitation":"(Spitzbart &amp; Weidinger, 2017)","plainCitation":"(Spitzbart &amp; Weidinger, 2017)","noteIndex":0},"citationItems":[{"id":116,"uris":["http://zotero.org/users/12769153/items/S6PHDR4E"],"itemData":{"id":116,"type":"article-journal","container-title":"res motanarum","page":"60-70","title":"Zur Salzmanipulation am Gmundner Rathausplatz zu Mitte des 19. Jahrhunderts, kurz vor der Auflösung des Salzamtes","author":[{"family":"Spitzbart","given":"Ingrid"},{"family":"Weidinger","given":"Johannes"}],"issued":{"date-parts":[["2017"]]}}}],"schema":"https://github.com/citation-style-language/schema/raw/master/csl-citation.json"} </w:instrText>
      </w:r>
      <w:r w:rsidR="003F7B61">
        <w:fldChar w:fldCharType="separate"/>
      </w:r>
      <w:r w:rsidR="003F7B61">
        <w:rPr>
          <w:noProof/>
        </w:rPr>
        <w:t>(Spitzbart &amp; Weidinger, 2017)</w:t>
      </w:r>
      <w:r w:rsidR="003F7B61">
        <w:fldChar w:fldCharType="end"/>
      </w:r>
    </w:p>
    <w:p w14:paraId="2D7766B6" w14:textId="654866EC" w:rsidR="00694A9D" w:rsidRDefault="001343F0">
      <w:r w:rsidRPr="001343F0">
        <w:br/>
      </w:r>
      <w:r w:rsidR="00694A9D" w:rsidRPr="00694A9D">
        <w:t xml:space="preserve">In der zweiten Hälfte des 19. Jahrhunderts breitete sich die Industrialisierung auf den gesamten Bezirk aus. Die regelmäßigen Sommeraufenthalte des Kaisers Franz Joseph I. in seiner Villa in Bad Ischl zogen viele Monarchen, Vertreter anderer Länder, Künstler und das wohlhabende Bürgertum ins Salzkammergut, sei es als Gäste oder zur Kur. Dies </w:t>
      </w:r>
      <w:r w:rsidR="00694A9D">
        <w:t>ist de</w:t>
      </w:r>
      <w:r w:rsidR="0005081B">
        <w:t>r</w:t>
      </w:r>
      <w:r w:rsidR="00694A9D" w:rsidRPr="00694A9D">
        <w:t xml:space="preserve"> Anfang eines frühen Tourismus, der bis heute eine wichtige wirtschaftliche Rolle in der Region spielt.</w:t>
      </w:r>
      <w:r w:rsidR="00694A9D">
        <w:fldChar w:fldCharType="begin"/>
      </w:r>
      <w:r w:rsidR="00694A9D">
        <w:instrText xml:space="preserve"> ADDIN ZOTERO_ITEM CSL_CITATION {"citationID":"MAixlkvb","properties":{"formattedCitation":"(Murray, 2024)","plainCitation":"(Murray, 2024)","noteIndex":0},"citationItems":[{"id":103,"uris":["http://zotero.org/users/12769153/items/A2C48GYL"],"itemData":{"id":103,"type":"webpage","title":"Salzmanipulation | Weg des Salzes","URL":"https://beyondarts.at/app/weg-des-salzes/salztransport-von-ebensee-nach-gmunden/gmunden/salzmanipulation/","author":[{"family":"Murray","given":"Andreas"}],"accessed":{"date-parts":[["2024",8,23]]},"issued":{"date-parts":[["2024"]]}}}],"schema":"https://github.com/citation-style-language/schema/raw/master/csl-citation.json"} </w:instrText>
      </w:r>
      <w:r w:rsidR="00694A9D">
        <w:fldChar w:fldCharType="separate"/>
      </w:r>
      <w:r w:rsidR="00694A9D">
        <w:rPr>
          <w:noProof/>
        </w:rPr>
        <w:t>(Murray, 2024)</w:t>
      </w:r>
      <w:r w:rsidR="00694A9D">
        <w:fldChar w:fldCharType="end"/>
      </w:r>
    </w:p>
    <w:p w14:paraId="5A802395" w14:textId="5EA2FAAB" w:rsidR="00D02C7B" w:rsidRDefault="001343F0">
      <w:r w:rsidRPr="001343F0">
        <w:br/>
      </w:r>
      <w:r w:rsidR="003312F5" w:rsidRPr="003312F5">
        <w:t xml:space="preserve">Auch das Salzkammergut blieb von den Schrecken der Zwischenkriegszeit und beider Weltkriege nicht verschont. In Ebensee wurde ein Außenlager des KZ Mauthausen errichtet, dessen Existenz noch heute durch ein begehbares </w:t>
      </w:r>
      <w:r w:rsidR="003312F5" w:rsidRPr="003312F5">
        <w:lastRenderedPageBreak/>
        <w:t>Stollensystem und den KZ-Friedhof sichtbar ist. In der zweiten Hälfte des 20. Jahrhunderts erlebte die Region jedoch einen wirtschaftlichen Aufschwung, der das Salzkammergut zu einem begehrten Wohn- und Lebensraum machte.</w:t>
      </w:r>
      <w:r w:rsidR="003312F5">
        <w:t xml:space="preserve"> </w:t>
      </w:r>
      <w:r w:rsidR="003312F5">
        <w:fldChar w:fldCharType="begin"/>
      </w:r>
      <w:r w:rsidR="003312F5">
        <w:instrText xml:space="preserve"> ADDIN ZOTERO_ITEM CSL_CITATION {"citationID":"kpgZzalg","properties":{"formattedCitation":"(Murray, 2024)","plainCitation":"(Murray, 2024)","noteIndex":0},"citationItems":[{"id":103,"uris":["http://zotero.org/users/12769153/items/A2C48GYL"],"itemData":{"id":103,"type":"webpage","title":"Salzmanipulation | Weg des Salzes","URL":"https://beyondarts.at/app/weg-des-salzes/salztransport-von-ebensee-nach-gmunden/gmunden/salzmanipulation/","author":[{"family":"Murray","given":"Andreas"}],"accessed":{"date-parts":[["2024",8,23]]},"issued":{"date-parts":[["2024"]]}}}],"schema":"https://github.com/citation-style-language/schema/raw/master/csl-citation.json"} </w:instrText>
      </w:r>
      <w:r w:rsidR="003312F5">
        <w:fldChar w:fldCharType="separate"/>
      </w:r>
      <w:r w:rsidR="003312F5">
        <w:rPr>
          <w:noProof/>
        </w:rPr>
        <w:t>(Murray, 2024)</w:t>
      </w:r>
      <w:r w:rsidR="003312F5">
        <w:fldChar w:fldCharType="end"/>
      </w:r>
    </w:p>
    <w:p w14:paraId="17589422" w14:textId="77777777" w:rsidR="00694A9D" w:rsidRDefault="00694A9D"/>
    <w:p w14:paraId="3F04F69B" w14:textId="7D162E7D" w:rsidR="00694A9D" w:rsidRDefault="00B03F73">
      <w:r>
        <w:t>Heute boomt der Tourismus in Gmunden. Mit rund 2.000.000 Nächtigungen im Jahr 2023 konnte nach einem Tief der Jahre davor wieder ein</w:t>
      </w:r>
      <w:r w:rsidR="000327EC">
        <w:t>en</w:t>
      </w:r>
      <w:r>
        <w:t xml:space="preserve"> Aufschwung verzeichnet werden.</w:t>
      </w:r>
      <w:r w:rsidR="00B30ED7">
        <w:t xml:space="preserve"> </w:t>
      </w:r>
      <w:r>
        <w:fldChar w:fldCharType="begin"/>
      </w:r>
      <w:r w:rsidR="00B30ED7">
        <w:instrText xml:space="preserve"> ADDIN ZOTERO_ITEM CSL_CITATION {"citationID":"aF3sQWcX","properties":{"formattedCitation":"(Land Ober\\uc0\\u246{}sterreich, 2024b)","plainCitation":"(Land Oberösterreich, 2024b)","noteIndex":0},"citationItems":[{"id":112,"uris":["http://zotero.org/users/12769153/items/MT7R8Q8F"],"itemData":{"id":112,"type":"document","title":"Wirtschaftskammer Oberösterreich Gmunden","URL":"https://www.wko.at/ooe/bezirksstellen/broschuere-zahlen-daten-fakten-gm-14.2.2024.pdf","author":[{"family":"Land Oberösterreich","given":""}],"accessed":{"date-parts":[["2024",8,26]]},"issued":{"date-parts":[["2024",2,14]]}}}],"schema":"https://github.com/citation-style-language/schema/raw/master/csl-citation.json"} </w:instrText>
      </w:r>
      <w:r>
        <w:fldChar w:fldCharType="separate"/>
      </w:r>
      <w:r w:rsidR="00B30ED7" w:rsidRPr="00B30ED7">
        <w:rPr>
          <w:rFonts w:cs="Arial"/>
          <w:kern w:val="0"/>
          <w:lang w:val="de-DE"/>
        </w:rPr>
        <w:t>(Land Oberösterreich, 2024b)</w:t>
      </w:r>
      <w:r>
        <w:fldChar w:fldCharType="end"/>
      </w:r>
    </w:p>
    <w:p w14:paraId="79430D37" w14:textId="27EF5EA7" w:rsidR="00EE697E" w:rsidRDefault="00EE697E">
      <w:pPr>
        <w:rPr>
          <w:rFonts w:cs="Arial"/>
          <w:kern w:val="0"/>
          <w:lang w:val="de-DE"/>
        </w:rPr>
      </w:pPr>
    </w:p>
    <w:p w14:paraId="71DEB0E9" w14:textId="388D1DEA" w:rsidR="00B30ED7" w:rsidRPr="00B30ED7" w:rsidRDefault="00EE697E" w:rsidP="00B30ED7">
      <w:r>
        <w:rPr>
          <w:noProof/>
        </w:rPr>
        <mc:AlternateContent>
          <mc:Choice Requires="wps">
            <w:drawing>
              <wp:anchor distT="0" distB="0" distL="114300" distR="114300" simplePos="0" relativeHeight="251663360" behindDoc="0" locked="0" layoutInCell="1" allowOverlap="1" wp14:anchorId="18C16098" wp14:editId="015C65F3">
                <wp:simplePos x="0" y="0"/>
                <wp:positionH relativeFrom="column">
                  <wp:posOffset>2540</wp:posOffset>
                </wp:positionH>
                <wp:positionV relativeFrom="paragraph">
                  <wp:posOffset>1776095</wp:posOffset>
                </wp:positionV>
                <wp:extent cx="1917065" cy="635"/>
                <wp:effectExtent l="0" t="0" r="635" b="12065"/>
                <wp:wrapSquare wrapText="bothSides"/>
                <wp:docPr id="387753395" name="Textfeld 1"/>
                <wp:cNvGraphicFramePr/>
                <a:graphic xmlns:a="http://schemas.openxmlformats.org/drawingml/2006/main">
                  <a:graphicData uri="http://schemas.microsoft.com/office/word/2010/wordprocessingShape">
                    <wps:wsp>
                      <wps:cNvSpPr txBox="1"/>
                      <wps:spPr>
                        <a:xfrm>
                          <a:off x="0" y="0"/>
                          <a:ext cx="1917065" cy="635"/>
                        </a:xfrm>
                        <a:prstGeom prst="rect">
                          <a:avLst/>
                        </a:prstGeom>
                        <a:solidFill>
                          <a:prstClr val="white"/>
                        </a:solidFill>
                        <a:ln>
                          <a:noFill/>
                        </a:ln>
                      </wps:spPr>
                      <wps:txbx>
                        <w:txbxContent>
                          <w:p w14:paraId="752177AE" w14:textId="341BB0E8" w:rsidR="00EE697E" w:rsidRPr="008A1CF9" w:rsidRDefault="00EE697E" w:rsidP="00EE697E">
                            <w:pPr>
                              <w:pStyle w:val="Beschriftung"/>
                              <w:jc w:val="center"/>
                              <w:rPr>
                                <w:noProof/>
                              </w:rPr>
                            </w:pPr>
                            <w:r>
                              <w:t xml:space="preserve">Abbildung </w:t>
                            </w:r>
                            <w:r>
                              <w:fldChar w:fldCharType="begin"/>
                            </w:r>
                            <w:r>
                              <w:instrText xml:space="preserve"> SEQ Abbildung \* ARABIC </w:instrText>
                            </w:r>
                            <w:r>
                              <w:fldChar w:fldCharType="separate"/>
                            </w:r>
                            <w:r>
                              <w:rPr>
                                <w:noProof/>
                              </w:rPr>
                              <w:t>2</w:t>
                            </w:r>
                            <w:r>
                              <w:fldChar w:fldCharType="end"/>
                            </w:r>
                            <w:r>
                              <w:t>: Schloss 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C16098" id="_x0000_s1027" type="#_x0000_t202" style="position:absolute;margin-left:.2pt;margin-top:139.85pt;width:150.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" stroked="f">
                <v:textbox style="mso-fit-shape-to-text:t" inset="0,0,0,0">
                  <w:txbxContent>
                    <w:p w14:paraId="752177AE" w14:textId="341BB0E8" w:rsidR="00EE697E" w:rsidRPr="008A1CF9" w:rsidRDefault="00EE697E" w:rsidP="00EE697E">
                      <w:pPr>
                        <w:pStyle w:val="Beschriftung"/>
                        <w:jc w:val="center"/>
                        <w:rPr>
                          <w:noProof/>
                        </w:rPr>
                      </w:pPr>
                      <w:r>
                        <w:t xml:space="preserve">Abbildung </w:t>
                      </w:r>
                      <w:r>
                        <w:fldChar w:fldCharType="begin"/>
                      </w:r>
                      <w:r>
                        <w:instrText xml:space="preserve"> SEQ Abbildung \* ARABIC </w:instrText>
                      </w:r>
                      <w:r>
                        <w:fldChar w:fldCharType="separate"/>
                      </w:r>
                      <w:r>
                        <w:rPr>
                          <w:noProof/>
                        </w:rPr>
                        <w:t>2</w:t>
                      </w:r>
                      <w:r>
                        <w:fldChar w:fldCharType="end"/>
                      </w:r>
                      <w:r>
                        <w:t>: Schloss Ort</w:t>
                      </w:r>
                    </w:p>
                  </w:txbxContent>
                </v:textbox>
                <w10:wrap type="square"/>
              </v:shape>
            </w:pict>
          </mc:Fallback>
        </mc:AlternateContent>
      </w:r>
      <w:r>
        <w:rPr>
          <w:noProof/>
        </w:rPr>
        <w:drawing>
          <wp:anchor distT="0" distB="0" distL="114300" distR="114300" simplePos="0" relativeHeight="251661312" behindDoc="0" locked="0" layoutInCell="1" allowOverlap="1" wp14:anchorId="02425619" wp14:editId="1A039D9D">
            <wp:simplePos x="0" y="0"/>
            <wp:positionH relativeFrom="column">
              <wp:posOffset>2540</wp:posOffset>
            </wp:positionH>
            <wp:positionV relativeFrom="paragraph">
              <wp:posOffset>83486</wp:posOffset>
            </wp:positionV>
            <wp:extent cx="1917065" cy="1635760"/>
            <wp:effectExtent l="0" t="0" r="635" b="2540"/>
            <wp:wrapSquare wrapText="bothSides"/>
            <wp:docPr id="1432724853" name="Grafik 2" descr="Schloss Orth - Österreich in den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loss Orth - Österreich in den U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06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"https://images.squarespace-cdn.com/content/v1/61e9b1539516cb18da85d455/486598e2-7c8d-4a2d-881c-9ab5b007a4b6/305809458_444628697694447_8897623815584815270_n.jpg" \* MERGEFORMATINET </w:instrText>
      </w:r>
      <w:r>
        <w:fldChar w:fldCharType="separate"/>
      </w:r>
      <w:r>
        <w:fldChar w:fldCharType="end"/>
      </w:r>
      <w:r w:rsidR="000327EC">
        <w:t xml:space="preserve">Während im Winter viele Skigebiete in der Nähe zur Verfügung stehen, kann man im Sommer unter anderem den Baumwipfelpfad, das Schloss Ort, den Traunsee, den </w:t>
      </w:r>
      <w:proofErr w:type="spellStart"/>
      <w:r w:rsidR="000327EC">
        <w:t>Miesweg</w:t>
      </w:r>
      <w:proofErr w:type="spellEnd"/>
      <w:r w:rsidR="000327EC">
        <w:t xml:space="preserve"> oder auch den Traunstein besuchen.</w:t>
      </w:r>
      <w:r w:rsidR="0056610F">
        <w:t xml:space="preserve"> Selbst bei Schlechtwetter gibt es vieles zu sehen. Zum einen kann man eine Führung in der Erlebnis Keramik-Stadt buchen oder auch im Kammerhofmuseum die Geschichte der Stadt erkunden.  </w:t>
      </w:r>
      <w:r w:rsidR="0056610F">
        <w:fldChar w:fldCharType="begin"/>
      </w:r>
      <w:r w:rsidR="0056610F">
        <w:instrText xml:space="preserve"> ADDIN ZOTERO_ITEM CSL_CITATION {"citationID":"MmAc6Mfq","properties":{"formattedCitation":"(Winkelhofer, o.\\uc0\\u160{}J.)","plainCitation":"(Winkelhofer, o. J.)","noteIndex":0},"citationItems":[{"id":113,"uris":["http://zotero.org/users/12769153/items/VXWTRFGI"],"itemData":{"id":113,"type":"webpage","abstract":"Tipps und Ideen für Ihren Ausflug nach Gmunden. Grünberg, Baumwipfelpfad, Gmundner Keramikmanufaktur, Laudachseen, Traunstein, Wildpark Cumberland.","language":"de","title":"Ausflugstipps und Sehenswürdigkeiten im Bezirk Gmunden","URL":"https://www.ausflugstipps.at/wohin/oberoesterreich/bezirk/gmunden.html","author":[{"family":"Winkelhofer","given":"Andreas"}],"accessed":{"date-parts":[["2024",8,28]]}}}],"schema":"https://github.com/citation-style-language/schema/raw/master/csl-citation.json"} </w:instrText>
      </w:r>
      <w:r w:rsidR="0056610F">
        <w:fldChar w:fldCharType="separate"/>
      </w:r>
      <w:r w:rsidR="0056610F" w:rsidRPr="0056610F">
        <w:rPr>
          <w:rFonts w:cs="Arial"/>
          <w:kern w:val="0"/>
          <w:lang w:val="de-DE"/>
        </w:rPr>
        <w:t>(</w:t>
      </w:r>
      <w:proofErr w:type="spellStart"/>
      <w:r w:rsidR="0056610F" w:rsidRPr="0056610F">
        <w:rPr>
          <w:rFonts w:cs="Arial"/>
          <w:kern w:val="0"/>
          <w:lang w:val="de-DE"/>
        </w:rPr>
        <w:t>Winkelhofer</w:t>
      </w:r>
      <w:proofErr w:type="spellEnd"/>
      <w:r w:rsidR="0056610F" w:rsidRPr="0056610F">
        <w:rPr>
          <w:rFonts w:cs="Arial"/>
          <w:kern w:val="0"/>
          <w:lang w:val="de-DE"/>
        </w:rPr>
        <w:t>, o. J.)</w:t>
      </w:r>
      <w:r w:rsidR="0056610F">
        <w:fldChar w:fldCharType="end"/>
      </w:r>
    </w:p>
    <w:p w14:paraId="347072BD" w14:textId="77777777" w:rsidR="00B30ED7" w:rsidRPr="00B30ED7" w:rsidRDefault="00B30ED7" w:rsidP="00B30ED7"/>
    <w:p w14:paraId="552751A0" w14:textId="77777777" w:rsidR="00B30ED7" w:rsidRPr="00B30ED7" w:rsidRDefault="00B30ED7" w:rsidP="00B30ED7"/>
    <w:p w14:paraId="5E2FD6DE" w14:textId="77777777" w:rsidR="003F7B61" w:rsidRDefault="003F7B61" w:rsidP="00B30ED7"/>
    <w:p w14:paraId="46902327" w14:textId="77777777" w:rsidR="003F7B61" w:rsidRDefault="003F7B61" w:rsidP="00B30ED7"/>
    <w:p w14:paraId="0BD32CEB" w14:textId="77777777" w:rsidR="003F7B61" w:rsidRPr="00B30ED7" w:rsidRDefault="003F7B61" w:rsidP="00B30ED7"/>
    <w:p w14:paraId="42799FCE" w14:textId="77777777" w:rsidR="00B30ED7" w:rsidRPr="00B30ED7" w:rsidRDefault="00B30ED7" w:rsidP="00B30ED7"/>
    <w:p w14:paraId="01F46001" w14:textId="1C2F7548" w:rsidR="00B30ED7" w:rsidRDefault="00B30ED7" w:rsidP="00B30ED7">
      <w:pPr>
        <w:tabs>
          <w:tab w:val="left" w:pos="1031"/>
        </w:tabs>
        <w:rPr>
          <w:rFonts w:cs="Arial"/>
          <w:kern w:val="0"/>
          <w:lang w:val="de-DE"/>
        </w:rPr>
      </w:pPr>
      <w:r>
        <w:rPr>
          <w:rFonts w:cs="Arial"/>
          <w:kern w:val="0"/>
          <w:lang w:val="de-DE"/>
        </w:rPr>
        <w:t>Quellen:</w:t>
      </w:r>
    </w:p>
    <w:p w14:paraId="001E6444" w14:textId="77777777" w:rsidR="003F7B61" w:rsidRPr="003F7B61" w:rsidRDefault="00B30ED7" w:rsidP="003F7B61">
      <w:pPr>
        <w:pStyle w:val="Bibliography"/>
        <w:spacing w:line="360" w:lineRule="auto"/>
        <w:rPr>
          <w:rFonts w:cs="Arial"/>
          <w:sz w:val="20"/>
          <w:lang w:val="de-DE"/>
        </w:rPr>
      </w:pPr>
      <w:r w:rsidRPr="00B30ED7">
        <w:rPr>
          <w:sz w:val="20"/>
          <w:szCs w:val="20"/>
        </w:rPr>
        <w:fldChar w:fldCharType="begin"/>
      </w:r>
      <w:r w:rsidR="0056610F">
        <w:rPr>
          <w:sz w:val="20"/>
          <w:szCs w:val="20"/>
        </w:rPr>
        <w:instrText xml:space="preserve"> ADDIN ZOTERO_BIBL {"uncited":[],"omitted":[],"custom":[]} CSL_BIBLIOGRAPHY </w:instrText>
      </w:r>
      <w:r w:rsidRPr="00B30ED7">
        <w:rPr>
          <w:sz w:val="20"/>
          <w:szCs w:val="20"/>
        </w:rPr>
        <w:fldChar w:fldCharType="separate"/>
      </w:r>
      <w:r w:rsidR="003F7B61" w:rsidRPr="003F7B61">
        <w:rPr>
          <w:rFonts w:cs="Arial"/>
          <w:sz w:val="20"/>
          <w:lang w:val="de-DE"/>
        </w:rPr>
        <w:t xml:space="preserve">Land Oberösterreich. (2024a). </w:t>
      </w:r>
      <w:r w:rsidR="003F7B61" w:rsidRPr="003F7B61">
        <w:rPr>
          <w:rFonts w:cs="Arial"/>
          <w:i/>
          <w:iCs/>
          <w:sz w:val="20"/>
          <w:lang w:val="de-DE"/>
        </w:rPr>
        <w:t>BH Gmunden</w:t>
      </w:r>
      <w:r w:rsidR="003F7B61" w:rsidRPr="003F7B61">
        <w:rPr>
          <w:rFonts w:cs="Arial"/>
          <w:sz w:val="20"/>
          <w:lang w:val="de-DE"/>
        </w:rPr>
        <w:t>. BH Gmunden. http://www.land-oberoesterreich.gv.at/bh_gmunden.htm</w:t>
      </w:r>
    </w:p>
    <w:p w14:paraId="28F9357C" w14:textId="77777777" w:rsidR="003F7B61" w:rsidRPr="003F7B61" w:rsidRDefault="003F7B61" w:rsidP="003F7B61">
      <w:pPr>
        <w:pStyle w:val="Bibliography"/>
        <w:spacing w:line="360" w:lineRule="auto"/>
        <w:rPr>
          <w:rFonts w:cs="Arial"/>
          <w:sz w:val="20"/>
          <w:lang w:val="de-DE"/>
        </w:rPr>
      </w:pPr>
      <w:r w:rsidRPr="003F7B61">
        <w:rPr>
          <w:rFonts w:cs="Arial"/>
          <w:sz w:val="20"/>
          <w:lang w:val="de-DE"/>
        </w:rPr>
        <w:t xml:space="preserve">Land Oberösterreich. (2024b, Februar 14). </w:t>
      </w:r>
      <w:r w:rsidRPr="003F7B61">
        <w:rPr>
          <w:rFonts w:cs="Arial"/>
          <w:i/>
          <w:iCs/>
          <w:sz w:val="20"/>
          <w:lang w:val="de-DE"/>
        </w:rPr>
        <w:t>Wirtschaftskammer Oberösterreich Gmunden</w:t>
      </w:r>
      <w:r w:rsidRPr="003F7B61">
        <w:rPr>
          <w:rFonts w:cs="Arial"/>
          <w:sz w:val="20"/>
          <w:lang w:val="de-DE"/>
        </w:rPr>
        <w:t>. https://www.wko.at/ooe/bezirksstellen/broschuere-zahlen-daten-fakten-gm-14.2.2024.pdf</w:t>
      </w:r>
    </w:p>
    <w:p w14:paraId="7B859309" w14:textId="77777777" w:rsidR="003F7B61" w:rsidRPr="003F7B61" w:rsidRDefault="003F7B61" w:rsidP="003F7B61">
      <w:pPr>
        <w:pStyle w:val="Bibliography"/>
        <w:spacing w:line="360" w:lineRule="auto"/>
        <w:rPr>
          <w:rFonts w:cs="Arial"/>
          <w:sz w:val="20"/>
          <w:lang w:val="de-DE"/>
        </w:rPr>
      </w:pPr>
      <w:r w:rsidRPr="003F7B61">
        <w:rPr>
          <w:rFonts w:cs="Arial"/>
          <w:sz w:val="20"/>
          <w:lang w:val="de-DE"/>
        </w:rPr>
        <w:t xml:space="preserve">Murray, A. (2024). </w:t>
      </w:r>
      <w:r w:rsidRPr="003F7B61">
        <w:rPr>
          <w:rFonts w:cs="Arial"/>
          <w:i/>
          <w:iCs/>
          <w:sz w:val="20"/>
          <w:lang w:val="de-DE"/>
        </w:rPr>
        <w:t>Salzmanipulation | Weg des Salzes</w:t>
      </w:r>
      <w:r w:rsidRPr="003F7B61">
        <w:rPr>
          <w:rFonts w:cs="Arial"/>
          <w:sz w:val="20"/>
          <w:lang w:val="de-DE"/>
        </w:rPr>
        <w:t>. https://beyondarts.at/app/weg-des-salzes/salztransport-von-ebensee-nach-gmunden/gmunden/salzmanipulation/</w:t>
      </w:r>
    </w:p>
    <w:p w14:paraId="4E66C950" w14:textId="77777777" w:rsidR="003F7B61" w:rsidRPr="003F7B61" w:rsidRDefault="003F7B61" w:rsidP="003F7B61">
      <w:pPr>
        <w:pStyle w:val="Bibliography"/>
        <w:spacing w:line="360" w:lineRule="auto"/>
        <w:rPr>
          <w:rFonts w:cs="Arial"/>
          <w:sz w:val="20"/>
          <w:lang w:val="de-DE"/>
        </w:rPr>
      </w:pPr>
      <w:r w:rsidRPr="003F7B61">
        <w:rPr>
          <w:rFonts w:cs="Arial"/>
          <w:sz w:val="20"/>
          <w:lang w:val="de-DE"/>
        </w:rPr>
        <w:t xml:space="preserve">Spitzbart, I., &amp; Weidinger, J. (2017). Zur Salzmanipulation am </w:t>
      </w:r>
      <w:proofErr w:type="spellStart"/>
      <w:r w:rsidRPr="003F7B61">
        <w:rPr>
          <w:rFonts w:cs="Arial"/>
          <w:sz w:val="20"/>
          <w:lang w:val="de-DE"/>
        </w:rPr>
        <w:t>Gmundner</w:t>
      </w:r>
      <w:proofErr w:type="spellEnd"/>
      <w:r w:rsidRPr="003F7B61">
        <w:rPr>
          <w:rFonts w:cs="Arial"/>
          <w:sz w:val="20"/>
          <w:lang w:val="de-DE"/>
        </w:rPr>
        <w:t xml:space="preserve"> Rathausplatz zu Mitte des 19. Jahrhunderts, kurz vor der Auflösung des Salzamtes. </w:t>
      </w:r>
      <w:proofErr w:type="spellStart"/>
      <w:r w:rsidRPr="003F7B61">
        <w:rPr>
          <w:rFonts w:cs="Arial"/>
          <w:i/>
          <w:iCs/>
          <w:sz w:val="20"/>
          <w:lang w:val="de-DE"/>
        </w:rPr>
        <w:t>res</w:t>
      </w:r>
      <w:proofErr w:type="spellEnd"/>
      <w:r w:rsidRPr="003F7B61">
        <w:rPr>
          <w:rFonts w:cs="Arial"/>
          <w:i/>
          <w:iCs/>
          <w:sz w:val="20"/>
          <w:lang w:val="de-DE"/>
        </w:rPr>
        <w:t xml:space="preserve"> </w:t>
      </w:r>
      <w:proofErr w:type="spellStart"/>
      <w:r w:rsidRPr="003F7B61">
        <w:rPr>
          <w:rFonts w:cs="Arial"/>
          <w:i/>
          <w:iCs/>
          <w:sz w:val="20"/>
          <w:lang w:val="de-DE"/>
        </w:rPr>
        <w:t>motanarum</w:t>
      </w:r>
      <w:proofErr w:type="spellEnd"/>
      <w:r w:rsidRPr="003F7B61">
        <w:rPr>
          <w:rFonts w:cs="Arial"/>
          <w:sz w:val="20"/>
          <w:lang w:val="de-DE"/>
        </w:rPr>
        <w:t>, 60–70.</w:t>
      </w:r>
    </w:p>
    <w:p w14:paraId="5845E471" w14:textId="77777777" w:rsidR="003F7B61" w:rsidRPr="003F7B61" w:rsidRDefault="003F7B61" w:rsidP="003F7B61">
      <w:pPr>
        <w:pStyle w:val="Bibliography"/>
        <w:spacing w:line="360" w:lineRule="auto"/>
        <w:rPr>
          <w:rFonts w:cs="Arial"/>
          <w:sz w:val="20"/>
          <w:lang w:val="de-DE"/>
        </w:rPr>
      </w:pPr>
      <w:r w:rsidRPr="003F7B61">
        <w:rPr>
          <w:rFonts w:cs="Arial"/>
          <w:sz w:val="20"/>
          <w:lang w:val="de-DE"/>
        </w:rPr>
        <w:t xml:space="preserve">Weidinger, J., &amp; Spitzbart, I. (2020). </w:t>
      </w:r>
      <w:r w:rsidRPr="003F7B61">
        <w:rPr>
          <w:rFonts w:cs="Arial"/>
          <w:i/>
          <w:iCs/>
          <w:sz w:val="20"/>
          <w:lang w:val="de-DE"/>
        </w:rPr>
        <w:t xml:space="preserve">Der Salztransport über den zugefrorenen Traunsee von Ebensee nach dem </w:t>
      </w:r>
      <w:proofErr w:type="spellStart"/>
      <w:r w:rsidRPr="003F7B61">
        <w:rPr>
          <w:rFonts w:cs="Arial"/>
          <w:i/>
          <w:iCs/>
          <w:sz w:val="20"/>
          <w:lang w:val="de-DE"/>
        </w:rPr>
        <w:t>Gmundner</w:t>
      </w:r>
      <w:proofErr w:type="spellEnd"/>
      <w:r w:rsidRPr="003F7B61">
        <w:rPr>
          <w:rFonts w:cs="Arial"/>
          <w:i/>
          <w:iCs/>
          <w:sz w:val="20"/>
          <w:lang w:val="de-DE"/>
        </w:rPr>
        <w:t xml:space="preserve"> Rathausplatz im Jahre 1830</w:t>
      </w:r>
      <w:r w:rsidRPr="003F7B61">
        <w:rPr>
          <w:rFonts w:cs="Arial"/>
          <w:sz w:val="20"/>
          <w:lang w:val="de-DE"/>
        </w:rPr>
        <w:t>. 33–43.</w:t>
      </w:r>
    </w:p>
    <w:p w14:paraId="0C59AFDA" w14:textId="77777777" w:rsidR="003F7B61" w:rsidRPr="003F7B61" w:rsidRDefault="003F7B61" w:rsidP="003F7B61">
      <w:pPr>
        <w:pStyle w:val="Bibliography"/>
        <w:spacing w:line="360" w:lineRule="auto"/>
        <w:rPr>
          <w:rFonts w:cs="Arial"/>
          <w:sz w:val="20"/>
          <w:lang w:val="de-DE"/>
        </w:rPr>
      </w:pPr>
      <w:proofErr w:type="spellStart"/>
      <w:r w:rsidRPr="003F7B61">
        <w:rPr>
          <w:rFonts w:cs="Arial"/>
          <w:sz w:val="20"/>
          <w:lang w:val="de-DE"/>
        </w:rPr>
        <w:t>Winkelhofer</w:t>
      </w:r>
      <w:proofErr w:type="spellEnd"/>
      <w:r w:rsidRPr="003F7B61">
        <w:rPr>
          <w:rFonts w:cs="Arial"/>
          <w:sz w:val="20"/>
          <w:lang w:val="de-DE"/>
        </w:rPr>
        <w:t xml:space="preserve">, A. (o. J.). </w:t>
      </w:r>
      <w:r w:rsidRPr="003F7B61">
        <w:rPr>
          <w:rFonts w:cs="Arial"/>
          <w:i/>
          <w:iCs/>
          <w:sz w:val="20"/>
          <w:lang w:val="de-DE"/>
        </w:rPr>
        <w:t>Ausflugstipps und Sehenswürdigkeiten im Bezirk Gmunden</w:t>
      </w:r>
      <w:r w:rsidRPr="003F7B61">
        <w:rPr>
          <w:rFonts w:cs="Arial"/>
          <w:sz w:val="20"/>
          <w:lang w:val="de-DE"/>
        </w:rPr>
        <w:t>. Abgerufen 28. August 2024, von https://www.ausflugstipps.at/wohin/oberoesterreich/bezirk/gmunden.html</w:t>
      </w:r>
    </w:p>
    <w:p w14:paraId="689113F9" w14:textId="2F91C36A" w:rsidR="00B30ED7" w:rsidRPr="00B30ED7" w:rsidRDefault="00B30ED7" w:rsidP="003F7B61">
      <w:pPr>
        <w:tabs>
          <w:tab w:val="left" w:pos="1031"/>
        </w:tabs>
        <w:spacing w:line="360" w:lineRule="auto"/>
      </w:pPr>
      <w:r w:rsidRPr="00B30ED7">
        <w:rPr>
          <w:sz w:val="20"/>
          <w:szCs w:val="20"/>
        </w:rPr>
        <w:fldChar w:fldCharType="end"/>
      </w:r>
    </w:p>
    <w:sectPr w:rsidR="00B30ED7" w:rsidRPr="00B30ED7">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5A694" w14:textId="77777777" w:rsidR="007816FE" w:rsidRDefault="007816FE" w:rsidP="00D02C7B">
      <w:pPr>
        <w:spacing w:after="0" w:line="240" w:lineRule="auto"/>
      </w:pPr>
      <w:r>
        <w:separator/>
      </w:r>
    </w:p>
  </w:endnote>
  <w:endnote w:type="continuationSeparator" w:id="0">
    <w:p w14:paraId="0888117F" w14:textId="77777777" w:rsidR="007816FE" w:rsidRDefault="007816FE" w:rsidP="00D0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dern Love Caps">
    <w:panose1 w:val="04070805081001020A01"/>
    <w:charset w:val="00"/>
    <w:family w:val="decorative"/>
    <w:pitch w:val="variable"/>
    <w:sig w:usb0="8000002F" w:usb1="0000000A"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044665659"/>
      <w:docPartObj>
        <w:docPartGallery w:val="Page Numbers (Bottom of Page)"/>
        <w:docPartUnique/>
      </w:docPartObj>
    </w:sdtPr>
    <w:sdtContent>
      <w:p w14:paraId="2D8BAE46" w14:textId="18A6DAE7" w:rsidR="00434EFB" w:rsidRDefault="00434EFB" w:rsidP="008A634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F4E6F70" w14:textId="77777777" w:rsidR="00434EFB" w:rsidRDefault="00434EFB" w:rsidP="00434EF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836342065"/>
      <w:docPartObj>
        <w:docPartGallery w:val="Page Numbers (Bottom of Page)"/>
        <w:docPartUnique/>
      </w:docPartObj>
    </w:sdtPr>
    <w:sdtContent>
      <w:p w14:paraId="291B9344" w14:textId="57A467AE" w:rsidR="00434EFB" w:rsidRDefault="00434EFB" w:rsidP="008A634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A2DFA0F" w14:textId="77777777" w:rsidR="00434EFB" w:rsidRDefault="00434EFB" w:rsidP="00434EF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BEB7" w14:textId="77777777" w:rsidR="007816FE" w:rsidRDefault="007816FE" w:rsidP="00D02C7B">
      <w:pPr>
        <w:spacing w:after="0" w:line="240" w:lineRule="auto"/>
      </w:pPr>
      <w:r>
        <w:separator/>
      </w:r>
    </w:p>
  </w:footnote>
  <w:footnote w:type="continuationSeparator" w:id="0">
    <w:p w14:paraId="5278F7AA" w14:textId="77777777" w:rsidR="007816FE" w:rsidRDefault="007816FE" w:rsidP="00D0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C16F" w14:textId="29FDCD17" w:rsidR="00D02C7B" w:rsidRPr="00D02C7B" w:rsidRDefault="00D02C7B">
    <w:pPr>
      <w:pStyle w:val="Kopfzeile"/>
      <w:rPr>
        <w:sz w:val="22"/>
        <w:szCs w:val="22"/>
      </w:rPr>
    </w:pPr>
    <w:r w:rsidRPr="00D02C7B">
      <w:rPr>
        <w:sz w:val="22"/>
        <w:szCs w:val="22"/>
      </w:rPr>
      <w:tab/>
    </w:r>
    <w:r w:rsidRPr="00D02C7B">
      <w:rPr>
        <w:sz w:val="22"/>
        <w:szCs w:val="22"/>
      </w:rPr>
      <w:tab/>
      <w:t>Anna Sindhuber (120 27 620)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7B"/>
    <w:rsid w:val="00004F8C"/>
    <w:rsid w:val="000327EC"/>
    <w:rsid w:val="0005081B"/>
    <w:rsid w:val="00106B4B"/>
    <w:rsid w:val="00130454"/>
    <w:rsid w:val="001343F0"/>
    <w:rsid w:val="001D3E3B"/>
    <w:rsid w:val="001E1B3C"/>
    <w:rsid w:val="002F766A"/>
    <w:rsid w:val="003312F5"/>
    <w:rsid w:val="00363C3E"/>
    <w:rsid w:val="00395C38"/>
    <w:rsid w:val="003F7B61"/>
    <w:rsid w:val="004008D1"/>
    <w:rsid w:val="00434EFB"/>
    <w:rsid w:val="00553D34"/>
    <w:rsid w:val="0056610F"/>
    <w:rsid w:val="005B14C9"/>
    <w:rsid w:val="00694A9D"/>
    <w:rsid w:val="006962BD"/>
    <w:rsid w:val="006D5749"/>
    <w:rsid w:val="007816FE"/>
    <w:rsid w:val="008F38FD"/>
    <w:rsid w:val="0094588A"/>
    <w:rsid w:val="0096388F"/>
    <w:rsid w:val="009F37CD"/>
    <w:rsid w:val="00A52A6C"/>
    <w:rsid w:val="00A7296E"/>
    <w:rsid w:val="00B03F73"/>
    <w:rsid w:val="00B30ED7"/>
    <w:rsid w:val="00BE5A1A"/>
    <w:rsid w:val="00C85E4A"/>
    <w:rsid w:val="00CF2C41"/>
    <w:rsid w:val="00D02C7B"/>
    <w:rsid w:val="00E07243"/>
    <w:rsid w:val="00EB68FE"/>
    <w:rsid w:val="00EE69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1674"/>
  <w15:chartTrackingRefBased/>
  <w15:docId w15:val="{99CCAD65-1646-054A-B008-4199A61F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C7B"/>
    <w:rPr>
      <w:rFonts w:ascii="Arial" w:hAnsi="Arial"/>
    </w:rPr>
  </w:style>
  <w:style w:type="paragraph" w:styleId="berschrift1">
    <w:name w:val="heading 1"/>
    <w:basedOn w:val="Standard"/>
    <w:next w:val="Standard"/>
    <w:link w:val="berschrift1Zchn"/>
    <w:uiPriority w:val="9"/>
    <w:qFormat/>
    <w:rsid w:val="00D02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2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2C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2C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2C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2C7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2C7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2C7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2C7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C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2C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2C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2C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2C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2C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2C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2C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2C7B"/>
    <w:rPr>
      <w:rFonts w:eastAsiaTheme="majorEastAsia" w:cstheme="majorBidi"/>
      <w:color w:val="272727" w:themeColor="text1" w:themeTint="D8"/>
    </w:rPr>
  </w:style>
  <w:style w:type="paragraph" w:styleId="Titel">
    <w:name w:val="Title"/>
    <w:basedOn w:val="Standard"/>
    <w:next w:val="Standard"/>
    <w:link w:val="TitelZchn"/>
    <w:uiPriority w:val="10"/>
    <w:qFormat/>
    <w:rsid w:val="00D02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2C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2C7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2C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2C7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2C7B"/>
    <w:rPr>
      <w:i/>
      <w:iCs/>
      <w:color w:val="404040" w:themeColor="text1" w:themeTint="BF"/>
    </w:rPr>
  </w:style>
  <w:style w:type="paragraph" w:styleId="Listenabsatz">
    <w:name w:val="List Paragraph"/>
    <w:basedOn w:val="Standard"/>
    <w:uiPriority w:val="34"/>
    <w:qFormat/>
    <w:rsid w:val="00D02C7B"/>
    <w:pPr>
      <w:ind w:left="720"/>
      <w:contextualSpacing/>
    </w:pPr>
  </w:style>
  <w:style w:type="character" w:styleId="IntensiveHervorhebung">
    <w:name w:val="Intense Emphasis"/>
    <w:basedOn w:val="Absatz-Standardschriftart"/>
    <w:uiPriority w:val="21"/>
    <w:qFormat/>
    <w:rsid w:val="00D02C7B"/>
    <w:rPr>
      <w:i/>
      <w:iCs/>
      <w:color w:val="0F4761" w:themeColor="accent1" w:themeShade="BF"/>
    </w:rPr>
  </w:style>
  <w:style w:type="paragraph" w:styleId="IntensivesZitat">
    <w:name w:val="Intense Quote"/>
    <w:basedOn w:val="Standard"/>
    <w:next w:val="Standard"/>
    <w:link w:val="IntensivesZitatZchn"/>
    <w:uiPriority w:val="30"/>
    <w:qFormat/>
    <w:rsid w:val="00D02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2C7B"/>
    <w:rPr>
      <w:i/>
      <w:iCs/>
      <w:color w:val="0F4761" w:themeColor="accent1" w:themeShade="BF"/>
    </w:rPr>
  </w:style>
  <w:style w:type="character" w:styleId="IntensiverVerweis">
    <w:name w:val="Intense Reference"/>
    <w:basedOn w:val="Absatz-Standardschriftart"/>
    <w:uiPriority w:val="32"/>
    <w:qFormat/>
    <w:rsid w:val="00D02C7B"/>
    <w:rPr>
      <w:b/>
      <w:bCs/>
      <w:smallCaps/>
      <w:color w:val="0F4761" w:themeColor="accent1" w:themeShade="BF"/>
      <w:spacing w:val="5"/>
    </w:rPr>
  </w:style>
  <w:style w:type="character" w:customStyle="1" w:styleId="markedcontent">
    <w:name w:val="markedcontent"/>
    <w:basedOn w:val="Absatz-Standardschriftart"/>
    <w:rsid w:val="00D02C7B"/>
  </w:style>
  <w:style w:type="paragraph" w:styleId="Kopfzeile">
    <w:name w:val="header"/>
    <w:basedOn w:val="Standard"/>
    <w:link w:val="KopfzeileZchn"/>
    <w:uiPriority w:val="99"/>
    <w:unhideWhenUsed/>
    <w:rsid w:val="00D02C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2C7B"/>
    <w:rPr>
      <w:rFonts w:ascii="Arial" w:hAnsi="Arial"/>
    </w:rPr>
  </w:style>
  <w:style w:type="paragraph" w:styleId="Fuzeile">
    <w:name w:val="footer"/>
    <w:basedOn w:val="Standard"/>
    <w:link w:val="FuzeileZchn"/>
    <w:uiPriority w:val="99"/>
    <w:unhideWhenUsed/>
    <w:rsid w:val="00D02C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2C7B"/>
    <w:rPr>
      <w:rFonts w:ascii="Arial" w:hAnsi="Arial"/>
    </w:rPr>
  </w:style>
  <w:style w:type="character" w:styleId="Seitenzahl">
    <w:name w:val="page number"/>
    <w:basedOn w:val="Absatz-Standardschriftart"/>
    <w:uiPriority w:val="99"/>
    <w:semiHidden/>
    <w:unhideWhenUsed/>
    <w:rsid w:val="00434EFB"/>
  </w:style>
  <w:style w:type="paragraph" w:styleId="StandardWeb">
    <w:name w:val="Normal (Web)"/>
    <w:basedOn w:val="Standard"/>
    <w:uiPriority w:val="99"/>
    <w:semiHidden/>
    <w:unhideWhenUsed/>
    <w:rsid w:val="0096388F"/>
    <w:rPr>
      <w:rFonts w:ascii="Times New Roman" w:hAnsi="Times New Roman" w:cs="Times New Roman"/>
    </w:rPr>
  </w:style>
  <w:style w:type="paragraph" w:styleId="Beschriftung">
    <w:name w:val="caption"/>
    <w:basedOn w:val="Standard"/>
    <w:next w:val="Standard"/>
    <w:uiPriority w:val="35"/>
    <w:unhideWhenUsed/>
    <w:qFormat/>
    <w:rsid w:val="006962BD"/>
    <w:pPr>
      <w:spacing w:after="200" w:line="240" w:lineRule="auto"/>
    </w:pPr>
    <w:rPr>
      <w:i/>
      <w:iCs/>
      <w:color w:val="0E2841" w:themeColor="text2"/>
      <w:sz w:val="18"/>
      <w:szCs w:val="18"/>
    </w:rPr>
  </w:style>
  <w:style w:type="paragraph" w:customStyle="1" w:styleId="Bibliography">
    <w:name w:val="Bibliography"/>
    <w:basedOn w:val="Standard"/>
    <w:link w:val="BibliographyZchn"/>
    <w:rsid w:val="00B30ED7"/>
    <w:pPr>
      <w:tabs>
        <w:tab w:val="left" w:pos="1031"/>
      </w:tabs>
      <w:spacing w:after="0" w:line="480" w:lineRule="auto"/>
      <w:ind w:left="720" w:hanging="720"/>
    </w:pPr>
  </w:style>
  <w:style w:type="character" w:customStyle="1" w:styleId="BibliographyZchn">
    <w:name w:val="Bibliography Zchn"/>
    <w:basedOn w:val="Absatz-Standardschriftart"/>
    <w:link w:val="Bibliography"/>
    <w:rsid w:val="00B30E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2459">
      <w:bodyDiv w:val="1"/>
      <w:marLeft w:val="0"/>
      <w:marRight w:val="0"/>
      <w:marTop w:val="0"/>
      <w:marBottom w:val="0"/>
      <w:divBdr>
        <w:top w:val="none" w:sz="0" w:space="0" w:color="auto"/>
        <w:left w:val="none" w:sz="0" w:space="0" w:color="auto"/>
        <w:bottom w:val="none" w:sz="0" w:space="0" w:color="auto"/>
        <w:right w:val="none" w:sz="0" w:space="0" w:color="auto"/>
      </w:divBdr>
    </w:div>
    <w:div w:id="306710723">
      <w:bodyDiv w:val="1"/>
      <w:marLeft w:val="0"/>
      <w:marRight w:val="0"/>
      <w:marTop w:val="0"/>
      <w:marBottom w:val="0"/>
      <w:divBdr>
        <w:top w:val="none" w:sz="0" w:space="0" w:color="auto"/>
        <w:left w:val="none" w:sz="0" w:space="0" w:color="auto"/>
        <w:bottom w:val="none" w:sz="0" w:space="0" w:color="auto"/>
        <w:right w:val="none" w:sz="0" w:space="0" w:color="auto"/>
      </w:divBdr>
    </w:div>
    <w:div w:id="17942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1432</Words>
  <Characters>9024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Sindhuber</dc:creator>
  <cp:keywords/>
  <dc:description/>
  <cp:lastModifiedBy>Anna Sindhuber</cp:lastModifiedBy>
  <cp:revision>5</cp:revision>
  <dcterms:created xsi:type="dcterms:W3CDTF">2024-06-26T15:04:00Z</dcterms:created>
  <dcterms:modified xsi:type="dcterms:W3CDTF">2024-08-29T09:59:00Z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id="IBJVl9Gv"/&gt;&lt;style id="http://www.zotero.org/styles/apa" locale="de-DE"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