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A344" w14:textId="487F54A6" w:rsidR="003D2BCA" w:rsidRPr="00EF1A8A" w:rsidRDefault="007C6B18" w:rsidP="00EF1A8A">
      <w:pPr>
        <w:spacing w:after="0" w:line="360" w:lineRule="auto"/>
        <w:jc w:val="center"/>
        <w:rPr>
          <w:b/>
          <w:bCs/>
          <w:sz w:val="40"/>
          <w:szCs w:val="40"/>
        </w:rPr>
      </w:pPr>
      <w:r w:rsidRPr="00EF1A8A">
        <w:rPr>
          <w:b/>
          <w:bCs/>
          <w:sz w:val="40"/>
          <w:szCs w:val="40"/>
        </w:rPr>
        <w:t xml:space="preserve">Einsatz im </w:t>
      </w:r>
      <w:r w:rsidR="00552AC6" w:rsidRPr="00EF1A8A">
        <w:rPr>
          <w:b/>
          <w:bCs/>
          <w:sz w:val="40"/>
          <w:szCs w:val="40"/>
        </w:rPr>
        <w:t>GW-</w:t>
      </w:r>
      <w:r w:rsidRPr="00EF1A8A">
        <w:rPr>
          <w:b/>
          <w:bCs/>
          <w:sz w:val="40"/>
          <w:szCs w:val="40"/>
        </w:rPr>
        <w:t>Unterricht (5.-12. Schulstufe)</w:t>
      </w:r>
    </w:p>
    <w:p w14:paraId="0E957414" w14:textId="77777777" w:rsidR="006B1630" w:rsidRDefault="00BA6FE3" w:rsidP="00DA2C9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Ein Einsatz der vorgestellten Inhalte im GW-Unterricht </w:t>
      </w:r>
      <w:r w:rsidR="000E6DBB">
        <w:rPr>
          <w:sz w:val="24"/>
          <w:szCs w:val="24"/>
        </w:rPr>
        <w:t>ist beispielsweise</w:t>
      </w:r>
      <w:r>
        <w:rPr>
          <w:sz w:val="24"/>
          <w:szCs w:val="24"/>
        </w:rPr>
        <w:t xml:space="preserve"> </w:t>
      </w:r>
      <w:r w:rsidR="00AA1A49">
        <w:rPr>
          <w:sz w:val="24"/>
          <w:szCs w:val="24"/>
        </w:rPr>
        <w:t xml:space="preserve">in der 2. Klasse </w:t>
      </w:r>
      <w:r>
        <w:rPr>
          <w:sz w:val="24"/>
          <w:szCs w:val="24"/>
        </w:rPr>
        <w:t xml:space="preserve">im Kompetenzbereich </w:t>
      </w:r>
      <w:r w:rsidRPr="00BA6FE3">
        <w:rPr>
          <w:i/>
          <w:iCs/>
          <w:sz w:val="24"/>
          <w:szCs w:val="24"/>
        </w:rPr>
        <w:t>Nachhaltiger Umgang mit Energie und Ressourcen</w:t>
      </w:r>
      <w:r>
        <w:rPr>
          <w:sz w:val="24"/>
          <w:szCs w:val="24"/>
        </w:rPr>
        <w:t xml:space="preserve"> </w:t>
      </w:r>
      <w:r w:rsidR="000E6DBB">
        <w:rPr>
          <w:sz w:val="24"/>
          <w:szCs w:val="24"/>
        </w:rPr>
        <w:t>möglich</w:t>
      </w:r>
      <w:r>
        <w:rPr>
          <w:sz w:val="24"/>
          <w:szCs w:val="24"/>
        </w:rPr>
        <w:t xml:space="preserve">. Vor allem das Ziel 2.2 </w:t>
      </w:r>
      <w:r w:rsidRPr="000E6DBB">
        <w:rPr>
          <w:i/>
          <w:iCs/>
          <w:sz w:val="24"/>
          <w:szCs w:val="24"/>
        </w:rPr>
        <w:t xml:space="preserve">die ungleiche räumliche und gesellschaftliche Verteilung von Ressourcen mit Hilfe von </w:t>
      </w:r>
      <w:r w:rsidRPr="000E6DBB">
        <w:rPr>
          <w:b/>
          <w:bCs/>
          <w:i/>
          <w:iCs/>
          <w:sz w:val="24"/>
          <w:szCs w:val="24"/>
        </w:rPr>
        <w:t>(Geo-)Medien</w:t>
      </w:r>
      <w:r w:rsidRPr="000E6DBB">
        <w:rPr>
          <w:i/>
          <w:iCs/>
          <w:sz w:val="24"/>
          <w:szCs w:val="24"/>
        </w:rPr>
        <w:t xml:space="preserve"> beschreiben und deren Nutzung, Wiederverwendung und Entsorgung analysieren</w:t>
      </w:r>
      <w:r w:rsidR="000E6DBB">
        <w:rPr>
          <w:sz w:val="24"/>
          <w:szCs w:val="24"/>
        </w:rPr>
        <w:t xml:space="preserve"> würde sich hierfür anbieten, da der Einsatz von Geomedien schon impliziert wird.</w:t>
      </w:r>
    </w:p>
    <w:p w14:paraId="09742B35" w14:textId="5F72C4B0" w:rsidR="00BA6FE3" w:rsidRDefault="003D2BCA" w:rsidP="00DA2C9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Konkret könnte hier </w:t>
      </w:r>
      <w:r w:rsidRPr="003D2BCA">
        <w:rPr>
          <w:i/>
          <w:iCs/>
          <w:sz w:val="24"/>
          <w:szCs w:val="24"/>
        </w:rPr>
        <w:t>Copernicus</w:t>
      </w:r>
      <w:r>
        <w:rPr>
          <w:sz w:val="24"/>
          <w:szCs w:val="24"/>
        </w:rPr>
        <w:t>, das Erdbeobachtungsprogramm der EU, eingesetzt werden.</w:t>
      </w:r>
      <w:r w:rsidR="00FF7269">
        <w:rPr>
          <w:sz w:val="24"/>
          <w:szCs w:val="24"/>
        </w:rPr>
        <w:t xml:space="preserve"> Die Schüler:innen lernen so </w:t>
      </w:r>
      <w:r w:rsidR="00DF65C8">
        <w:rPr>
          <w:sz w:val="24"/>
          <w:szCs w:val="24"/>
        </w:rPr>
        <w:t xml:space="preserve">einerseits </w:t>
      </w:r>
      <w:r w:rsidR="00FF7269">
        <w:rPr>
          <w:sz w:val="24"/>
          <w:szCs w:val="24"/>
        </w:rPr>
        <w:t xml:space="preserve">die Funktionsweise von Satelliten anhand eines praktischen Beispiels kennen und </w:t>
      </w:r>
      <w:r w:rsidR="00DF65C8">
        <w:rPr>
          <w:sz w:val="24"/>
          <w:szCs w:val="24"/>
        </w:rPr>
        <w:t xml:space="preserve">andererseits </w:t>
      </w:r>
      <w:r w:rsidR="00834670">
        <w:rPr>
          <w:sz w:val="24"/>
          <w:szCs w:val="24"/>
        </w:rPr>
        <w:t xml:space="preserve">können anhand von „Themenbildern“ </w:t>
      </w:r>
      <w:r w:rsidR="00176217">
        <w:rPr>
          <w:sz w:val="24"/>
          <w:szCs w:val="24"/>
        </w:rPr>
        <w:t>diverse</w:t>
      </w:r>
      <w:r w:rsidR="00834670">
        <w:rPr>
          <w:sz w:val="24"/>
          <w:szCs w:val="24"/>
        </w:rPr>
        <w:t xml:space="preserve"> Aspekte </w:t>
      </w:r>
      <w:r w:rsidR="007700C3">
        <w:rPr>
          <w:sz w:val="24"/>
          <w:szCs w:val="24"/>
        </w:rPr>
        <w:t xml:space="preserve">und Folgen </w:t>
      </w:r>
      <w:r w:rsidR="00834670">
        <w:rPr>
          <w:sz w:val="24"/>
          <w:szCs w:val="24"/>
        </w:rPr>
        <w:t>vom Umgang mit Energie und Ressourcen</w:t>
      </w:r>
      <w:r w:rsidR="00AE1C4A">
        <w:rPr>
          <w:sz w:val="24"/>
          <w:szCs w:val="24"/>
        </w:rPr>
        <w:t>,</w:t>
      </w:r>
      <w:r w:rsidR="00834670">
        <w:rPr>
          <w:sz w:val="24"/>
          <w:szCs w:val="24"/>
        </w:rPr>
        <w:t xml:space="preserve"> wie </w:t>
      </w:r>
      <w:r w:rsidR="00AE1C4A">
        <w:rPr>
          <w:sz w:val="24"/>
          <w:szCs w:val="24"/>
        </w:rPr>
        <w:t xml:space="preserve">zB </w:t>
      </w:r>
      <w:r w:rsidR="00834670">
        <w:rPr>
          <w:sz w:val="24"/>
          <w:szCs w:val="24"/>
        </w:rPr>
        <w:t>Luftqualität</w:t>
      </w:r>
      <w:r w:rsidR="00AE1C4A">
        <w:rPr>
          <w:sz w:val="24"/>
          <w:szCs w:val="24"/>
        </w:rPr>
        <w:t>,</w:t>
      </w:r>
      <w:r w:rsidR="00834670">
        <w:rPr>
          <w:sz w:val="24"/>
          <w:szCs w:val="24"/>
        </w:rPr>
        <w:t xml:space="preserve"> behandelt werden.</w:t>
      </w:r>
    </w:p>
    <w:p w14:paraId="343CEB1E" w14:textId="4482FA0E" w:rsidR="004E3F99" w:rsidRDefault="004E3F99" w:rsidP="00DA2C9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Eine andere Option wäre die GTIF (Green Transition Information Factory) der ESA, welche zB den Einsatz von PV-Anlagen oder Green Roofs</w:t>
      </w:r>
      <w:r w:rsidR="00100DE2">
        <w:rPr>
          <w:sz w:val="24"/>
          <w:szCs w:val="24"/>
        </w:rPr>
        <w:t xml:space="preserve"> sowie die Feinstaubbelastung</w:t>
      </w:r>
      <w:r>
        <w:rPr>
          <w:sz w:val="24"/>
          <w:szCs w:val="24"/>
        </w:rPr>
        <w:t xml:space="preserve"> veranschaulicht</w:t>
      </w:r>
      <w:r w:rsidR="00324BF8">
        <w:rPr>
          <w:sz w:val="24"/>
          <w:szCs w:val="24"/>
        </w:rPr>
        <w:t xml:space="preserve"> und sogar Verbesserungsvorschläge</w:t>
      </w:r>
      <w:r w:rsidR="007B4419">
        <w:rPr>
          <w:sz w:val="24"/>
          <w:szCs w:val="24"/>
        </w:rPr>
        <w:t xml:space="preserve"> (zB optimale Standorte)</w:t>
      </w:r>
      <w:r w:rsidR="00324BF8">
        <w:rPr>
          <w:sz w:val="24"/>
          <w:szCs w:val="24"/>
        </w:rPr>
        <w:t xml:space="preserve"> anbietet.</w:t>
      </w:r>
    </w:p>
    <w:p w14:paraId="37D64DF6" w14:textId="77777777" w:rsidR="00AA1A49" w:rsidRDefault="00AA1A49" w:rsidP="00DA2C9B">
      <w:pPr>
        <w:spacing w:after="0" w:line="360" w:lineRule="auto"/>
        <w:jc w:val="both"/>
        <w:rPr>
          <w:sz w:val="24"/>
          <w:szCs w:val="24"/>
        </w:rPr>
      </w:pPr>
    </w:p>
    <w:p w14:paraId="45004F9A" w14:textId="597DEBAA" w:rsidR="00CE4C3C" w:rsidRDefault="00330006" w:rsidP="00DA2C9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der 4. Klasse bietet sich der Kompetenzbereich </w:t>
      </w:r>
      <w:r w:rsidRPr="00330006">
        <w:rPr>
          <w:i/>
          <w:iCs/>
          <w:sz w:val="24"/>
          <w:szCs w:val="24"/>
        </w:rPr>
        <w:t>Mensch und Natursysteme</w:t>
      </w:r>
      <w:r>
        <w:rPr>
          <w:sz w:val="24"/>
          <w:szCs w:val="24"/>
        </w:rPr>
        <w:t xml:space="preserve"> als Rahmen für dieses Thema an. Die </w:t>
      </w:r>
      <w:r w:rsidR="001A2E8B">
        <w:rPr>
          <w:sz w:val="24"/>
          <w:szCs w:val="24"/>
        </w:rPr>
        <w:t>Lernz</w:t>
      </w:r>
      <w:r>
        <w:rPr>
          <w:sz w:val="24"/>
          <w:szCs w:val="24"/>
        </w:rPr>
        <w:t>iele reichen hier vom Ausmaß des menschlichen Einflusses auf Natursysteme über die Folgen des Klimawandels bis hin zum Verhältnis zwischen Mensch und Natur.</w:t>
      </w:r>
    </w:p>
    <w:p w14:paraId="5BD7708A" w14:textId="7132CD71" w:rsidR="00AA1A49" w:rsidRDefault="005F0A46" w:rsidP="00DA2C9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Auch hier kann wieder mit </w:t>
      </w:r>
      <w:r w:rsidRPr="00B27103">
        <w:rPr>
          <w:i/>
          <w:iCs/>
          <w:sz w:val="24"/>
          <w:szCs w:val="24"/>
        </w:rPr>
        <w:t>Copernicus</w:t>
      </w:r>
      <w:r>
        <w:rPr>
          <w:sz w:val="24"/>
          <w:szCs w:val="24"/>
        </w:rPr>
        <w:t xml:space="preserve"> gearbeitet werden. Vor allem die Zeitleistenfunktion ermöglicht die Verdeutlichung der Veränderung der Landschaft durch den Klimawandel.</w:t>
      </w:r>
    </w:p>
    <w:p w14:paraId="5D2F4E7B" w14:textId="77777777" w:rsidR="00BA6FE3" w:rsidRDefault="00BA6FE3" w:rsidP="00DA2C9B">
      <w:pPr>
        <w:spacing w:after="0" w:line="360" w:lineRule="auto"/>
        <w:jc w:val="both"/>
        <w:rPr>
          <w:sz w:val="24"/>
          <w:szCs w:val="24"/>
        </w:rPr>
      </w:pPr>
    </w:p>
    <w:p w14:paraId="463A6477" w14:textId="44E0A8B7" w:rsidR="00BA6FE3" w:rsidRDefault="0071347C" w:rsidP="00DA2C9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Bei beiden Einsatzmöglichkeiten ist es wichtig, die Schüler:innen vorher in das Thema einzuführen. Die Funktionsweise von Satelliten sowie die Erklärung von Grundbegriffen sind wichtige Bausteine</w:t>
      </w:r>
      <w:r w:rsidR="00E514B9">
        <w:rPr>
          <w:sz w:val="24"/>
          <w:szCs w:val="24"/>
        </w:rPr>
        <w:t xml:space="preserve"> für das Verständnis. </w:t>
      </w:r>
      <w:r w:rsidR="005E2EDB">
        <w:rPr>
          <w:sz w:val="24"/>
          <w:szCs w:val="24"/>
        </w:rPr>
        <w:t xml:space="preserve">Hierfür bieten sich Arbeitsblätter </w:t>
      </w:r>
      <w:r w:rsidR="00374EA4">
        <w:rPr>
          <w:sz w:val="24"/>
          <w:szCs w:val="24"/>
        </w:rPr>
        <w:t>auf der ESERO-Website an.</w:t>
      </w:r>
      <w:r w:rsidR="00B80C66">
        <w:rPr>
          <w:sz w:val="24"/>
          <w:szCs w:val="24"/>
        </w:rPr>
        <w:t xml:space="preserve"> </w:t>
      </w:r>
    </w:p>
    <w:p w14:paraId="243F00E0" w14:textId="0FB0F252" w:rsidR="00BB4622" w:rsidRPr="00DA2C9B" w:rsidRDefault="00BB4622" w:rsidP="00965CF0">
      <w:pPr>
        <w:rPr>
          <w:sz w:val="24"/>
          <w:szCs w:val="24"/>
        </w:rPr>
      </w:pPr>
    </w:p>
    <w:sectPr w:rsidR="00BB4622" w:rsidRPr="00DA2C9B" w:rsidSect="00E82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AA0B" w14:textId="77777777" w:rsidR="00FC4A68" w:rsidRDefault="00FC4A68" w:rsidP="00FC4A68">
      <w:pPr>
        <w:spacing w:after="0" w:line="240" w:lineRule="auto"/>
      </w:pPr>
      <w:r>
        <w:separator/>
      </w:r>
    </w:p>
  </w:endnote>
  <w:endnote w:type="continuationSeparator" w:id="0">
    <w:p w14:paraId="7793CDC9" w14:textId="77777777" w:rsidR="00FC4A68" w:rsidRDefault="00FC4A68" w:rsidP="00FC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74B1" w14:textId="77777777" w:rsidR="00FC4A68" w:rsidRDefault="00FC4A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870F" w14:textId="77777777" w:rsidR="00FC4A68" w:rsidRDefault="00FC4A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7CEB" w14:textId="77777777" w:rsidR="00FC4A68" w:rsidRDefault="00FC4A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F866D" w14:textId="77777777" w:rsidR="00FC4A68" w:rsidRDefault="00FC4A68" w:rsidP="00FC4A68">
      <w:pPr>
        <w:spacing w:after="0" w:line="240" w:lineRule="auto"/>
      </w:pPr>
      <w:r>
        <w:separator/>
      </w:r>
    </w:p>
  </w:footnote>
  <w:footnote w:type="continuationSeparator" w:id="0">
    <w:p w14:paraId="56E99394" w14:textId="77777777" w:rsidR="00FC4A68" w:rsidRDefault="00FC4A68" w:rsidP="00FC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2038" w14:textId="77777777" w:rsidR="00FC4A68" w:rsidRDefault="00FC4A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67D8" w14:textId="3440CFA7" w:rsidR="00FC4A68" w:rsidRDefault="00FC4A68">
    <w:pPr>
      <w:pStyle w:val="Kopfzeile"/>
    </w:pPr>
    <w:r>
      <w:tab/>
      <w:t>Lukas Sturm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2802" w14:textId="77777777" w:rsidR="00FC4A68" w:rsidRDefault="00FC4A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66973"/>
    <w:multiLevelType w:val="hybridMultilevel"/>
    <w:tmpl w:val="BD32A7A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1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9B"/>
    <w:rsid w:val="000070CE"/>
    <w:rsid w:val="0001718C"/>
    <w:rsid w:val="000E6DBB"/>
    <w:rsid w:val="00100DE2"/>
    <w:rsid w:val="00176217"/>
    <w:rsid w:val="0019406A"/>
    <w:rsid w:val="001A2E8B"/>
    <w:rsid w:val="002435AE"/>
    <w:rsid w:val="00246358"/>
    <w:rsid w:val="002505F1"/>
    <w:rsid w:val="002C1545"/>
    <w:rsid w:val="00324BF8"/>
    <w:rsid w:val="00330006"/>
    <w:rsid w:val="0037357B"/>
    <w:rsid w:val="00374EA4"/>
    <w:rsid w:val="00392604"/>
    <w:rsid w:val="003D2BCA"/>
    <w:rsid w:val="004A442A"/>
    <w:rsid w:val="004E3F99"/>
    <w:rsid w:val="00552AC6"/>
    <w:rsid w:val="005E2EDB"/>
    <w:rsid w:val="005F0A46"/>
    <w:rsid w:val="006A3F41"/>
    <w:rsid w:val="006B1630"/>
    <w:rsid w:val="0071347C"/>
    <w:rsid w:val="007700C3"/>
    <w:rsid w:val="007B4419"/>
    <w:rsid w:val="007C6B18"/>
    <w:rsid w:val="00834670"/>
    <w:rsid w:val="00965CF0"/>
    <w:rsid w:val="00A00770"/>
    <w:rsid w:val="00A334E9"/>
    <w:rsid w:val="00A62503"/>
    <w:rsid w:val="00AA1A49"/>
    <w:rsid w:val="00AA3856"/>
    <w:rsid w:val="00AE1C4A"/>
    <w:rsid w:val="00B27103"/>
    <w:rsid w:val="00B80C66"/>
    <w:rsid w:val="00BA6FE3"/>
    <w:rsid w:val="00BB4622"/>
    <w:rsid w:val="00BB7A69"/>
    <w:rsid w:val="00CE4C3C"/>
    <w:rsid w:val="00DA2C9B"/>
    <w:rsid w:val="00DF65C8"/>
    <w:rsid w:val="00E514B9"/>
    <w:rsid w:val="00E82421"/>
    <w:rsid w:val="00E95845"/>
    <w:rsid w:val="00EF1A8A"/>
    <w:rsid w:val="00FC4A68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B8C7"/>
  <w15:chartTrackingRefBased/>
  <w15:docId w15:val="{2E93EE13-432F-4338-873C-D9FB9A27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2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2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2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2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2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2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2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2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2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2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2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2C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2C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2C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2C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2C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2C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2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2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2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2C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2C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2C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2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2C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2C9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C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4A68"/>
  </w:style>
  <w:style w:type="paragraph" w:styleId="Fuzeile">
    <w:name w:val="footer"/>
    <w:basedOn w:val="Standard"/>
    <w:link w:val="FuzeileZchn"/>
    <w:uiPriority w:val="99"/>
    <w:unhideWhenUsed/>
    <w:rsid w:val="00FC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Sturm</dc:creator>
  <cp:keywords/>
  <dc:description/>
  <cp:lastModifiedBy>Lukas Sturm</cp:lastModifiedBy>
  <cp:revision>126</cp:revision>
  <dcterms:created xsi:type="dcterms:W3CDTF">2024-11-19T15:56:00Z</dcterms:created>
  <dcterms:modified xsi:type="dcterms:W3CDTF">2024-11-19T17:54:00Z</dcterms:modified>
</cp:coreProperties>
</file>