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74635" w14:textId="77777777" w:rsidR="00481B32" w:rsidRPr="00481B32" w:rsidRDefault="00481B32" w:rsidP="00481B32">
      <w:pPr>
        <w:spacing w:before="100" w:beforeAutospacing="1" w:after="100" w:afterAutospacing="1" w:line="240" w:lineRule="auto"/>
        <w:rPr>
          <w:rFonts w:ascii="Times New Roman" w:hAnsi="Times New Roman" w:cs="Times New Roman"/>
          <w:color w:val="000000"/>
          <w:kern w:val="0"/>
          <w14:ligatures w14:val="none"/>
        </w:rPr>
      </w:pPr>
      <w:r w:rsidRPr="00481B32">
        <w:rPr>
          <w:rFonts w:ascii="Times New Roman" w:hAnsi="Times New Roman" w:cs="Times New Roman"/>
          <w:b/>
          <w:bCs/>
          <w:color w:val="000000"/>
          <w:kern w:val="0"/>
          <w14:ligatures w14:val="none"/>
        </w:rPr>
        <w:t>Reflexion zum GIS-Day</w:t>
      </w:r>
    </w:p>
    <w:p w14:paraId="15DD3281" w14:textId="656349B4" w:rsidR="00481B32" w:rsidRPr="00481B32" w:rsidRDefault="00481B32" w:rsidP="00481B32">
      <w:pPr>
        <w:spacing w:before="100" w:beforeAutospacing="1" w:after="100" w:afterAutospacing="1" w:line="240" w:lineRule="auto"/>
        <w:rPr>
          <w:rFonts w:ascii="Times New Roman" w:hAnsi="Times New Roman" w:cs="Times New Roman"/>
          <w:color w:val="000000"/>
          <w:kern w:val="0"/>
          <w14:ligatures w14:val="none"/>
        </w:rPr>
      </w:pPr>
      <w:r w:rsidRPr="00481B32">
        <w:rPr>
          <w:rFonts w:ascii="Times New Roman" w:hAnsi="Times New Roman" w:cs="Times New Roman"/>
          <w:color w:val="000000"/>
          <w:kern w:val="0"/>
          <w14:ligatures w14:val="none"/>
        </w:rPr>
        <w:t>Der GIS-Day war eine spannende und lehrreiche Veranstaltung, die durch die Kombination von Theorie und Praxis einen umfassenden Einblick in die Anwendung von Geoinformationssystemen (GIS) und deren Relevanz im Alltag geboten hat. Besonders hervorzuheben war die Vielfalt an Workshops und interaktiven Stationen, die es ermöglichten, Themen auf anschauliche und praxisnahe Weise zu erleben.</w:t>
      </w:r>
    </w:p>
    <w:p w14:paraId="61E72AC5" w14:textId="6F0AE59B" w:rsidR="00481B32" w:rsidRPr="00481B32" w:rsidRDefault="00481B32" w:rsidP="00481B32">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481B32">
        <w:rPr>
          <w:rFonts w:ascii="Times New Roman" w:eastAsia="Times New Roman" w:hAnsi="Times New Roman" w:cs="Times New Roman"/>
          <w:b/>
          <w:bCs/>
          <w:color w:val="000000"/>
          <w:kern w:val="0"/>
          <w:sz w:val="27"/>
          <w:szCs w:val="27"/>
          <w14:ligatures w14:val="none"/>
        </w:rPr>
        <w:t>Was mir besonders gefallen hat</w:t>
      </w:r>
    </w:p>
    <w:p w14:paraId="7C60B256" w14:textId="32F79DBD" w:rsidR="00481B32" w:rsidRPr="00481B32" w:rsidRDefault="00481B32" w:rsidP="00481B32">
      <w:pPr>
        <w:spacing w:before="100" w:beforeAutospacing="1" w:after="100" w:afterAutospacing="1" w:line="240" w:lineRule="auto"/>
        <w:rPr>
          <w:rFonts w:ascii="Times New Roman" w:hAnsi="Times New Roman" w:cs="Times New Roman"/>
          <w:color w:val="000000"/>
          <w:kern w:val="0"/>
          <w14:ligatures w14:val="none"/>
        </w:rPr>
      </w:pPr>
      <w:r w:rsidRPr="00481B32">
        <w:rPr>
          <w:rFonts w:ascii="Times New Roman" w:hAnsi="Times New Roman" w:cs="Times New Roman"/>
          <w:color w:val="000000"/>
          <w:kern w:val="0"/>
          <w14:ligatures w14:val="none"/>
        </w:rPr>
        <w:t>Am meisten beeindruckt hat mich die Station zum Thema „Hochwasser“. Das Modell, das den Entstehungsprozess von Hochwasser simulierte, war anschaulich gestaltet und vermittelte die komplexen Zusammenhänge zwischen natürlichen Gegebenheiten, menschlichen Eingriffen und den Auswirkungen von Hochwasser auf eine Region. Besonders die interaktive Gestaltung und die detaillierten Erklärungen der Vortragenden haben es leicht gemacht, die gezeigten Prozesse zu verstehen. Das visuelle Lernen durch ein physisches Modell bot eine hervorragende Ergänzung zu theoretischen Ansätzen und weckte großes Interesse am Thema.</w:t>
      </w:r>
    </w:p>
    <w:p w14:paraId="24A6873A" w14:textId="2DE3B644" w:rsidR="00481B32" w:rsidRPr="00481B32" w:rsidRDefault="00481B32" w:rsidP="00481B32">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481B32">
        <w:rPr>
          <w:rFonts w:ascii="Times New Roman" w:eastAsia="Times New Roman" w:hAnsi="Times New Roman" w:cs="Times New Roman"/>
          <w:b/>
          <w:bCs/>
          <w:color w:val="000000"/>
          <w:kern w:val="0"/>
          <w:sz w:val="27"/>
          <w:szCs w:val="27"/>
          <w14:ligatures w14:val="none"/>
        </w:rPr>
        <w:t>Kritische Anmerkungen</w:t>
      </w:r>
    </w:p>
    <w:p w14:paraId="239E8AD2" w14:textId="070E17A9" w:rsidR="00481B32" w:rsidRPr="00481B32" w:rsidRDefault="00481B32" w:rsidP="00481B32">
      <w:pPr>
        <w:spacing w:before="100" w:beforeAutospacing="1" w:after="100" w:afterAutospacing="1" w:line="240" w:lineRule="auto"/>
        <w:rPr>
          <w:rFonts w:ascii="Times New Roman" w:hAnsi="Times New Roman" w:cs="Times New Roman"/>
          <w:color w:val="000000"/>
          <w:kern w:val="0"/>
          <w14:ligatures w14:val="none"/>
        </w:rPr>
      </w:pPr>
      <w:r w:rsidRPr="00481B32">
        <w:rPr>
          <w:rFonts w:ascii="Times New Roman" w:hAnsi="Times New Roman" w:cs="Times New Roman"/>
          <w:color w:val="000000"/>
          <w:kern w:val="0"/>
          <w14:ligatures w14:val="none"/>
        </w:rPr>
        <w:t xml:space="preserve">Ein möglicher Kritikpunkt ist die begrenzte Zeit pro Workshop. Manche Themen, wie das Hochwassermodell, hätten von einer tiefergehenden Auseinandersetzung und mehr Zeit für Fragen und Diskussionen profitiert. </w:t>
      </w:r>
    </w:p>
    <w:p w14:paraId="14407076" w14:textId="1846105C" w:rsidR="00481B32" w:rsidRPr="00481B32" w:rsidRDefault="00DF6585" w:rsidP="00481B32">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Pr>
          <w:rFonts w:ascii="Times New Roman" w:eastAsia="Times New Roman" w:hAnsi="Times New Roman" w:cs="Times New Roman"/>
          <w:b/>
          <w:bCs/>
          <w:noProof/>
          <w:color w:val="000000"/>
          <w:kern w:val="0"/>
          <w:sz w:val="27"/>
          <w:szCs w:val="27"/>
        </w:rPr>
        <w:drawing>
          <wp:anchor distT="0" distB="0" distL="114300" distR="114300" simplePos="0" relativeHeight="251659264" behindDoc="0" locked="0" layoutInCell="1" allowOverlap="1" wp14:anchorId="3F84BD37" wp14:editId="594BACC4">
            <wp:simplePos x="0" y="0"/>
            <wp:positionH relativeFrom="column">
              <wp:posOffset>4447540</wp:posOffset>
            </wp:positionH>
            <wp:positionV relativeFrom="paragraph">
              <wp:posOffset>184150</wp:posOffset>
            </wp:positionV>
            <wp:extent cx="2024380" cy="2099945"/>
            <wp:effectExtent l="0" t="0" r="0" b="0"/>
            <wp:wrapThrough wrapText="bothSides">
              <wp:wrapPolygon edited="0">
                <wp:start x="0" y="0"/>
                <wp:lineTo x="0" y="21424"/>
                <wp:lineTo x="21410" y="21424"/>
                <wp:lineTo x="21410" y="0"/>
                <wp:lineTo x="0" y="0"/>
              </wp:wrapPolygon>
            </wp:wrapThrough>
            <wp:docPr id="110882437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824372" name="Grafik 1108824372"/>
                    <pic:cNvPicPr/>
                  </pic:nvPicPr>
                  <pic:blipFill rotWithShape="1">
                    <a:blip r:embed="rId6" cstate="print">
                      <a:extLst>
                        <a:ext uri="{28A0092B-C50C-407E-A947-70E740481C1C}">
                          <a14:useLocalDpi xmlns:a14="http://schemas.microsoft.com/office/drawing/2010/main" val="0"/>
                        </a:ext>
                      </a:extLst>
                    </a:blip>
                    <a:srcRect t="3372" b="18819"/>
                    <a:stretch/>
                  </pic:blipFill>
                  <pic:spPr bwMode="auto">
                    <a:xfrm>
                      <a:off x="0" y="0"/>
                      <a:ext cx="2024380" cy="20999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81B32" w:rsidRPr="00481B32">
        <w:rPr>
          <w:rFonts w:ascii="Times New Roman" w:eastAsia="Times New Roman" w:hAnsi="Times New Roman" w:cs="Times New Roman"/>
          <w:b/>
          <w:bCs/>
          <w:color w:val="000000"/>
          <w:kern w:val="0"/>
          <w:sz w:val="27"/>
          <w:szCs w:val="27"/>
          <w14:ligatures w14:val="none"/>
        </w:rPr>
        <w:t>Workshop „Hochwasser“ und Relevanz für den Unterricht</w:t>
      </w:r>
    </w:p>
    <w:p w14:paraId="07270E00" w14:textId="02A53DF2" w:rsidR="00481B32" w:rsidRPr="00481B32" w:rsidRDefault="00481B32" w:rsidP="00481B32">
      <w:pPr>
        <w:spacing w:before="100" w:beforeAutospacing="1" w:after="100" w:afterAutospacing="1" w:line="240" w:lineRule="auto"/>
        <w:rPr>
          <w:rFonts w:ascii="Times New Roman" w:hAnsi="Times New Roman" w:cs="Times New Roman"/>
          <w:color w:val="000000"/>
          <w:kern w:val="0"/>
          <w14:ligatures w14:val="none"/>
        </w:rPr>
      </w:pPr>
      <w:r w:rsidRPr="00481B32">
        <w:rPr>
          <w:rFonts w:ascii="Times New Roman" w:hAnsi="Times New Roman" w:cs="Times New Roman"/>
          <w:color w:val="000000"/>
          <w:kern w:val="0"/>
          <w14:ligatures w14:val="none"/>
        </w:rPr>
        <w:t>Der Workshop zur Hochwasserentstehung war besonders inspirierend für meinen zukünftigen Unterricht. Die Kombination aus einem physischen Modell und der begleitenden Erklärung eignet sich hervorragend, um Schülerinnen und Schülern die Prozesse hinter Naturk</w:t>
      </w:r>
      <w:r w:rsidR="002F0D8F">
        <w:rPr>
          <w:rFonts w:ascii="Times New Roman" w:hAnsi="Times New Roman" w:cs="Times New Roman"/>
          <w:color w:val="000000"/>
          <w:kern w:val="0"/>
          <w14:ligatures w14:val="none"/>
        </w:rPr>
        <w:t xml:space="preserve">ereignisse </w:t>
      </w:r>
      <w:r w:rsidRPr="00481B32">
        <w:rPr>
          <w:rFonts w:ascii="Times New Roman" w:hAnsi="Times New Roman" w:cs="Times New Roman"/>
          <w:color w:val="000000"/>
          <w:kern w:val="0"/>
          <w14:ligatures w14:val="none"/>
        </w:rPr>
        <w:t>näherzubringen. Im Geografieunterricht (z. B. in den Themenbereichen „Naturgefahren“ oder „Wasser als Ressource“) könnte ein solches Modell eingesetzt werden, um abstrakte Konzepte wie Bodenversiegelung, Abflussverhalten und Überschwemmungsrisiken greifbar zu machen.</w:t>
      </w:r>
    </w:p>
    <w:p w14:paraId="0050D325" w14:textId="54D9DD5D" w:rsidR="00481B32" w:rsidRPr="00481B32" w:rsidRDefault="00481B32" w:rsidP="00481B32">
      <w:pPr>
        <w:spacing w:before="100" w:beforeAutospacing="1" w:after="100" w:afterAutospacing="1" w:line="240" w:lineRule="auto"/>
        <w:rPr>
          <w:rFonts w:ascii="Times New Roman" w:hAnsi="Times New Roman" w:cs="Times New Roman"/>
          <w:color w:val="000000"/>
          <w:kern w:val="0"/>
          <w14:ligatures w14:val="none"/>
        </w:rPr>
      </w:pPr>
      <w:r w:rsidRPr="00481B32">
        <w:rPr>
          <w:rFonts w:ascii="Times New Roman" w:hAnsi="Times New Roman" w:cs="Times New Roman"/>
          <w:color w:val="000000"/>
          <w:kern w:val="0"/>
          <w14:ligatures w14:val="none"/>
        </w:rPr>
        <w:t>Ein weiterer Vorteil des Modells liegt in der Möglichkeit, unterschiedliche Szenarien durchzuspielen, z. B. den Vergleich zwischen natürlichen Landschaften und urbanisierten Gebieten. Dies kann die Schüler*innen dazu anregen, nachhaltige Lösungen für Hochwasserschutz zu entwickeln und die Bedeutung von Renaturierungsmaßnahmen zu verstehen.</w:t>
      </w:r>
    </w:p>
    <w:p w14:paraId="1FD026BA" w14:textId="03BA6FE2" w:rsidR="00481B32" w:rsidRPr="002F0D8F" w:rsidRDefault="00481B32" w:rsidP="002F0D8F">
      <w:pPr>
        <w:spacing w:before="100" w:beforeAutospacing="1" w:after="100" w:afterAutospacing="1" w:line="240" w:lineRule="auto"/>
        <w:rPr>
          <w:rFonts w:ascii="Times New Roman" w:hAnsi="Times New Roman" w:cs="Times New Roman"/>
          <w:color w:val="000000"/>
          <w:kern w:val="0"/>
          <w14:ligatures w14:val="none"/>
        </w:rPr>
      </w:pPr>
    </w:p>
    <w:sectPr w:rsidR="00481B32" w:rsidRPr="002F0D8F">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05BF6" w14:textId="77777777" w:rsidR="002671BE" w:rsidRDefault="002671BE" w:rsidP="00481B32">
      <w:pPr>
        <w:spacing w:after="0" w:line="240" w:lineRule="auto"/>
      </w:pPr>
      <w:r>
        <w:separator/>
      </w:r>
    </w:p>
  </w:endnote>
  <w:endnote w:type="continuationSeparator" w:id="0">
    <w:p w14:paraId="2AA04537" w14:textId="77777777" w:rsidR="002671BE" w:rsidRDefault="002671BE" w:rsidP="00481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2A042" w14:textId="77777777" w:rsidR="002671BE" w:rsidRDefault="002671BE" w:rsidP="00481B32">
      <w:pPr>
        <w:spacing w:after="0" w:line="240" w:lineRule="auto"/>
      </w:pPr>
      <w:r>
        <w:separator/>
      </w:r>
    </w:p>
  </w:footnote>
  <w:footnote w:type="continuationSeparator" w:id="0">
    <w:p w14:paraId="4FA09618" w14:textId="77777777" w:rsidR="002671BE" w:rsidRDefault="002671BE" w:rsidP="00481B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4B9DE" w14:textId="14458D9A" w:rsidR="00481B32" w:rsidRPr="00481B32" w:rsidRDefault="00481B32">
    <w:pPr>
      <w:pStyle w:val="Kopfzeile"/>
      <w:rPr>
        <w:lang w:val="de-DE"/>
      </w:rPr>
    </w:pPr>
    <w:r>
      <w:rPr>
        <w:lang w:val="de-DE"/>
      </w:rPr>
      <w:t xml:space="preserve">Julia Forster </w:t>
    </w:r>
    <w:r>
      <w:rPr>
        <w:lang w:val="de-DE"/>
      </w:rPr>
      <w:tab/>
      <w:t>digitale Grundbildung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B32"/>
    <w:rsid w:val="002671BE"/>
    <w:rsid w:val="002F0D8F"/>
    <w:rsid w:val="00481B32"/>
    <w:rsid w:val="004926E4"/>
    <w:rsid w:val="004D1032"/>
    <w:rsid w:val="005212D1"/>
    <w:rsid w:val="00557216"/>
    <w:rsid w:val="00751B9E"/>
    <w:rsid w:val="00DF6585"/>
    <w:rsid w:val="00F44DB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5878B27E"/>
  <w15:chartTrackingRefBased/>
  <w15:docId w15:val="{95BADE34-B62B-D04C-995F-516BFB9E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AT"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81B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81B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481B3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81B3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81B3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81B3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81B3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81B3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81B3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81B3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81B3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81B3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81B3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81B3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81B3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81B3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81B3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81B32"/>
    <w:rPr>
      <w:rFonts w:eastAsiaTheme="majorEastAsia" w:cstheme="majorBidi"/>
      <w:color w:val="272727" w:themeColor="text1" w:themeTint="D8"/>
    </w:rPr>
  </w:style>
  <w:style w:type="paragraph" w:styleId="Titel">
    <w:name w:val="Title"/>
    <w:basedOn w:val="Standard"/>
    <w:next w:val="Standard"/>
    <w:link w:val="TitelZchn"/>
    <w:uiPriority w:val="10"/>
    <w:qFormat/>
    <w:rsid w:val="00481B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81B3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81B3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81B3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81B3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81B32"/>
    <w:rPr>
      <w:i/>
      <w:iCs/>
      <w:color w:val="404040" w:themeColor="text1" w:themeTint="BF"/>
    </w:rPr>
  </w:style>
  <w:style w:type="paragraph" w:styleId="Listenabsatz">
    <w:name w:val="List Paragraph"/>
    <w:basedOn w:val="Standard"/>
    <w:uiPriority w:val="34"/>
    <w:qFormat/>
    <w:rsid w:val="00481B32"/>
    <w:pPr>
      <w:ind w:left="720"/>
      <w:contextualSpacing/>
    </w:pPr>
  </w:style>
  <w:style w:type="character" w:styleId="IntensiveHervorhebung">
    <w:name w:val="Intense Emphasis"/>
    <w:basedOn w:val="Absatz-Standardschriftart"/>
    <w:uiPriority w:val="21"/>
    <w:qFormat/>
    <w:rsid w:val="00481B32"/>
    <w:rPr>
      <w:i/>
      <w:iCs/>
      <w:color w:val="0F4761" w:themeColor="accent1" w:themeShade="BF"/>
    </w:rPr>
  </w:style>
  <w:style w:type="paragraph" w:styleId="IntensivesZitat">
    <w:name w:val="Intense Quote"/>
    <w:basedOn w:val="Standard"/>
    <w:next w:val="Standard"/>
    <w:link w:val="IntensivesZitatZchn"/>
    <w:uiPriority w:val="30"/>
    <w:qFormat/>
    <w:rsid w:val="00481B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81B32"/>
    <w:rPr>
      <w:i/>
      <w:iCs/>
      <w:color w:val="0F4761" w:themeColor="accent1" w:themeShade="BF"/>
    </w:rPr>
  </w:style>
  <w:style w:type="character" w:styleId="IntensiverVerweis">
    <w:name w:val="Intense Reference"/>
    <w:basedOn w:val="Absatz-Standardschriftart"/>
    <w:uiPriority w:val="32"/>
    <w:qFormat/>
    <w:rsid w:val="00481B32"/>
    <w:rPr>
      <w:b/>
      <w:bCs/>
      <w:smallCaps/>
      <w:color w:val="0F4761" w:themeColor="accent1" w:themeShade="BF"/>
      <w:spacing w:val="5"/>
    </w:rPr>
  </w:style>
  <w:style w:type="paragraph" w:styleId="StandardWeb">
    <w:name w:val="Normal (Web)"/>
    <w:basedOn w:val="Standard"/>
    <w:uiPriority w:val="99"/>
    <w:semiHidden/>
    <w:unhideWhenUsed/>
    <w:rsid w:val="00481B32"/>
    <w:pPr>
      <w:spacing w:before="100" w:beforeAutospacing="1" w:after="100" w:afterAutospacing="1" w:line="240" w:lineRule="auto"/>
    </w:pPr>
    <w:rPr>
      <w:rFonts w:ascii="Times New Roman" w:hAnsi="Times New Roman" w:cs="Times New Roman"/>
      <w:kern w:val="0"/>
      <w14:ligatures w14:val="none"/>
    </w:rPr>
  </w:style>
  <w:style w:type="character" w:styleId="Fett">
    <w:name w:val="Strong"/>
    <w:basedOn w:val="Absatz-Standardschriftart"/>
    <w:uiPriority w:val="22"/>
    <w:qFormat/>
    <w:rsid w:val="00481B32"/>
    <w:rPr>
      <w:b/>
      <w:bCs/>
    </w:rPr>
  </w:style>
  <w:style w:type="paragraph" w:styleId="Kopfzeile">
    <w:name w:val="header"/>
    <w:basedOn w:val="Standard"/>
    <w:link w:val="KopfzeileZchn"/>
    <w:uiPriority w:val="99"/>
    <w:unhideWhenUsed/>
    <w:rsid w:val="00481B3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81B32"/>
  </w:style>
  <w:style w:type="paragraph" w:styleId="Fuzeile">
    <w:name w:val="footer"/>
    <w:basedOn w:val="Standard"/>
    <w:link w:val="FuzeileZchn"/>
    <w:uiPriority w:val="99"/>
    <w:unhideWhenUsed/>
    <w:rsid w:val="00481B3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81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1916</Characters>
  <Application>Microsoft Office Word</Application>
  <DocSecurity>0</DocSecurity>
  <Lines>15</Lines>
  <Paragraphs>4</Paragraphs>
  <ScaleCrop>false</ScaleCrop>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Forstner</dc:creator>
  <cp:keywords/>
  <dc:description/>
  <cp:lastModifiedBy>Julia Forstner</cp:lastModifiedBy>
  <cp:revision>9</cp:revision>
  <dcterms:created xsi:type="dcterms:W3CDTF">2024-11-25T11:00:00Z</dcterms:created>
  <dcterms:modified xsi:type="dcterms:W3CDTF">2024-11-25T11:06:00Z</dcterms:modified>
</cp:coreProperties>
</file>