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6B9" w:rsidRPr="004076B9" w:rsidRDefault="004076B9" w:rsidP="00567847">
      <w:pPr>
        <w:autoSpaceDE w:val="0"/>
        <w:autoSpaceDN w:val="0"/>
        <w:adjustRightInd w:val="0"/>
        <w:spacing w:after="0" w:line="240" w:lineRule="auto"/>
        <w:jc w:val="center"/>
        <w:rPr>
          <w:rFonts w:cs="Arial"/>
          <w:b/>
          <w:bCs/>
          <w:color w:val="000000"/>
          <w:lang/>
        </w:rPr>
      </w:pPr>
      <w:r w:rsidRPr="004076B9">
        <w:rPr>
          <w:rFonts w:cs="Arial"/>
          <w:b/>
          <w:bCs/>
          <w:color w:val="000000"/>
          <w:lang/>
        </w:rPr>
        <w:t>Marlies Kinzl (0820202)</w:t>
      </w:r>
    </w:p>
    <w:p w:rsidR="004076B9" w:rsidRDefault="004076B9" w:rsidP="004076B9">
      <w:pPr>
        <w:autoSpaceDE w:val="0"/>
        <w:autoSpaceDN w:val="0"/>
        <w:adjustRightInd w:val="0"/>
        <w:spacing w:after="0" w:line="240" w:lineRule="auto"/>
        <w:jc w:val="center"/>
        <w:rPr>
          <w:rFonts w:cs="Arial"/>
          <w:b/>
          <w:bCs/>
          <w:color w:val="000000"/>
          <w:sz w:val="24"/>
          <w:szCs w:val="24"/>
          <w:lang/>
        </w:rPr>
      </w:pPr>
    </w:p>
    <w:p w:rsidR="004076B9" w:rsidRDefault="004076B9" w:rsidP="004076B9">
      <w:pPr>
        <w:autoSpaceDE w:val="0"/>
        <w:autoSpaceDN w:val="0"/>
        <w:adjustRightInd w:val="0"/>
        <w:spacing w:after="0" w:line="240" w:lineRule="auto"/>
        <w:jc w:val="center"/>
        <w:rPr>
          <w:rFonts w:cs="Arial"/>
          <w:b/>
          <w:bCs/>
          <w:color w:val="000000"/>
          <w:sz w:val="24"/>
          <w:szCs w:val="24"/>
          <w:lang/>
        </w:rPr>
      </w:pPr>
      <w:r>
        <w:rPr>
          <w:rFonts w:cs="Arial"/>
          <w:b/>
          <w:bCs/>
          <w:color w:val="000000"/>
          <w:sz w:val="24"/>
          <w:szCs w:val="24"/>
          <w:lang/>
        </w:rPr>
        <w:t>Entwicklung der Lebensverhältnisse in den letzten 70 Jahren in Österreich</w:t>
      </w:r>
    </w:p>
    <w:p w:rsidR="004076B9" w:rsidRDefault="004076B9" w:rsidP="003C3FE3">
      <w:pPr>
        <w:autoSpaceDE w:val="0"/>
        <w:autoSpaceDN w:val="0"/>
        <w:adjustRightInd w:val="0"/>
        <w:spacing w:after="0" w:line="240" w:lineRule="auto"/>
        <w:rPr>
          <w:rFonts w:cs="Arial"/>
          <w:b/>
          <w:bCs/>
          <w:color w:val="000000"/>
          <w:sz w:val="24"/>
          <w:szCs w:val="24"/>
          <w:lang/>
        </w:rPr>
      </w:pPr>
    </w:p>
    <w:p w:rsidR="004076B9" w:rsidRDefault="004076B9" w:rsidP="003C3FE3">
      <w:pPr>
        <w:autoSpaceDE w:val="0"/>
        <w:autoSpaceDN w:val="0"/>
        <w:adjustRightInd w:val="0"/>
        <w:spacing w:after="0" w:line="240" w:lineRule="auto"/>
        <w:rPr>
          <w:rFonts w:cs="Arial"/>
          <w:b/>
          <w:bCs/>
          <w:color w:val="000000"/>
          <w:sz w:val="24"/>
          <w:szCs w:val="24"/>
          <w:lang/>
        </w:rPr>
      </w:pPr>
      <w:r>
        <w:rPr>
          <w:rFonts w:cs="Arial"/>
          <w:b/>
          <w:bCs/>
          <w:color w:val="000000"/>
          <w:sz w:val="24"/>
          <w:szCs w:val="24"/>
          <w:lang/>
        </w:rPr>
        <w:t>Teil 1</w:t>
      </w:r>
    </w:p>
    <w:p w:rsidR="00BB3E96" w:rsidRDefault="00BB3E96" w:rsidP="003C3FE3">
      <w:pPr>
        <w:autoSpaceDE w:val="0"/>
        <w:autoSpaceDN w:val="0"/>
        <w:adjustRightInd w:val="0"/>
        <w:spacing w:after="0" w:line="240" w:lineRule="auto"/>
        <w:rPr>
          <w:rFonts w:cs="Arial"/>
          <w:b/>
          <w:bCs/>
          <w:color w:val="000000"/>
          <w:sz w:val="24"/>
          <w:szCs w:val="24"/>
          <w:lang/>
        </w:rPr>
      </w:pPr>
      <w:r>
        <w:rPr>
          <w:rFonts w:cs="Arial"/>
          <w:b/>
          <w:bCs/>
          <w:color w:val="000000"/>
          <w:sz w:val="24"/>
          <w:szCs w:val="24"/>
          <w:lang/>
        </w:rPr>
        <w:t xml:space="preserve">Zusammenfassung: </w:t>
      </w:r>
    </w:p>
    <w:p w:rsidR="00BB3E96" w:rsidRPr="004076B9" w:rsidRDefault="00BB3E96" w:rsidP="004076B9">
      <w:pPr>
        <w:autoSpaceDE w:val="0"/>
        <w:autoSpaceDN w:val="0"/>
        <w:adjustRightInd w:val="0"/>
        <w:spacing w:after="0" w:line="240" w:lineRule="auto"/>
        <w:jc w:val="both"/>
        <w:rPr>
          <w:rFonts w:cs="Arial"/>
          <w:b/>
          <w:bCs/>
          <w:color w:val="000000"/>
          <w:lang/>
        </w:rPr>
      </w:pPr>
    </w:p>
    <w:p w:rsidR="00BB3E96" w:rsidRPr="00567847" w:rsidRDefault="00E909BB" w:rsidP="00567847">
      <w:pPr>
        <w:autoSpaceDE w:val="0"/>
        <w:autoSpaceDN w:val="0"/>
        <w:adjustRightInd w:val="0"/>
        <w:spacing w:after="0"/>
        <w:jc w:val="both"/>
        <w:rPr>
          <w:rFonts w:cs="Arial"/>
          <w:bCs/>
          <w:color w:val="000000"/>
          <w:lang/>
        </w:rPr>
      </w:pPr>
      <w:r w:rsidRPr="00567847">
        <w:rPr>
          <w:rFonts w:cs="Arial"/>
          <w:bCs/>
          <w:color w:val="000000"/>
          <w:lang/>
        </w:rPr>
        <w:t xml:space="preserve">Wie lebte die österreichische Bevölkerung vor 70 Jahren? Wie haben sich die Lebensverhältnisse in den letzten 70 Jahren verändert. Mit was waren beispielsweise die Haushalte in Österreich in den 50er, 60er,…ausgestattet, welches </w:t>
      </w:r>
      <w:r w:rsidR="001D5459" w:rsidRPr="00567847">
        <w:rPr>
          <w:rFonts w:cs="Arial"/>
          <w:bCs/>
          <w:color w:val="000000"/>
          <w:lang/>
        </w:rPr>
        <w:t>Angebot an Gütern und Dienstleistungen hatte man damals?</w:t>
      </w:r>
      <w:r w:rsidRPr="00567847">
        <w:rPr>
          <w:rFonts w:cs="Arial"/>
          <w:bCs/>
          <w:color w:val="000000"/>
          <w:lang/>
        </w:rPr>
        <w:t xml:space="preserve"> Wie </w:t>
      </w:r>
      <w:r w:rsidR="001D5459" w:rsidRPr="00567847">
        <w:rPr>
          <w:rFonts w:cs="Arial"/>
          <w:bCs/>
          <w:color w:val="000000"/>
          <w:lang/>
        </w:rPr>
        <w:t>haben sich diese</w:t>
      </w:r>
      <w:r w:rsidRPr="00567847">
        <w:rPr>
          <w:rFonts w:cs="Arial"/>
          <w:bCs/>
          <w:color w:val="000000"/>
          <w:lang/>
        </w:rPr>
        <w:t xml:space="preserve"> im Laufe der Jahrzehnte verändert? Wie hat sich die Kaufkraft bzw. der Warenkorb in Österreich verändert</w:t>
      </w:r>
      <w:r w:rsidR="001D5459" w:rsidRPr="00567847">
        <w:rPr>
          <w:rFonts w:cs="Arial"/>
          <w:bCs/>
          <w:color w:val="000000"/>
          <w:lang/>
        </w:rPr>
        <w:t>?</w:t>
      </w:r>
      <w:r w:rsidR="009F5DE5" w:rsidRPr="00567847">
        <w:rPr>
          <w:rFonts w:cs="Arial"/>
          <w:bCs/>
          <w:color w:val="000000"/>
          <w:lang/>
        </w:rPr>
        <w:t xml:space="preserve"> Durch die Unterrichtsstunde soll den S/S vor Augen geführt werden, wie sich die Lebensverhältnisse in Österreich besonders aus der wirtschaftlichen Perspektive verändert haben. Ein weiterer zentraler Punkt der Einheit, ist das Kennenlernen von entscheidenden wirtschaftlichen Begrifflichkeiten wie Verbraucherpreisindex, Warenkorb, Wägungsschema und Kaufkraft.   </w:t>
      </w:r>
      <w:r w:rsidRPr="00567847">
        <w:rPr>
          <w:rFonts w:cs="Arial"/>
          <w:bCs/>
          <w:color w:val="000000"/>
          <w:lang/>
        </w:rPr>
        <w:t xml:space="preserve"> </w:t>
      </w:r>
    </w:p>
    <w:p w:rsidR="009F5DE5" w:rsidRPr="00567847" w:rsidRDefault="001D5459" w:rsidP="00567847">
      <w:pPr>
        <w:autoSpaceDE w:val="0"/>
        <w:autoSpaceDN w:val="0"/>
        <w:adjustRightInd w:val="0"/>
        <w:spacing w:after="0"/>
        <w:jc w:val="both"/>
        <w:rPr>
          <w:rFonts w:cs="Arial"/>
          <w:bCs/>
          <w:color w:val="000000"/>
          <w:lang/>
        </w:rPr>
      </w:pPr>
      <w:r w:rsidRPr="00567847">
        <w:rPr>
          <w:rFonts w:cs="Arial"/>
          <w:bCs/>
          <w:color w:val="000000"/>
          <w:lang/>
        </w:rPr>
        <w:t>Der Unterrichtseinstieg mit dem Vergleich der Eiskarten aus verschiedenen Jahrzehnten bietet einen kreativen Zugang zum Thema und soll das Interesse der S/S für das Stundenthema “Entwicklung der Lebensverhältnisse in den letzten 70 Jahren in Österreich“ wecke</w:t>
      </w:r>
      <w:r w:rsidR="009F5DE5" w:rsidRPr="00567847">
        <w:rPr>
          <w:rFonts w:cs="Arial"/>
          <w:bCs/>
          <w:color w:val="000000"/>
          <w:lang/>
        </w:rPr>
        <w:t xml:space="preserve">n. </w:t>
      </w:r>
    </w:p>
    <w:p w:rsidR="003C3FE3" w:rsidRPr="00567847" w:rsidRDefault="009F5DE5" w:rsidP="00567847">
      <w:pPr>
        <w:autoSpaceDE w:val="0"/>
        <w:autoSpaceDN w:val="0"/>
        <w:adjustRightInd w:val="0"/>
        <w:spacing w:after="0"/>
        <w:jc w:val="both"/>
        <w:rPr>
          <w:rFonts w:cs="Arial"/>
          <w:bCs/>
          <w:color w:val="000000"/>
          <w:lang/>
        </w:rPr>
      </w:pPr>
      <w:r w:rsidRPr="00567847">
        <w:rPr>
          <w:rFonts w:cs="Arial"/>
          <w:bCs/>
          <w:color w:val="000000"/>
          <w:lang/>
        </w:rPr>
        <w:t xml:space="preserve">Im Anschluss arbeitet der LP mit einer PPP um S/S auf die Steigerung der Kaufkraft aufmerksam zu machen. Der nächste Schritt erfolgt nicht </w:t>
      </w:r>
      <w:r w:rsidR="004076B9" w:rsidRPr="00567847">
        <w:rPr>
          <w:rFonts w:cs="Arial"/>
          <w:bCs/>
          <w:color w:val="000000"/>
          <w:lang/>
        </w:rPr>
        <w:t xml:space="preserve">auf so hohem didaktischen Niveau,….die S/S erlernen die oben genannten wirtschaftlichen Begriffe mit Hilfe eines Informationsblatt und Arbeitsblätter. </w:t>
      </w:r>
    </w:p>
    <w:p w:rsidR="004076B9" w:rsidRPr="00567847" w:rsidRDefault="004076B9" w:rsidP="00567847">
      <w:pPr>
        <w:autoSpaceDE w:val="0"/>
        <w:autoSpaceDN w:val="0"/>
        <w:adjustRightInd w:val="0"/>
        <w:spacing w:after="0"/>
        <w:jc w:val="both"/>
        <w:rPr>
          <w:rFonts w:cs="Arial"/>
          <w:bCs/>
          <w:color w:val="000000"/>
          <w:lang/>
        </w:rPr>
      </w:pPr>
      <w:r w:rsidRPr="00567847">
        <w:rPr>
          <w:rFonts w:cs="Arial"/>
          <w:bCs/>
          <w:color w:val="000000"/>
          <w:lang/>
        </w:rPr>
        <w:t>Der Schlussteil ist sowohl methodisch und im Bereich der Methodenkompetenz anspruchsvoller. Im Mittelpunkt steht der Umgang mit dem Computer, insbesondere der Umgang mit de</w:t>
      </w:r>
      <w:r w:rsidR="00CB5238" w:rsidRPr="00567847">
        <w:rPr>
          <w:rFonts w:cs="Arial"/>
          <w:bCs/>
          <w:color w:val="000000"/>
          <w:lang/>
        </w:rPr>
        <w:t xml:space="preserve">r Datenbank Statistik Austria </w:t>
      </w:r>
      <w:r w:rsidRPr="00567847">
        <w:rPr>
          <w:rFonts w:cs="Arial"/>
          <w:bCs/>
          <w:color w:val="000000"/>
          <w:lang/>
        </w:rPr>
        <w:t xml:space="preserve">wobei die S/S in Gruppen zusammenarbeiten müssen. </w:t>
      </w:r>
    </w:p>
    <w:p w:rsidR="004076B9" w:rsidRDefault="004076B9" w:rsidP="004076B9">
      <w:pPr>
        <w:autoSpaceDE w:val="0"/>
        <w:autoSpaceDN w:val="0"/>
        <w:adjustRightInd w:val="0"/>
        <w:spacing w:after="0" w:line="240" w:lineRule="auto"/>
        <w:jc w:val="both"/>
        <w:rPr>
          <w:rFonts w:cs="Arial"/>
          <w:bCs/>
          <w:color w:val="000000"/>
          <w:lang/>
        </w:rPr>
      </w:pPr>
    </w:p>
    <w:p w:rsidR="004076B9" w:rsidRDefault="004076B9" w:rsidP="004076B9">
      <w:pPr>
        <w:autoSpaceDE w:val="0"/>
        <w:autoSpaceDN w:val="0"/>
        <w:adjustRightInd w:val="0"/>
        <w:spacing w:after="0" w:line="240" w:lineRule="auto"/>
        <w:jc w:val="both"/>
        <w:rPr>
          <w:rFonts w:cs="Arial"/>
          <w:b/>
          <w:bCs/>
          <w:color w:val="000000"/>
          <w:sz w:val="24"/>
          <w:szCs w:val="24"/>
          <w:lang/>
        </w:rPr>
      </w:pPr>
      <w:r w:rsidRPr="004076B9">
        <w:rPr>
          <w:rFonts w:cs="Arial"/>
          <w:b/>
          <w:bCs/>
          <w:color w:val="000000"/>
          <w:sz w:val="24"/>
          <w:szCs w:val="24"/>
          <w:lang/>
        </w:rPr>
        <w:t xml:space="preserve">Unterrichtsskizze: </w:t>
      </w:r>
    </w:p>
    <w:p w:rsidR="004076B9" w:rsidRPr="004076B9" w:rsidRDefault="004076B9" w:rsidP="004076B9">
      <w:pPr>
        <w:autoSpaceDE w:val="0"/>
        <w:autoSpaceDN w:val="0"/>
        <w:adjustRightInd w:val="0"/>
        <w:spacing w:after="0" w:line="240" w:lineRule="auto"/>
        <w:jc w:val="both"/>
        <w:rPr>
          <w:rFonts w:ascii="Arial" w:hAnsi="Arial" w:cs="Arial"/>
          <w:b/>
          <w:bCs/>
          <w:color w:val="000000"/>
          <w:sz w:val="24"/>
          <w:szCs w:val="24"/>
          <w:lang/>
        </w:rPr>
      </w:pPr>
    </w:p>
    <w:tbl>
      <w:tblPr>
        <w:tblW w:w="0" w:type="auto"/>
        <w:tblInd w:w="108" w:type="dxa"/>
        <w:tblLayout w:type="fixed"/>
        <w:tblLook w:val="0000"/>
      </w:tblPr>
      <w:tblGrid>
        <w:gridCol w:w="2093"/>
        <w:gridCol w:w="7119"/>
      </w:tblGrid>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Schulstufe</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3C3FE3">
            <w:pPr>
              <w:autoSpaceDE w:val="0"/>
              <w:autoSpaceDN w:val="0"/>
              <w:adjustRightInd w:val="0"/>
              <w:spacing w:after="0" w:line="240" w:lineRule="auto"/>
              <w:jc w:val="both"/>
              <w:rPr>
                <w:rFonts w:cs="Calibri"/>
                <w:lang/>
              </w:rPr>
            </w:pPr>
            <w:r w:rsidRPr="00E36899">
              <w:rPr>
                <w:rFonts w:cs="Arial"/>
                <w:color w:val="000000"/>
                <w:lang/>
              </w:rPr>
              <w:t xml:space="preserve">3. Klasse Unterstufe </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Gegenstand</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3C3FE3">
            <w:pPr>
              <w:autoSpaceDE w:val="0"/>
              <w:autoSpaceDN w:val="0"/>
              <w:adjustRightInd w:val="0"/>
              <w:spacing w:after="0" w:line="240" w:lineRule="auto"/>
              <w:jc w:val="both"/>
              <w:rPr>
                <w:rFonts w:cs="Calibri"/>
                <w:lang/>
              </w:rPr>
            </w:pPr>
            <w:r w:rsidRPr="00E36899">
              <w:rPr>
                <w:rFonts w:cs="Arial"/>
                <w:color w:val="000000"/>
                <w:lang/>
              </w:rPr>
              <w:t>Geographie- und Wirtschaftskunde</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Arial" w:hAnsi="Arial" w:cs="Arial"/>
                <w:color w:val="000000"/>
                <w:sz w:val="24"/>
                <w:szCs w:val="24"/>
                <w:lang/>
              </w:rPr>
            </w:pPr>
            <w:r>
              <w:rPr>
                <w:rFonts w:ascii="Arial" w:hAnsi="Arial" w:cs="Arial"/>
                <w:color w:val="000000"/>
                <w:sz w:val="24"/>
                <w:szCs w:val="24"/>
                <w:lang/>
              </w:rPr>
              <w:t>Lehrplanbezug</w:t>
            </w:r>
          </w:p>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 xml:space="preserve">(Groblernziel) </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3C3FE3" w:rsidP="003C3FE3">
            <w:pPr>
              <w:tabs>
                <w:tab w:val="left" w:pos="351"/>
              </w:tabs>
              <w:autoSpaceDE w:val="0"/>
              <w:autoSpaceDN w:val="0"/>
              <w:adjustRightInd w:val="0"/>
              <w:spacing w:after="0" w:line="240" w:lineRule="auto"/>
              <w:rPr>
                <w:rFonts w:cs="Calibri"/>
                <w:lang/>
              </w:rPr>
            </w:pPr>
            <w:r w:rsidRPr="00E36899">
              <w:rPr>
                <w:rFonts w:cs="Calibri"/>
                <w:lang/>
              </w:rPr>
              <w:t xml:space="preserve">Die S/S erwerben vertiefende Kenntnisse über Leben und Wirtschaften in Österreich (im Vergleich heute-damals)            (laut Lehrplan des BMUKK) </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Lernziele</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3C3FE3" w:rsidP="003C3FE3">
            <w:pPr>
              <w:numPr>
                <w:ilvl w:val="0"/>
                <w:numId w:val="12"/>
              </w:numPr>
              <w:autoSpaceDE w:val="0"/>
              <w:autoSpaceDN w:val="0"/>
              <w:adjustRightInd w:val="0"/>
              <w:spacing w:after="0" w:line="240" w:lineRule="auto"/>
              <w:ind w:left="720" w:hanging="360"/>
              <w:rPr>
                <w:rFonts w:cs="Calibri"/>
                <w:lang/>
              </w:rPr>
            </w:pPr>
            <w:r w:rsidRPr="00E36899">
              <w:rPr>
                <w:rFonts w:cs="Calibri"/>
                <w:color w:val="000000"/>
                <w:lang/>
              </w:rPr>
              <w:t xml:space="preserve"> Die S/S soll der Wandel der Lebensverhältnisse in den letzten Jahrzehnten bewusst gemacht werden. </w:t>
            </w:r>
          </w:p>
          <w:p w:rsidR="003C3FE3" w:rsidRPr="00E36899" w:rsidRDefault="00A65AB6" w:rsidP="003C3FE3">
            <w:pPr>
              <w:numPr>
                <w:ilvl w:val="0"/>
                <w:numId w:val="12"/>
              </w:numPr>
              <w:autoSpaceDE w:val="0"/>
              <w:autoSpaceDN w:val="0"/>
              <w:adjustRightInd w:val="0"/>
              <w:spacing w:after="0" w:line="240" w:lineRule="auto"/>
              <w:ind w:left="720" w:hanging="360"/>
              <w:rPr>
                <w:rFonts w:cs="Calibri"/>
                <w:lang/>
              </w:rPr>
            </w:pPr>
            <w:r w:rsidRPr="00E36899">
              <w:rPr>
                <w:rFonts w:cs="Calibri"/>
                <w:color w:val="000000"/>
                <w:lang/>
              </w:rPr>
              <w:t xml:space="preserve">Die S/S sollen erkennen, dass die Kaufkraft in Österreich stetig zugenommen hat. </w:t>
            </w:r>
          </w:p>
          <w:p w:rsidR="00A65AB6" w:rsidRPr="00E36899" w:rsidRDefault="00A65AB6" w:rsidP="003C3FE3">
            <w:pPr>
              <w:numPr>
                <w:ilvl w:val="0"/>
                <w:numId w:val="12"/>
              </w:numPr>
              <w:autoSpaceDE w:val="0"/>
              <w:autoSpaceDN w:val="0"/>
              <w:adjustRightInd w:val="0"/>
              <w:spacing w:after="0" w:line="240" w:lineRule="auto"/>
              <w:ind w:left="720" w:hanging="360"/>
              <w:rPr>
                <w:rFonts w:cs="Calibri"/>
                <w:lang/>
              </w:rPr>
            </w:pPr>
            <w:r w:rsidRPr="00E36899">
              <w:rPr>
                <w:rFonts w:cs="Calibri"/>
                <w:color w:val="000000"/>
                <w:lang/>
              </w:rPr>
              <w:t xml:space="preserve">Die S/S soll der Umgang mit der Datenbank Statistik Austria vertraut gemacht werden. </w:t>
            </w:r>
          </w:p>
          <w:p w:rsidR="00A65AB6" w:rsidRPr="00E36899" w:rsidRDefault="00A65AB6" w:rsidP="003C3FE3">
            <w:pPr>
              <w:numPr>
                <w:ilvl w:val="0"/>
                <w:numId w:val="12"/>
              </w:numPr>
              <w:autoSpaceDE w:val="0"/>
              <w:autoSpaceDN w:val="0"/>
              <w:adjustRightInd w:val="0"/>
              <w:spacing w:after="0" w:line="240" w:lineRule="auto"/>
              <w:ind w:left="720" w:hanging="360"/>
              <w:rPr>
                <w:rFonts w:cs="Calibri"/>
                <w:lang/>
              </w:rPr>
            </w:pPr>
            <w:r w:rsidRPr="00E36899">
              <w:rPr>
                <w:rFonts w:cs="Calibri"/>
                <w:color w:val="000000"/>
                <w:lang/>
              </w:rPr>
              <w:t xml:space="preserve">Die S/S lernen Begrifflichkeiten wie Verbraucherpreisindex, Warenkorb, Wägungsschema und Kaufkraft kennen. </w:t>
            </w:r>
          </w:p>
          <w:p w:rsidR="00A65AB6" w:rsidRPr="00E36899" w:rsidRDefault="00A65AB6" w:rsidP="003C3FE3">
            <w:pPr>
              <w:numPr>
                <w:ilvl w:val="0"/>
                <w:numId w:val="12"/>
              </w:numPr>
              <w:autoSpaceDE w:val="0"/>
              <w:autoSpaceDN w:val="0"/>
              <w:adjustRightInd w:val="0"/>
              <w:spacing w:after="0" w:line="240" w:lineRule="auto"/>
              <w:ind w:left="720" w:hanging="360"/>
              <w:rPr>
                <w:rFonts w:cs="Calibri"/>
                <w:lang/>
              </w:rPr>
            </w:pPr>
            <w:r w:rsidRPr="00E36899">
              <w:rPr>
                <w:rFonts w:cs="Calibri"/>
                <w:color w:val="000000"/>
                <w:lang/>
              </w:rPr>
              <w:t>Die S/S sollen verstehen, dass sich die Konsumgewohnheiten der Österreicher in den letzten Jahrzehnten verändert hat.</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Dauer</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3C3FE3" w:rsidP="00A65AB6">
            <w:pPr>
              <w:autoSpaceDE w:val="0"/>
              <w:autoSpaceDN w:val="0"/>
              <w:adjustRightInd w:val="0"/>
              <w:spacing w:after="68" w:line="240" w:lineRule="auto"/>
              <w:rPr>
                <w:rFonts w:cs="Calibri"/>
                <w:lang/>
              </w:rPr>
            </w:pPr>
            <w:r w:rsidRPr="00E36899">
              <w:rPr>
                <w:rFonts w:cs="Arial"/>
                <w:color w:val="000000"/>
                <w:lang/>
              </w:rPr>
              <w:t xml:space="preserve">1 Unterrichtseinheit – 50min </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Medien</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3C3FE3" w:rsidRPr="00E36899" w:rsidRDefault="00E36899">
            <w:pPr>
              <w:autoSpaceDE w:val="0"/>
              <w:autoSpaceDN w:val="0"/>
              <w:adjustRightInd w:val="0"/>
              <w:spacing w:after="68" w:line="240" w:lineRule="auto"/>
              <w:rPr>
                <w:rFonts w:cs="Calibri"/>
                <w:lang/>
              </w:rPr>
            </w:pPr>
            <w:r w:rsidRPr="00E36899">
              <w:rPr>
                <w:rFonts w:cs="Arial"/>
                <w:color w:val="000000"/>
                <w:lang/>
              </w:rPr>
              <w:t>Beamer, mehrere Computer im Klassenraum</w:t>
            </w:r>
          </w:p>
        </w:tc>
      </w:tr>
      <w:tr w:rsidR="003C3FE3">
        <w:tblPrEx>
          <w:tblCellMar>
            <w:top w:w="0" w:type="dxa"/>
            <w:bottom w:w="0" w:type="dxa"/>
          </w:tblCellMar>
        </w:tblPrEx>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3C3FE3" w:rsidRDefault="003C3FE3">
            <w:pPr>
              <w:autoSpaceDE w:val="0"/>
              <w:autoSpaceDN w:val="0"/>
              <w:adjustRightInd w:val="0"/>
              <w:spacing w:after="0" w:line="240" w:lineRule="auto"/>
              <w:jc w:val="both"/>
              <w:rPr>
                <w:rFonts w:ascii="Calibri" w:hAnsi="Calibri" w:cs="Calibri"/>
                <w:lang/>
              </w:rPr>
            </w:pPr>
            <w:r>
              <w:rPr>
                <w:rFonts w:ascii="Arial" w:hAnsi="Arial" w:cs="Arial"/>
                <w:color w:val="000000"/>
                <w:sz w:val="24"/>
                <w:szCs w:val="24"/>
                <w:lang/>
              </w:rPr>
              <w:t>Materialbedarf</w:t>
            </w:r>
          </w:p>
        </w:tc>
        <w:tc>
          <w:tcPr>
            <w:tcW w:w="7119" w:type="dxa"/>
            <w:tcBorders>
              <w:top w:val="single" w:sz="3" w:space="0" w:color="000000"/>
              <w:left w:val="single" w:sz="3" w:space="0" w:color="000000"/>
              <w:bottom w:val="single" w:sz="3" w:space="0" w:color="000000"/>
              <w:right w:val="single" w:sz="3" w:space="0" w:color="000000"/>
            </w:tcBorders>
            <w:shd w:val="clear" w:color="000000" w:fill="FFFFFF"/>
          </w:tcPr>
          <w:p w:rsidR="00E36899" w:rsidRPr="00E36899" w:rsidRDefault="00E36899" w:rsidP="00E36899">
            <w:pPr>
              <w:pStyle w:val="Listenabsatz"/>
              <w:numPr>
                <w:ilvl w:val="0"/>
                <w:numId w:val="13"/>
              </w:numPr>
              <w:autoSpaceDE w:val="0"/>
              <w:autoSpaceDN w:val="0"/>
              <w:adjustRightInd w:val="0"/>
              <w:spacing w:after="68" w:line="240" w:lineRule="auto"/>
              <w:rPr>
                <w:rFonts w:cs="Calibri"/>
                <w:lang/>
              </w:rPr>
            </w:pPr>
            <w:r w:rsidRPr="00E36899">
              <w:rPr>
                <w:rFonts w:cs="Calibri"/>
                <w:lang/>
              </w:rPr>
              <w:t>PPP</w:t>
            </w:r>
          </w:p>
          <w:p w:rsidR="00E36899" w:rsidRPr="00E36899" w:rsidRDefault="00E36899" w:rsidP="00E36899">
            <w:pPr>
              <w:pStyle w:val="Listenabsatz"/>
              <w:numPr>
                <w:ilvl w:val="0"/>
                <w:numId w:val="13"/>
              </w:numPr>
              <w:autoSpaceDE w:val="0"/>
              <w:autoSpaceDN w:val="0"/>
              <w:adjustRightInd w:val="0"/>
              <w:spacing w:after="68" w:line="240" w:lineRule="auto"/>
              <w:rPr>
                <w:rFonts w:cs="Calibri"/>
                <w:lang/>
              </w:rPr>
            </w:pPr>
            <w:r w:rsidRPr="00E36899">
              <w:rPr>
                <w:rFonts w:cs="Calibri"/>
                <w:lang/>
              </w:rPr>
              <w:t>Informationsblatt</w:t>
            </w:r>
          </w:p>
          <w:p w:rsidR="00E36899" w:rsidRPr="00E36899" w:rsidRDefault="00E36899" w:rsidP="00E36899">
            <w:pPr>
              <w:pStyle w:val="Listenabsatz"/>
              <w:numPr>
                <w:ilvl w:val="0"/>
                <w:numId w:val="13"/>
              </w:numPr>
              <w:autoSpaceDE w:val="0"/>
              <w:autoSpaceDN w:val="0"/>
              <w:adjustRightInd w:val="0"/>
              <w:spacing w:after="68" w:line="240" w:lineRule="auto"/>
              <w:rPr>
                <w:rFonts w:cs="Calibri"/>
                <w:lang/>
              </w:rPr>
            </w:pPr>
            <w:r w:rsidRPr="00E36899">
              <w:rPr>
                <w:rFonts w:cs="Calibri"/>
                <w:lang/>
              </w:rPr>
              <w:t>Arbeitsblatt 1</w:t>
            </w:r>
          </w:p>
          <w:p w:rsidR="00E36899" w:rsidRPr="00E36899" w:rsidRDefault="00E36899" w:rsidP="00E36899">
            <w:pPr>
              <w:pStyle w:val="Listenabsatz"/>
              <w:numPr>
                <w:ilvl w:val="0"/>
                <w:numId w:val="13"/>
              </w:numPr>
              <w:autoSpaceDE w:val="0"/>
              <w:autoSpaceDN w:val="0"/>
              <w:adjustRightInd w:val="0"/>
              <w:spacing w:after="68" w:line="240" w:lineRule="auto"/>
              <w:rPr>
                <w:rFonts w:cs="Calibri"/>
                <w:lang/>
              </w:rPr>
            </w:pPr>
            <w:r w:rsidRPr="00E36899">
              <w:rPr>
                <w:rFonts w:cs="Calibri"/>
                <w:lang/>
              </w:rPr>
              <w:lastRenderedPageBreak/>
              <w:t xml:space="preserve">Arbeitsblatt 1a </w:t>
            </w:r>
          </w:p>
        </w:tc>
      </w:tr>
    </w:tbl>
    <w:p w:rsidR="004076B9" w:rsidRDefault="004076B9" w:rsidP="00AE1F71">
      <w:pPr>
        <w:rPr>
          <w:b/>
          <w:sz w:val="24"/>
          <w:szCs w:val="24"/>
        </w:rPr>
      </w:pPr>
    </w:p>
    <w:p w:rsidR="00427EDF" w:rsidRDefault="004076B9" w:rsidP="00AE1F71">
      <w:pPr>
        <w:rPr>
          <w:b/>
          <w:sz w:val="24"/>
          <w:szCs w:val="24"/>
        </w:rPr>
      </w:pPr>
      <w:r w:rsidRPr="004076B9">
        <w:rPr>
          <w:b/>
          <w:sz w:val="24"/>
          <w:szCs w:val="24"/>
        </w:rPr>
        <w:t xml:space="preserve">Concept Map </w:t>
      </w:r>
    </w:p>
    <w:p w:rsidR="007930CC" w:rsidRDefault="00CB5238" w:rsidP="00AE1F71">
      <w:pPr>
        <w:rPr>
          <w:b/>
          <w:sz w:val="24"/>
          <w:szCs w:val="24"/>
        </w:rPr>
      </w:pPr>
      <w:r>
        <w:rPr>
          <w:b/>
          <w:noProof/>
          <w:sz w:val="24"/>
          <w:szCs w:val="24"/>
          <w:lang w:eastAsia="de-AT"/>
        </w:rPr>
        <w:drawing>
          <wp:inline distT="0" distB="0" distL="0" distR="0">
            <wp:extent cx="5760720" cy="2305648"/>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srcRect/>
                    <a:stretch>
                      <a:fillRect/>
                    </a:stretch>
                  </pic:blipFill>
                  <pic:spPr bwMode="auto">
                    <a:xfrm>
                      <a:off x="0" y="0"/>
                      <a:ext cx="5760720" cy="2305648"/>
                    </a:xfrm>
                    <a:prstGeom prst="rect">
                      <a:avLst/>
                    </a:prstGeom>
                    <a:noFill/>
                    <a:ln w="9525">
                      <a:noFill/>
                      <a:miter lim="800000"/>
                      <a:headEnd/>
                      <a:tailEnd/>
                    </a:ln>
                  </pic:spPr>
                </pic:pic>
              </a:graphicData>
            </a:graphic>
          </wp:inline>
        </w:drawing>
      </w:r>
    </w:p>
    <w:p w:rsidR="00CB5238" w:rsidRDefault="00CB5238" w:rsidP="007930CC">
      <w:pPr>
        <w:rPr>
          <w:b/>
          <w:sz w:val="24"/>
          <w:szCs w:val="24"/>
        </w:rPr>
      </w:pPr>
    </w:p>
    <w:p w:rsidR="00CB5238" w:rsidRPr="00CB5238" w:rsidRDefault="007930CC" w:rsidP="00CB5238">
      <w:pPr>
        <w:jc w:val="both"/>
        <w:rPr>
          <w:sz w:val="24"/>
          <w:szCs w:val="24"/>
        </w:rPr>
      </w:pPr>
      <w:r w:rsidRPr="00CB5238">
        <w:rPr>
          <w:sz w:val="24"/>
          <w:szCs w:val="24"/>
        </w:rPr>
        <w:t xml:space="preserve">Die Concept Map stellt viele verschiedene Gedankengänge zum Thema „Entwicklung der Lebensverhältnisse in den letzten 70 Jahren“ dar. Es werden unterschiedliche </w:t>
      </w:r>
      <w:r w:rsidR="004D026B" w:rsidRPr="00CB5238">
        <w:rPr>
          <w:sz w:val="24"/>
          <w:szCs w:val="24"/>
        </w:rPr>
        <w:t>Gruppen</w:t>
      </w:r>
      <w:r w:rsidRPr="00CB5238">
        <w:rPr>
          <w:sz w:val="24"/>
          <w:szCs w:val="24"/>
        </w:rPr>
        <w:t xml:space="preserve"> wie Güter und Dienstleistungen, Mobilität, Haushaltsausstattung und Konsumverhalten dargestellt.</w:t>
      </w:r>
      <w:r w:rsidR="004D026B" w:rsidRPr="00CB5238">
        <w:rPr>
          <w:sz w:val="24"/>
          <w:szCs w:val="24"/>
        </w:rPr>
        <w:t xml:space="preserve"> Zudem werden zu jeder Gruppe Beispiele angeführt, in welchen Bereichen Entwicklungen deutlich wurden oder auch wie sich etwas verändert hat. So werden in der Concept Map beispielsweise Entwicklungen in der Haushaltsausstattung  dargestellt, indem Produkte aufgelistet werden</w:t>
      </w:r>
      <w:r w:rsidR="00CB5238" w:rsidRPr="00CB5238">
        <w:rPr>
          <w:sz w:val="24"/>
          <w:szCs w:val="24"/>
        </w:rPr>
        <w:t>,</w:t>
      </w:r>
      <w:r w:rsidR="004D026B" w:rsidRPr="00CB5238">
        <w:rPr>
          <w:sz w:val="24"/>
          <w:szCs w:val="24"/>
        </w:rPr>
        <w:t xml:space="preserve"> die früher noch nicht Standard in jedem Haushalt waren, heute aber als selbstverständlich gelten. </w:t>
      </w:r>
      <w:r w:rsidR="00CB5238" w:rsidRPr="00CB5238">
        <w:rPr>
          <w:sz w:val="24"/>
          <w:szCs w:val="24"/>
        </w:rPr>
        <w:t xml:space="preserve">Außerdem wird aus der Concept Map ersichtlich, dass diese Entwicklungen auch Einfluss auf dem Warenkorb haben und dieser sich im Lauf der Zeit verändert. Diese Erkenntnis ist ein wichtiges Ziel der geplanten Unterrichtsstunde. </w:t>
      </w:r>
    </w:p>
    <w:p w:rsidR="00427EDF" w:rsidRDefault="00427EDF" w:rsidP="00AE1F71">
      <w:pPr>
        <w:rPr>
          <w:b/>
          <w:sz w:val="24"/>
          <w:szCs w:val="24"/>
        </w:rPr>
      </w:pPr>
    </w:p>
    <w:p w:rsidR="00427EDF" w:rsidRDefault="00427EDF" w:rsidP="00AE1F71">
      <w:pPr>
        <w:rPr>
          <w:b/>
          <w:sz w:val="24"/>
          <w:szCs w:val="24"/>
        </w:rPr>
      </w:pPr>
    </w:p>
    <w:p w:rsidR="00427EDF" w:rsidRDefault="00427EDF" w:rsidP="00AE1F71">
      <w:pPr>
        <w:rPr>
          <w:b/>
          <w:sz w:val="24"/>
          <w:szCs w:val="24"/>
        </w:rPr>
      </w:pPr>
    </w:p>
    <w:p w:rsidR="00427EDF" w:rsidRDefault="00427EDF" w:rsidP="00AE1F71">
      <w:pPr>
        <w:rPr>
          <w:b/>
          <w:sz w:val="24"/>
          <w:szCs w:val="24"/>
        </w:rPr>
      </w:pPr>
    </w:p>
    <w:p w:rsidR="00CB5238" w:rsidRDefault="00CB5238" w:rsidP="00AE1F71">
      <w:pPr>
        <w:rPr>
          <w:b/>
          <w:sz w:val="24"/>
          <w:szCs w:val="24"/>
        </w:rPr>
      </w:pPr>
    </w:p>
    <w:p w:rsidR="00CB5238" w:rsidRDefault="00CB5238" w:rsidP="00AE1F71">
      <w:pPr>
        <w:rPr>
          <w:b/>
          <w:sz w:val="24"/>
          <w:szCs w:val="24"/>
        </w:rPr>
      </w:pPr>
    </w:p>
    <w:p w:rsidR="00CB5238" w:rsidRDefault="00CB5238" w:rsidP="00AE1F71">
      <w:pPr>
        <w:rPr>
          <w:b/>
          <w:sz w:val="24"/>
          <w:szCs w:val="24"/>
        </w:rPr>
      </w:pPr>
    </w:p>
    <w:p w:rsidR="00CB5238" w:rsidRDefault="00CB5238" w:rsidP="00AE1F71">
      <w:pPr>
        <w:rPr>
          <w:b/>
          <w:sz w:val="24"/>
          <w:szCs w:val="24"/>
        </w:rPr>
      </w:pPr>
    </w:p>
    <w:p w:rsidR="00567847" w:rsidRDefault="00567847" w:rsidP="00AE1F71">
      <w:pPr>
        <w:rPr>
          <w:b/>
          <w:sz w:val="24"/>
          <w:szCs w:val="24"/>
        </w:rPr>
      </w:pPr>
    </w:p>
    <w:p w:rsidR="00301777" w:rsidRPr="00301777" w:rsidRDefault="00301777" w:rsidP="00AE1F71">
      <w:pPr>
        <w:rPr>
          <w:b/>
          <w:sz w:val="24"/>
          <w:szCs w:val="24"/>
        </w:rPr>
      </w:pPr>
      <w:r w:rsidRPr="00301777">
        <w:rPr>
          <w:b/>
          <w:sz w:val="24"/>
          <w:szCs w:val="24"/>
        </w:rPr>
        <w:lastRenderedPageBreak/>
        <w:t xml:space="preserve">Unterrichtsplanung </w:t>
      </w:r>
    </w:p>
    <w:tbl>
      <w:tblPr>
        <w:tblStyle w:val="Tabellengitternetz"/>
        <w:tblW w:w="0" w:type="auto"/>
        <w:tblLayout w:type="fixed"/>
        <w:tblLook w:val="04A0"/>
      </w:tblPr>
      <w:tblGrid>
        <w:gridCol w:w="720"/>
        <w:gridCol w:w="1656"/>
        <w:gridCol w:w="2212"/>
        <w:gridCol w:w="2324"/>
        <w:gridCol w:w="2376"/>
      </w:tblGrid>
      <w:tr w:rsidR="009136B1" w:rsidTr="009136B1">
        <w:tc>
          <w:tcPr>
            <w:tcW w:w="720" w:type="dxa"/>
          </w:tcPr>
          <w:p w:rsidR="001533C8" w:rsidRDefault="009136B1" w:rsidP="00AE1F71">
            <w:pPr>
              <w:rPr>
                <w:b/>
                <w:sz w:val="32"/>
                <w:szCs w:val="32"/>
              </w:rPr>
            </w:pPr>
            <w:r>
              <w:rPr>
                <w:b/>
                <w:sz w:val="32"/>
                <w:szCs w:val="32"/>
              </w:rPr>
              <w:t xml:space="preserve">Zeit </w:t>
            </w:r>
          </w:p>
        </w:tc>
        <w:tc>
          <w:tcPr>
            <w:tcW w:w="1656" w:type="dxa"/>
          </w:tcPr>
          <w:p w:rsidR="001533C8" w:rsidRDefault="009136B1" w:rsidP="00AE1F71">
            <w:pPr>
              <w:rPr>
                <w:b/>
                <w:sz w:val="32"/>
                <w:szCs w:val="32"/>
              </w:rPr>
            </w:pPr>
            <w:r>
              <w:rPr>
                <w:b/>
                <w:sz w:val="32"/>
                <w:szCs w:val="32"/>
              </w:rPr>
              <w:t xml:space="preserve">Phase </w:t>
            </w:r>
          </w:p>
        </w:tc>
        <w:tc>
          <w:tcPr>
            <w:tcW w:w="2212" w:type="dxa"/>
          </w:tcPr>
          <w:p w:rsidR="001533C8" w:rsidRDefault="009136B1" w:rsidP="00AE1F71">
            <w:pPr>
              <w:rPr>
                <w:b/>
                <w:sz w:val="32"/>
                <w:szCs w:val="32"/>
              </w:rPr>
            </w:pPr>
            <w:r>
              <w:rPr>
                <w:b/>
                <w:sz w:val="32"/>
                <w:szCs w:val="32"/>
              </w:rPr>
              <w:t xml:space="preserve">Inhalt </w:t>
            </w:r>
          </w:p>
        </w:tc>
        <w:tc>
          <w:tcPr>
            <w:tcW w:w="2324" w:type="dxa"/>
          </w:tcPr>
          <w:p w:rsidR="001533C8" w:rsidRDefault="009136B1" w:rsidP="00AE1F71">
            <w:pPr>
              <w:rPr>
                <w:b/>
                <w:sz w:val="32"/>
                <w:szCs w:val="32"/>
              </w:rPr>
            </w:pPr>
            <w:r>
              <w:rPr>
                <w:b/>
                <w:sz w:val="32"/>
                <w:szCs w:val="32"/>
              </w:rPr>
              <w:t xml:space="preserve">Sozialform </w:t>
            </w:r>
          </w:p>
        </w:tc>
        <w:tc>
          <w:tcPr>
            <w:tcW w:w="2376" w:type="dxa"/>
          </w:tcPr>
          <w:p w:rsidR="001533C8" w:rsidRDefault="009136B1" w:rsidP="00AE1F71">
            <w:pPr>
              <w:rPr>
                <w:b/>
                <w:sz w:val="32"/>
                <w:szCs w:val="32"/>
              </w:rPr>
            </w:pPr>
            <w:r>
              <w:rPr>
                <w:b/>
                <w:sz w:val="32"/>
                <w:szCs w:val="32"/>
              </w:rPr>
              <w:t xml:space="preserve">Medien/Materialien </w:t>
            </w:r>
          </w:p>
        </w:tc>
      </w:tr>
      <w:tr w:rsidR="009136B1" w:rsidTr="009136B1">
        <w:tc>
          <w:tcPr>
            <w:tcW w:w="720" w:type="dxa"/>
          </w:tcPr>
          <w:p w:rsidR="001533C8" w:rsidRPr="00966258" w:rsidRDefault="00966258" w:rsidP="00966258">
            <w:pPr>
              <w:jc w:val="center"/>
              <w:rPr>
                <w:sz w:val="20"/>
                <w:szCs w:val="20"/>
              </w:rPr>
            </w:pPr>
            <w:r w:rsidRPr="00966258">
              <w:rPr>
                <w:sz w:val="20"/>
                <w:szCs w:val="20"/>
              </w:rPr>
              <w:t>3</w:t>
            </w:r>
          </w:p>
        </w:tc>
        <w:tc>
          <w:tcPr>
            <w:tcW w:w="1656" w:type="dxa"/>
          </w:tcPr>
          <w:p w:rsidR="001533C8" w:rsidRPr="00637FBF" w:rsidRDefault="00637FBF" w:rsidP="00AE1F71">
            <w:pPr>
              <w:rPr>
                <w:sz w:val="20"/>
                <w:szCs w:val="20"/>
              </w:rPr>
            </w:pPr>
            <w:r>
              <w:rPr>
                <w:sz w:val="20"/>
                <w:szCs w:val="20"/>
              </w:rPr>
              <w:t xml:space="preserve">Konfrontieren </w:t>
            </w:r>
          </w:p>
        </w:tc>
        <w:tc>
          <w:tcPr>
            <w:tcW w:w="2212" w:type="dxa"/>
          </w:tcPr>
          <w:p w:rsidR="001533C8" w:rsidRPr="00637FBF" w:rsidRDefault="00637FBF" w:rsidP="00637FBF">
            <w:pPr>
              <w:rPr>
                <w:sz w:val="20"/>
                <w:szCs w:val="20"/>
              </w:rPr>
            </w:pPr>
            <w:r>
              <w:rPr>
                <w:sz w:val="20"/>
                <w:szCs w:val="20"/>
              </w:rPr>
              <w:t xml:space="preserve">Unterrichtseinstieg: LP zeigt S/S Eiskarten aus dem Jahr 1950, 1965 und von heute. Gemeinsam wird besprochen wie sich die Preise und das Angebot in den letzten Jahrzehnten verändert haben. </w:t>
            </w:r>
          </w:p>
        </w:tc>
        <w:tc>
          <w:tcPr>
            <w:tcW w:w="2324" w:type="dxa"/>
          </w:tcPr>
          <w:p w:rsidR="001533C8" w:rsidRPr="00637FBF" w:rsidRDefault="00637FBF" w:rsidP="00AE1F71">
            <w:pPr>
              <w:rPr>
                <w:sz w:val="20"/>
                <w:szCs w:val="20"/>
              </w:rPr>
            </w:pPr>
            <w:r>
              <w:rPr>
                <w:sz w:val="20"/>
                <w:szCs w:val="20"/>
              </w:rPr>
              <w:t xml:space="preserve">Plenum </w:t>
            </w:r>
          </w:p>
        </w:tc>
        <w:tc>
          <w:tcPr>
            <w:tcW w:w="2376" w:type="dxa"/>
          </w:tcPr>
          <w:p w:rsidR="001533C8" w:rsidRPr="00637FBF" w:rsidRDefault="00637FBF" w:rsidP="00AE1F71">
            <w:pPr>
              <w:rPr>
                <w:sz w:val="20"/>
                <w:szCs w:val="20"/>
              </w:rPr>
            </w:pPr>
            <w:r w:rsidRPr="00637FBF">
              <w:rPr>
                <w:sz w:val="20"/>
                <w:szCs w:val="20"/>
              </w:rPr>
              <w:t>PPP</w:t>
            </w:r>
            <w:r w:rsidR="002B07E0">
              <w:rPr>
                <w:sz w:val="20"/>
                <w:szCs w:val="20"/>
              </w:rPr>
              <w:t>, Beamer</w:t>
            </w:r>
          </w:p>
        </w:tc>
      </w:tr>
      <w:tr w:rsidR="009136B1" w:rsidTr="009136B1">
        <w:tc>
          <w:tcPr>
            <w:tcW w:w="720" w:type="dxa"/>
          </w:tcPr>
          <w:p w:rsidR="001533C8" w:rsidRPr="00966258" w:rsidRDefault="00966258" w:rsidP="00966258">
            <w:pPr>
              <w:jc w:val="center"/>
              <w:rPr>
                <w:sz w:val="20"/>
                <w:szCs w:val="20"/>
              </w:rPr>
            </w:pPr>
            <w:r w:rsidRPr="00966258">
              <w:rPr>
                <w:sz w:val="20"/>
                <w:szCs w:val="20"/>
              </w:rPr>
              <w:t>5</w:t>
            </w:r>
          </w:p>
        </w:tc>
        <w:tc>
          <w:tcPr>
            <w:tcW w:w="1656" w:type="dxa"/>
          </w:tcPr>
          <w:p w:rsidR="001533C8" w:rsidRPr="00637FBF" w:rsidRDefault="00637FBF" w:rsidP="00AE1F71">
            <w:pPr>
              <w:rPr>
                <w:sz w:val="20"/>
                <w:szCs w:val="20"/>
              </w:rPr>
            </w:pPr>
            <w:r w:rsidRPr="00637FBF">
              <w:rPr>
                <w:sz w:val="20"/>
                <w:szCs w:val="20"/>
              </w:rPr>
              <w:t xml:space="preserve">Selbstständiges Arbeiten </w:t>
            </w:r>
          </w:p>
        </w:tc>
        <w:tc>
          <w:tcPr>
            <w:tcW w:w="2212" w:type="dxa"/>
          </w:tcPr>
          <w:p w:rsidR="001533C8" w:rsidRPr="00637FBF" w:rsidRDefault="00637FBF" w:rsidP="00AE1F71">
            <w:pPr>
              <w:rPr>
                <w:sz w:val="20"/>
                <w:szCs w:val="20"/>
              </w:rPr>
            </w:pPr>
            <w:r>
              <w:rPr>
                <w:sz w:val="20"/>
                <w:szCs w:val="20"/>
              </w:rPr>
              <w:t xml:space="preserve">Zu zweit diskutieren die S/S über die Veränderung der Lebensverhältnisse in den letzten Jahrzehnten bzgl.: Haushaltsausstattung, Mobilität, Lebenserhaltungskosten </w:t>
            </w:r>
          </w:p>
        </w:tc>
        <w:tc>
          <w:tcPr>
            <w:tcW w:w="2324" w:type="dxa"/>
          </w:tcPr>
          <w:p w:rsidR="001533C8" w:rsidRPr="00637FBF" w:rsidRDefault="00637FBF" w:rsidP="00AE1F71">
            <w:pPr>
              <w:rPr>
                <w:sz w:val="20"/>
                <w:szCs w:val="20"/>
              </w:rPr>
            </w:pPr>
            <w:r>
              <w:rPr>
                <w:sz w:val="20"/>
                <w:szCs w:val="20"/>
              </w:rPr>
              <w:t xml:space="preserve">Partnerarbeit </w:t>
            </w:r>
          </w:p>
        </w:tc>
        <w:tc>
          <w:tcPr>
            <w:tcW w:w="2376" w:type="dxa"/>
          </w:tcPr>
          <w:p w:rsidR="001533C8" w:rsidRPr="00637FBF" w:rsidRDefault="00637FBF" w:rsidP="00AE1F71">
            <w:pPr>
              <w:rPr>
                <w:sz w:val="20"/>
                <w:szCs w:val="20"/>
              </w:rPr>
            </w:pPr>
            <w:r>
              <w:rPr>
                <w:sz w:val="20"/>
                <w:szCs w:val="20"/>
              </w:rPr>
              <w:t>PPP</w:t>
            </w:r>
            <w:r w:rsidR="002B07E0">
              <w:rPr>
                <w:sz w:val="20"/>
                <w:szCs w:val="20"/>
              </w:rPr>
              <w:t>, Beamer</w:t>
            </w:r>
          </w:p>
        </w:tc>
      </w:tr>
      <w:tr w:rsidR="009136B1" w:rsidTr="009136B1">
        <w:tc>
          <w:tcPr>
            <w:tcW w:w="720" w:type="dxa"/>
          </w:tcPr>
          <w:p w:rsidR="001533C8" w:rsidRPr="00966258" w:rsidRDefault="00966258" w:rsidP="00966258">
            <w:pPr>
              <w:jc w:val="center"/>
              <w:rPr>
                <w:sz w:val="20"/>
                <w:szCs w:val="20"/>
              </w:rPr>
            </w:pPr>
            <w:r w:rsidRPr="00966258">
              <w:rPr>
                <w:sz w:val="20"/>
                <w:szCs w:val="20"/>
              </w:rPr>
              <w:t>3</w:t>
            </w:r>
          </w:p>
        </w:tc>
        <w:tc>
          <w:tcPr>
            <w:tcW w:w="1656" w:type="dxa"/>
          </w:tcPr>
          <w:p w:rsidR="001533C8" w:rsidRPr="00637FBF" w:rsidRDefault="00637FBF" w:rsidP="00AE1F71">
            <w:pPr>
              <w:rPr>
                <w:sz w:val="20"/>
                <w:szCs w:val="20"/>
              </w:rPr>
            </w:pPr>
            <w:r w:rsidRPr="00637FBF">
              <w:rPr>
                <w:sz w:val="20"/>
                <w:szCs w:val="20"/>
              </w:rPr>
              <w:t xml:space="preserve">Kontrollieren </w:t>
            </w:r>
          </w:p>
        </w:tc>
        <w:tc>
          <w:tcPr>
            <w:tcW w:w="2212" w:type="dxa"/>
          </w:tcPr>
          <w:p w:rsidR="001533C8" w:rsidRPr="00733223" w:rsidRDefault="00733223" w:rsidP="00AE1F71">
            <w:pPr>
              <w:rPr>
                <w:sz w:val="20"/>
                <w:szCs w:val="20"/>
              </w:rPr>
            </w:pPr>
            <w:r>
              <w:rPr>
                <w:sz w:val="20"/>
                <w:szCs w:val="20"/>
              </w:rPr>
              <w:t xml:space="preserve">Die LP bespricht die Erkenntnisse der S/S gemeinsam im Plenum. </w:t>
            </w:r>
          </w:p>
        </w:tc>
        <w:tc>
          <w:tcPr>
            <w:tcW w:w="2324" w:type="dxa"/>
          </w:tcPr>
          <w:p w:rsidR="001533C8" w:rsidRPr="00637FBF" w:rsidRDefault="00733223" w:rsidP="00AE1F71">
            <w:pPr>
              <w:rPr>
                <w:sz w:val="20"/>
                <w:szCs w:val="20"/>
              </w:rPr>
            </w:pPr>
            <w:r>
              <w:rPr>
                <w:sz w:val="20"/>
                <w:szCs w:val="20"/>
              </w:rPr>
              <w:t>Plenum</w:t>
            </w:r>
          </w:p>
        </w:tc>
        <w:tc>
          <w:tcPr>
            <w:tcW w:w="2376" w:type="dxa"/>
          </w:tcPr>
          <w:p w:rsidR="001533C8" w:rsidRPr="00733223" w:rsidRDefault="00733223" w:rsidP="00AE1F71">
            <w:pPr>
              <w:rPr>
                <w:sz w:val="20"/>
                <w:szCs w:val="20"/>
              </w:rPr>
            </w:pPr>
            <w:r w:rsidRPr="00733223">
              <w:rPr>
                <w:sz w:val="20"/>
                <w:szCs w:val="20"/>
              </w:rPr>
              <w:t>PPP</w:t>
            </w:r>
            <w:r w:rsidR="002B07E0">
              <w:rPr>
                <w:sz w:val="20"/>
                <w:szCs w:val="20"/>
              </w:rPr>
              <w:t>, Beamer</w:t>
            </w:r>
          </w:p>
        </w:tc>
      </w:tr>
      <w:tr w:rsidR="009136B1" w:rsidTr="009136B1">
        <w:tc>
          <w:tcPr>
            <w:tcW w:w="720" w:type="dxa"/>
          </w:tcPr>
          <w:p w:rsidR="001533C8" w:rsidRPr="00966258" w:rsidRDefault="00966258" w:rsidP="00966258">
            <w:pPr>
              <w:jc w:val="center"/>
              <w:rPr>
                <w:sz w:val="20"/>
                <w:szCs w:val="20"/>
              </w:rPr>
            </w:pPr>
            <w:r w:rsidRPr="00966258">
              <w:rPr>
                <w:sz w:val="20"/>
                <w:szCs w:val="20"/>
              </w:rPr>
              <w:t>5</w:t>
            </w:r>
          </w:p>
        </w:tc>
        <w:tc>
          <w:tcPr>
            <w:tcW w:w="1656" w:type="dxa"/>
          </w:tcPr>
          <w:p w:rsidR="001533C8" w:rsidRPr="00733223" w:rsidRDefault="00733223" w:rsidP="00733223">
            <w:pPr>
              <w:rPr>
                <w:sz w:val="20"/>
                <w:szCs w:val="20"/>
              </w:rPr>
            </w:pPr>
            <w:r>
              <w:rPr>
                <w:sz w:val="20"/>
                <w:szCs w:val="20"/>
              </w:rPr>
              <w:t xml:space="preserve">Informieren </w:t>
            </w:r>
          </w:p>
        </w:tc>
        <w:tc>
          <w:tcPr>
            <w:tcW w:w="2212" w:type="dxa"/>
          </w:tcPr>
          <w:p w:rsidR="001533C8" w:rsidRPr="00733223" w:rsidRDefault="00733223" w:rsidP="00AE1F71">
            <w:pPr>
              <w:rPr>
                <w:sz w:val="20"/>
                <w:szCs w:val="20"/>
              </w:rPr>
            </w:pPr>
            <w:r>
              <w:rPr>
                <w:sz w:val="20"/>
                <w:szCs w:val="20"/>
              </w:rPr>
              <w:t>Die LP macht die S/S darauf aufmerksam, dass sich die Menschen in Österreich früher weniger lei</w:t>
            </w:r>
            <w:r w:rsidR="002057AD">
              <w:rPr>
                <w:sz w:val="20"/>
                <w:szCs w:val="20"/>
              </w:rPr>
              <w:t>s</w:t>
            </w:r>
            <w:r>
              <w:rPr>
                <w:sz w:val="20"/>
                <w:szCs w:val="20"/>
              </w:rPr>
              <w:t xml:space="preserve">ten konnten und sie für viele Güter und Dienstleistungen länger arbeiten mussten. </w:t>
            </w:r>
            <w:r w:rsidR="002057AD">
              <w:rPr>
                <w:sz w:val="20"/>
                <w:szCs w:val="20"/>
              </w:rPr>
              <w:t>Anschließend führt die LP den Begriff Kaufkraft ein. (siehe PPP)</w:t>
            </w:r>
          </w:p>
        </w:tc>
        <w:tc>
          <w:tcPr>
            <w:tcW w:w="2324" w:type="dxa"/>
          </w:tcPr>
          <w:p w:rsidR="001533C8" w:rsidRPr="00733223" w:rsidRDefault="00733223" w:rsidP="00AE1F71">
            <w:pPr>
              <w:rPr>
                <w:sz w:val="20"/>
                <w:szCs w:val="20"/>
              </w:rPr>
            </w:pPr>
            <w:r w:rsidRPr="00733223">
              <w:rPr>
                <w:sz w:val="20"/>
                <w:szCs w:val="20"/>
              </w:rPr>
              <w:t xml:space="preserve">Plenum </w:t>
            </w:r>
          </w:p>
        </w:tc>
        <w:tc>
          <w:tcPr>
            <w:tcW w:w="2376" w:type="dxa"/>
          </w:tcPr>
          <w:p w:rsidR="001533C8" w:rsidRPr="002057AD" w:rsidRDefault="002057AD" w:rsidP="00AE1F71">
            <w:pPr>
              <w:rPr>
                <w:sz w:val="20"/>
                <w:szCs w:val="20"/>
              </w:rPr>
            </w:pPr>
            <w:r w:rsidRPr="002057AD">
              <w:rPr>
                <w:sz w:val="20"/>
                <w:szCs w:val="20"/>
              </w:rPr>
              <w:t>PPP</w:t>
            </w:r>
            <w:r w:rsidR="002B07E0">
              <w:rPr>
                <w:sz w:val="20"/>
                <w:szCs w:val="20"/>
              </w:rPr>
              <w:t xml:space="preserve">, Beamer </w:t>
            </w:r>
          </w:p>
        </w:tc>
      </w:tr>
      <w:tr w:rsidR="009136B1" w:rsidTr="009136B1">
        <w:tc>
          <w:tcPr>
            <w:tcW w:w="720" w:type="dxa"/>
          </w:tcPr>
          <w:p w:rsidR="001533C8" w:rsidRPr="00966258" w:rsidRDefault="00966258" w:rsidP="00966258">
            <w:pPr>
              <w:jc w:val="center"/>
              <w:rPr>
                <w:sz w:val="20"/>
                <w:szCs w:val="20"/>
              </w:rPr>
            </w:pPr>
            <w:r w:rsidRPr="00966258">
              <w:rPr>
                <w:sz w:val="20"/>
                <w:szCs w:val="20"/>
              </w:rPr>
              <w:t>2</w:t>
            </w:r>
          </w:p>
        </w:tc>
        <w:tc>
          <w:tcPr>
            <w:tcW w:w="1656" w:type="dxa"/>
          </w:tcPr>
          <w:p w:rsidR="001533C8" w:rsidRPr="002057AD" w:rsidRDefault="002057AD" w:rsidP="00AE1F71">
            <w:pPr>
              <w:rPr>
                <w:sz w:val="20"/>
                <w:szCs w:val="20"/>
              </w:rPr>
            </w:pPr>
            <w:r>
              <w:rPr>
                <w:sz w:val="20"/>
                <w:szCs w:val="20"/>
              </w:rPr>
              <w:t xml:space="preserve">Organisieren </w:t>
            </w:r>
            <w:r w:rsidRPr="002057AD">
              <w:rPr>
                <w:sz w:val="20"/>
                <w:szCs w:val="20"/>
              </w:rPr>
              <w:t xml:space="preserve"> </w:t>
            </w:r>
          </w:p>
        </w:tc>
        <w:tc>
          <w:tcPr>
            <w:tcW w:w="2212" w:type="dxa"/>
          </w:tcPr>
          <w:p w:rsidR="001533C8" w:rsidRPr="002057AD" w:rsidRDefault="002057AD" w:rsidP="00AE1F71">
            <w:pPr>
              <w:rPr>
                <w:sz w:val="20"/>
                <w:szCs w:val="20"/>
              </w:rPr>
            </w:pPr>
            <w:r w:rsidRPr="002057AD">
              <w:rPr>
                <w:sz w:val="20"/>
                <w:szCs w:val="20"/>
              </w:rPr>
              <w:t xml:space="preserve">LP teilt das Informationsblatt, Arbeitsblatt 1 und Arbeitsblatt 1a aus und informiert die S/S über die nächsten Arbeitsschritte </w:t>
            </w:r>
          </w:p>
        </w:tc>
        <w:tc>
          <w:tcPr>
            <w:tcW w:w="2324" w:type="dxa"/>
          </w:tcPr>
          <w:p w:rsidR="001533C8" w:rsidRPr="002057AD" w:rsidRDefault="002057AD" w:rsidP="00AE1F71">
            <w:pPr>
              <w:rPr>
                <w:sz w:val="20"/>
                <w:szCs w:val="20"/>
              </w:rPr>
            </w:pPr>
            <w:r w:rsidRPr="002057AD">
              <w:rPr>
                <w:sz w:val="20"/>
                <w:szCs w:val="20"/>
              </w:rPr>
              <w:t xml:space="preserve">Plenum </w:t>
            </w:r>
          </w:p>
        </w:tc>
        <w:tc>
          <w:tcPr>
            <w:tcW w:w="2376" w:type="dxa"/>
          </w:tcPr>
          <w:p w:rsidR="001533C8" w:rsidRPr="002057AD" w:rsidRDefault="002057AD" w:rsidP="00AE1F71">
            <w:pPr>
              <w:rPr>
                <w:sz w:val="20"/>
                <w:szCs w:val="20"/>
              </w:rPr>
            </w:pPr>
            <w:r w:rsidRPr="002057AD">
              <w:rPr>
                <w:sz w:val="20"/>
                <w:szCs w:val="20"/>
              </w:rPr>
              <w:t>Informationsblatt, Arbeitsblatt 1, Arbeitsblatt 1a</w:t>
            </w:r>
          </w:p>
        </w:tc>
      </w:tr>
      <w:tr w:rsidR="002057AD" w:rsidTr="009136B1">
        <w:tc>
          <w:tcPr>
            <w:tcW w:w="720" w:type="dxa"/>
          </w:tcPr>
          <w:p w:rsidR="002057AD" w:rsidRPr="00966258" w:rsidRDefault="00966258" w:rsidP="00966258">
            <w:pPr>
              <w:jc w:val="center"/>
              <w:rPr>
                <w:sz w:val="20"/>
                <w:szCs w:val="20"/>
              </w:rPr>
            </w:pPr>
            <w:r w:rsidRPr="00966258">
              <w:rPr>
                <w:sz w:val="20"/>
                <w:szCs w:val="20"/>
              </w:rPr>
              <w:t>10</w:t>
            </w:r>
          </w:p>
        </w:tc>
        <w:tc>
          <w:tcPr>
            <w:tcW w:w="1656" w:type="dxa"/>
          </w:tcPr>
          <w:p w:rsidR="002057AD" w:rsidRDefault="002057AD" w:rsidP="00AE1F71">
            <w:pPr>
              <w:rPr>
                <w:sz w:val="20"/>
                <w:szCs w:val="20"/>
              </w:rPr>
            </w:pPr>
            <w:r>
              <w:rPr>
                <w:sz w:val="20"/>
                <w:szCs w:val="20"/>
              </w:rPr>
              <w:t xml:space="preserve">Selbstständiges Arbeiten </w:t>
            </w:r>
          </w:p>
        </w:tc>
        <w:tc>
          <w:tcPr>
            <w:tcW w:w="2212" w:type="dxa"/>
          </w:tcPr>
          <w:p w:rsidR="002057AD" w:rsidRPr="002057AD" w:rsidRDefault="002057AD" w:rsidP="00AE1F71">
            <w:pPr>
              <w:rPr>
                <w:sz w:val="20"/>
                <w:szCs w:val="20"/>
              </w:rPr>
            </w:pPr>
            <w:r>
              <w:rPr>
                <w:sz w:val="20"/>
                <w:szCs w:val="20"/>
              </w:rPr>
              <w:t xml:space="preserve">S/S lesen das Informationsblatt und fassen </w:t>
            </w:r>
            <w:r w:rsidR="002B07E0">
              <w:rPr>
                <w:sz w:val="20"/>
                <w:szCs w:val="20"/>
              </w:rPr>
              <w:t xml:space="preserve">die </w:t>
            </w:r>
            <w:r>
              <w:rPr>
                <w:sz w:val="20"/>
                <w:szCs w:val="20"/>
              </w:rPr>
              <w:t xml:space="preserve">erklärten Begriffe in einem Satz zusammen. </w:t>
            </w:r>
          </w:p>
        </w:tc>
        <w:tc>
          <w:tcPr>
            <w:tcW w:w="2324" w:type="dxa"/>
          </w:tcPr>
          <w:p w:rsidR="002057AD" w:rsidRPr="002057AD" w:rsidRDefault="002057AD" w:rsidP="00AE1F71">
            <w:pPr>
              <w:rPr>
                <w:sz w:val="20"/>
                <w:szCs w:val="20"/>
              </w:rPr>
            </w:pPr>
            <w:r>
              <w:rPr>
                <w:sz w:val="20"/>
                <w:szCs w:val="20"/>
              </w:rPr>
              <w:t xml:space="preserve">Einzelarbeit </w:t>
            </w:r>
          </w:p>
        </w:tc>
        <w:tc>
          <w:tcPr>
            <w:tcW w:w="2376" w:type="dxa"/>
          </w:tcPr>
          <w:p w:rsidR="002057AD" w:rsidRPr="002057AD" w:rsidRDefault="002057AD" w:rsidP="00AE1F71">
            <w:pPr>
              <w:rPr>
                <w:sz w:val="20"/>
                <w:szCs w:val="20"/>
              </w:rPr>
            </w:pPr>
            <w:r w:rsidRPr="002057AD">
              <w:rPr>
                <w:sz w:val="20"/>
                <w:szCs w:val="20"/>
              </w:rPr>
              <w:t>Informationsblatt, Arbeitsblatt 1, Arbeitsblatt 1a</w:t>
            </w:r>
          </w:p>
        </w:tc>
      </w:tr>
      <w:tr w:rsidR="002057AD" w:rsidTr="009136B1">
        <w:tc>
          <w:tcPr>
            <w:tcW w:w="720" w:type="dxa"/>
          </w:tcPr>
          <w:p w:rsidR="002057AD" w:rsidRPr="00966258" w:rsidRDefault="00966258" w:rsidP="00966258">
            <w:pPr>
              <w:jc w:val="center"/>
              <w:rPr>
                <w:sz w:val="20"/>
                <w:szCs w:val="20"/>
              </w:rPr>
            </w:pPr>
            <w:r w:rsidRPr="00966258">
              <w:rPr>
                <w:sz w:val="20"/>
                <w:szCs w:val="20"/>
              </w:rPr>
              <w:t>4</w:t>
            </w:r>
          </w:p>
        </w:tc>
        <w:tc>
          <w:tcPr>
            <w:tcW w:w="1656" w:type="dxa"/>
          </w:tcPr>
          <w:p w:rsidR="002057AD" w:rsidRDefault="002B07E0" w:rsidP="002B07E0">
            <w:pPr>
              <w:rPr>
                <w:sz w:val="20"/>
                <w:szCs w:val="20"/>
              </w:rPr>
            </w:pPr>
            <w:r>
              <w:rPr>
                <w:sz w:val="20"/>
                <w:szCs w:val="20"/>
              </w:rPr>
              <w:t>Kontrolle</w:t>
            </w:r>
          </w:p>
        </w:tc>
        <w:tc>
          <w:tcPr>
            <w:tcW w:w="2212" w:type="dxa"/>
          </w:tcPr>
          <w:p w:rsidR="002057AD" w:rsidRPr="002057AD" w:rsidRDefault="002B07E0" w:rsidP="00AE1F71">
            <w:pPr>
              <w:rPr>
                <w:sz w:val="20"/>
                <w:szCs w:val="20"/>
              </w:rPr>
            </w:pPr>
            <w:r>
              <w:rPr>
                <w:sz w:val="20"/>
                <w:szCs w:val="20"/>
              </w:rPr>
              <w:t xml:space="preserve">LP vergleicht mit den S/S deren Ergebnisse. </w:t>
            </w:r>
          </w:p>
        </w:tc>
        <w:tc>
          <w:tcPr>
            <w:tcW w:w="2324" w:type="dxa"/>
          </w:tcPr>
          <w:p w:rsidR="002057AD" w:rsidRPr="002057AD" w:rsidRDefault="002B07E0" w:rsidP="00AE1F71">
            <w:pPr>
              <w:rPr>
                <w:sz w:val="20"/>
                <w:szCs w:val="20"/>
              </w:rPr>
            </w:pPr>
            <w:r>
              <w:rPr>
                <w:sz w:val="20"/>
                <w:szCs w:val="20"/>
              </w:rPr>
              <w:t xml:space="preserve">Plenum </w:t>
            </w:r>
          </w:p>
        </w:tc>
        <w:tc>
          <w:tcPr>
            <w:tcW w:w="2376" w:type="dxa"/>
          </w:tcPr>
          <w:p w:rsidR="002057AD" w:rsidRPr="002057AD" w:rsidRDefault="002057AD" w:rsidP="00AE1F71">
            <w:pPr>
              <w:rPr>
                <w:sz w:val="20"/>
                <w:szCs w:val="20"/>
              </w:rPr>
            </w:pPr>
            <w:r w:rsidRPr="002057AD">
              <w:rPr>
                <w:sz w:val="20"/>
                <w:szCs w:val="20"/>
              </w:rPr>
              <w:t>Informationsblatt, Arbeitsblatt 1, Arbeitsblatt 1a</w:t>
            </w:r>
          </w:p>
        </w:tc>
      </w:tr>
      <w:tr w:rsidR="002057AD" w:rsidTr="009136B1">
        <w:tc>
          <w:tcPr>
            <w:tcW w:w="720" w:type="dxa"/>
          </w:tcPr>
          <w:p w:rsidR="002057AD" w:rsidRPr="00966258" w:rsidRDefault="00966258" w:rsidP="00966258">
            <w:pPr>
              <w:jc w:val="center"/>
              <w:rPr>
                <w:sz w:val="20"/>
                <w:szCs w:val="20"/>
              </w:rPr>
            </w:pPr>
            <w:r w:rsidRPr="00966258">
              <w:rPr>
                <w:sz w:val="20"/>
                <w:szCs w:val="20"/>
              </w:rPr>
              <w:t>3</w:t>
            </w:r>
          </w:p>
        </w:tc>
        <w:tc>
          <w:tcPr>
            <w:tcW w:w="1656" w:type="dxa"/>
          </w:tcPr>
          <w:p w:rsidR="002057AD" w:rsidRDefault="002B07E0" w:rsidP="00AE1F71">
            <w:pPr>
              <w:rPr>
                <w:sz w:val="20"/>
                <w:szCs w:val="20"/>
              </w:rPr>
            </w:pPr>
            <w:r>
              <w:rPr>
                <w:sz w:val="20"/>
                <w:szCs w:val="20"/>
              </w:rPr>
              <w:t xml:space="preserve">Informieren/Organisieren </w:t>
            </w:r>
          </w:p>
        </w:tc>
        <w:tc>
          <w:tcPr>
            <w:tcW w:w="2212" w:type="dxa"/>
          </w:tcPr>
          <w:p w:rsidR="002057AD" w:rsidRPr="002057AD" w:rsidRDefault="002B07E0" w:rsidP="00AE1F71">
            <w:pPr>
              <w:rPr>
                <w:sz w:val="20"/>
                <w:szCs w:val="20"/>
              </w:rPr>
            </w:pPr>
            <w:r>
              <w:rPr>
                <w:sz w:val="20"/>
                <w:szCs w:val="20"/>
              </w:rPr>
              <w:t xml:space="preserve">LP informiert S/S über die Datenbank Statistik </w:t>
            </w:r>
            <w:r>
              <w:rPr>
                <w:sz w:val="20"/>
                <w:szCs w:val="20"/>
              </w:rPr>
              <w:lastRenderedPageBreak/>
              <w:t>Austria. Anschließend bittet die LP die S/S sich</w:t>
            </w:r>
            <w:r w:rsidR="00966258">
              <w:rPr>
                <w:sz w:val="20"/>
                <w:szCs w:val="20"/>
              </w:rPr>
              <w:t>,</w:t>
            </w:r>
            <w:r>
              <w:rPr>
                <w:sz w:val="20"/>
                <w:szCs w:val="20"/>
              </w:rPr>
              <w:t xml:space="preserve"> in Gruppen mit je 4 Personen</w:t>
            </w:r>
            <w:r w:rsidR="00966258">
              <w:rPr>
                <w:sz w:val="20"/>
                <w:szCs w:val="20"/>
              </w:rPr>
              <w:t>,</w:t>
            </w:r>
            <w:r>
              <w:rPr>
                <w:sz w:val="20"/>
                <w:szCs w:val="20"/>
              </w:rPr>
              <w:t xml:space="preserve"> auf den Computern zu verteilen. </w:t>
            </w:r>
          </w:p>
        </w:tc>
        <w:tc>
          <w:tcPr>
            <w:tcW w:w="2324" w:type="dxa"/>
          </w:tcPr>
          <w:p w:rsidR="002057AD" w:rsidRPr="002057AD" w:rsidRDefault="002B07E0" w:rsidP="00AE1F71">
            <w:pPr>
              <w:rPr>
                <w:sz w:val="20"/>
                <w:szCs w:val="20"/>
              </w:rPr>
            </w:pPr>
            <w:r>
              <w:rPr>
                <w:sz w:val="20"/>
                <w:szCs w:val="20"/>
              </w:rPr>
              <w:lastRenderedPageBreak/>
              <w:t xml:space="preserve">Plenum </w:t>
            </w:r>
          </w:p>
        </w:tc>
        <w:tc>
          <w:tcPr>
            <w:tcW w:w="2376" w:type="dxa"/>
          </w:tcPr>
          <w:p w:rsidR="002057AD" w:rsidRDefault="002B07E0" w:rsidP="00AE1F71">
            <w:pPr>
              <w:rPr>
                <w:sz w:val="20"/>
                <w:szCs w:val="20"/>
              </w:rPr>
            </w:pPr>
            <w:r>
              <w:rPr>
                <w:sz w:val="20"/>
                <w:szCs w:val="20"/>
              </w:rPr>
              <w:t>Computer</w:t>
            </w:r>
          </w:p>
          <w:p w:rsidR="002B07E0" w:rsidRPr="002057AD" w:rsidRDefault="002B07E0" w:rsidP="00AE1F71">
            <w:pPr>
              <w:rPr>
                <w:sz w:val="20"/>
                <w:szCs w:val="20"/>
              </w:rPr>
            </w:pPr>
            <w:r w:rsidRPr="002057AD">
              <w:rPr>
                <w:sz w:val="20"/>
                <w:szCs w:val="20"/>
              </w:rPr>
              <w:t xml:space="preserve">Informationsblatt, </w:t>
            </w:r>
            <w:r w:rsidRPr="002057AD">
              <w:rPr>
                <w:sz w:val="20"/>
                <w:szCs w:val="20"/>
              </w:rPr>
              <w:lastRenderedPageBreak/>
              <w:t>Arbeitsblatt 1, Arbeitsblatt 1a</w:t>
            </w:r>
          </w:p>
        </w:tc>
      </w:tr>
      <w:tr w:rsidR="002057AD" w:rsidTr="009136B1">
        <w:tc>
          <w:tcPr>
            <w:tcW w:w="720" w:type="dxa"/>
          </w:tcPr>
          <w:p w:rsidR="002057AD" w:rsidRPr="00966258" w:rsidRDefault="00966258" w:rsidP="00966258">
            <w:pPr>
              <w:jc w:val="center"/>
              <w:rPr>
                <w:sz w:val="20"/>
                <w:szCs w:val="20"/>
              </w:rPr>
            </w:pPr>
            <w:r w:rsidRPr="00966258">
              <w:rPr>
                <w:sz w:val="20"/>
                <w:szCs w:val="20"/>
              </w:rPr>
              <w:lastRenderedPageBreak/>
              <w:t>10</w:t>
            </w:r>
          </w:p>
        </w:tc>
        <w:tc>
          <w:tcPr>
            <w:tcW w:w="1656" w:type="dxa"/>
          </w:tcPr>
          <w:p w:rsidR="002057AD" w:rsidRDefault="002B07E0" w:rsidP="00AE1F71">
            <w:pPr>
              <w:rPr>
                <w:sz w:val="20"/>
                <w:szCs w:val="20"/>
              </w:rPr>
            </w:pPr>
            <w:r>
              <w:rPr>
                <w:sz w:val="20"/>
                <w:szCs w:val="20"/>
              </w:rPr>
              <w:t xml:space="preserve">Selbstständiges Arbeiten </w:t>
            </w:r>
          </w:p>
        </w:tc>
        <w:tc>
          <w:tcPr>
            <w:tcW w:w="2212" w:type="dxa"/>
          </w:tcPr>
          <w:p w:rsidR="002057AD" w:rsidRPr="002057AD" w:rsidRDefault="002B07E0" w:rsidP="00AE1F71">
            <w:pPr>
              <w:rPr>
                <w:sz w:val="20"/>
                <w:szCs w:val="20"/>
              </w:rPr>
            </w:pPr>
            <w:r>
              <w:rPr>
                <w:sz w:val="20"/>
                <w:szCs w:val="20"/>
              </w:rPr>
              <w:t>S/S  schauen sich in der Gruppe den aktuellen Warenkorb auf der Datenbank Statistik Austria an</w:t>
            </w:r>
            <w:r w:rsidR="00966258">
              <w:rPr>
                <w:sz w:val="20"/>
                <w:szCs w:val="20"/>
              </w:rPr>
              <w:t xml:space="preserve">. Anschließend überlegen sie sich, wie sich der Warenkorb in den letzten Jahrzehnten verändert hat. </w:t>
            </w:r>
          </w:p>
        </w:tc>
        <w:tc>
          <w:tcPr>
            <w:tcW w:w="2324" w:type="dxa"/>
          </w:tcPr>
          <w:p w:rsidR="002057AD" w:rsidRPr="002057AD" w:rsidRDefault="002B07E0" w:rsidP="00AE1F71">
            <w:pPr>
              <w:rPr>
                <w:sz w:val="20"/>
                <w:szCs w:val="20"/>
              </w:rPr>
            </w:pPr>
            <w:r>
              <w:rPr>
                <w:sz w:val="20"/>
                <w:szCs w:val="20"/>
              </w:rPr>
              <w:t>Gruppenarbeit</w:t>
            </w:r>
          </w:p>
        </w:tc>
        <w:tc>
          <w:tcPr>
            <w:tcW w:w="2376" w:type="dxa"/>
          </w:tcPr>
          <w:p w:rsidR="002057AD" w:rsidRDefault="002B07E0" w:rsidP="00AE1F71">
            <w:pPr>
              <w:rPr>
                <w:sz w:val="20"/>
                <w:szCs w:val="20"/>
              </w:rPr>
            </w:pPr>
            <w:r>
              <w:rPr>
                <w:sz w:val="20"/>
                <w:szCs w:val="20"/>
              </w:rPr>
              <w:t xml:space="preserve">Computer, </w:t>
            </w:r>
          </w:p>
          <w:p w:rsidR="002B07E0" w:rsidRPr="002057AD" w:rsidRDefault="002B07E0" w:rsidP="00AE1F71">
            <w:pPr>
              <w:rPr>
                <w:sz w:val="20"/>
                <w:szCs w:val="20"/>
              </w:rPr>
            </w:pPr>
            <w:r>
              <w:rPr>
                <w:sz w:val="20"/>
                <w:szCs w:val="20"/>
              </w:rPr>
              <w:t>Arbeitsblatt 1a</w:t>
            </w:r>
          </w:p>
        </w:tc>
      </w:tr>
      <w:tr w:rsidR="00966258" w:rsidTr="009136B1">
        <w:tc>
          <w:tcPr>
            <w:tcW w:w="720" w:type="dxa"/>
          </w:tcPr>
          <w:p w:rsidR="00966258" w:rsidRPr="00966258" w:rsidRDefault="00966258" w:rsidP="00966258">
            <w:pPr>
              <w:jc w:val="center"/>
              <w:rPr>
                <w:sz w:val="20"/>
                <w:szCs w:val="20"/>
              </w:rPr>
            </w:pPr>
            <w:r w:rsidRPr="00966258">
              <w:rPr>
                <w:sz w:val="20"/>
                <w:szCs w:val="20"/>
              </w:rPr>
              <w:t>5</w:t>
            </w:r>
          </w:p>
        </w:tc>
        <w:tc>
          <w:tcPr>
            <w:tcW w:w="1656" w:type="dxa"/>
          </w:tcPr>
          <w:p w:rsidR="00966258" w:rsidRDefault="00966258" w:rsidP="00AE1F71">
            <w:pPr>
              <w:rPr>
                <w:sz w:val="20"/>
                <w:szCs w:val="20"/>
              </w:rPr>
            </w:pPr>
            <w:r>
              <w:rPr>
                <w:sz w:val="20"/>
                <w:szCs w:val="20"/>
              </w:rPr>
              <w:t xml:space="preserve">Kontrollieren </w:t>
            </w:r>
          </w:p>
        </w:tc>
        <w:tc>
          <w:tcPr>
            <w:tcW w:w="2212" w:type="dxa"/>
          </w:tcPr>
          <w:p w:rsidR="00966258" w:rsidRDefault="00966258" w:rsidP="00AE1F71">
            <w:pPr>
              <w:rPr>
                <w:sz w:val="20"/>
                <w:szCs w:val="20"/>
              </w:rPr>
            </w:pPr>
            <w:r>
              <w:rPr>
                <w:sz w:val="20"/>
                <w:szCs w:val="20"/>
              </w:rPr>
              <w:t xml:space="preserve">LP bespricht die Ergebnisse der S/S im Plenum. Anschließend beendet die LP die Unterrichtsstunde.  </w:t>
            </w:r>
          </w:p>
        </w:tc>
        <w:tc>
          <w:tcPr>
            <w:tcW w:w="2324" w:type="dxa"/>
          </w:tcPr>
          <w:p w:rsidR="00966258" w:rsidRDefault="00966258" w:rsidP="00AE1F71">
            <w:pPr>
              <w:rPr>
                <w:sz w:val="20"/>
                <w:szCs w:val="20"/>
              </w:rPr>
            </w:pPr>
            <w:r>
              <w:rPr>
                <w:sz w:val="20"/>
                <w:szCs w:val="20"/>
              </w:rPr>
              <w:t xml:space="preserve">Plenum </w:t>
            </w:r>
          </w:p>
        </w:tc>
        <w:tc>
          <w:tcPr>
            <w:tcW w:w="2376" w:type="dxa"/>
          </w:tcPr>
          <w:p w:rsidR="00966258" w:rsidRDefault="00966258" w:rsidP="00AE1F71">
            <w:pPr>
              <w:rPr>
                <w:sz w:val="20"/>
                <w:szCs w:val="20"/>
              </w:rPr>
            </w:pPr>
            <w:r>
              <w:rPr>
                <w:sz w:val="20"/>
                <w:szCs w:val="20"/>
              </w:rPr>
              <w:t>Arbeitsblatt 1a</w:t>
            </w:r>
          </w:p>
        </w:tc>
      </w:tr>
    </w:tbl>
    <w:p w:rsidR="001533C8" w:rsidRDefault="001533C8" w:rsidP="00AE1F71">
      <w:pPr>
        <w:rPr>
          <w:b/>
          <w:sz w:val="32"/>
          <w:szCs w:val="32"/>
        </w:rPr>
      </w:pPr>
    </w:p>
    <w:p w:rsidR="00567847" w:rsidRDefault="00567847">
      <w:pPr>
        <w:rPr>
          <w:b/>
          <w:sz w:val="32"/>
          <w:szCs w:val="32"/>
        </w:rPr>
      </w:pPr>
      <w:r>
        <w:rPr>
          <w:b/>
          <w:sz w:val="32"/>
          <w:szCs w:val="32"/>
        </w:rPr>
        <w:br w:type="page"/>
      </w:r>
    </w:p>
    <w:p w:rsidR="00AE1F71" w:rsidRPr="00520CED" w:rsidRDefault="000D4204" w:rsidP="004076B9">
      <w:pPr>
        <w:rPr>
          <w:b/>
          <w:sz w:val="24"/>
          <w:szCs w:val="24"/>
        </w:rPr>
      </w:pPr>
      <w:r w:rsidRPr="00520CED">
        <w:rPr>
          <w:b/>
          <w:sz w:val="24"/>
          <w:szCs w:val="24"/>
        </w:rPr>
        <w:lastRenderedPageBreak/>
        <w:t xml:space="preserve">2. Teil: </w:t>
      </w:r>
      <w:r w:rsidR="00AE1F71" w:rsidRPr="00520CED">
        <w:rPr>
          <w:b/>
          <w:sz w:val="24"/>
          <w:szCs w:val="24"/>
        </w:rPr>
        <w:t>Materialien</w:t>
      </w:r>
    </w:p>
    <w:p w:rsidR="00301777" w:rsidRPr="00520CED" w:rsidRDefault="00AE1F71" w:rsidP="00301777">
      <w:pPr>
        <w:rPr>
          <w:b/>
          <w:sz w:val="24"/>
          <w:szCs w:val="24"/>
        </w:rPr>
      </w:pPr>
      <w:r w:rsidRPr="00520CED">
        <w:rPr>
          <w:b/>
          <w:sz w:val="24"/>
          <w:szCs w:val="24"/>
        </w:rPr>
        <w:t xml:space="preserve">Powerpoint-Präsentation </w:t>
      </w:r>
    </w:p>
    <w:p w:rsidR="00301777" w:rsidRDefault="00301777" w:rsidP="00301777">
      <w:pPr>
        <w:rPr>
          <w:b/>
          <w:sz w:val="32"/>
          <w:szCs w:val="32"/>
        </w:rPr>
      </w:pPr>
      <w:r>
        <w:rPr>
          <w:b/>
          <w:noProof/>
          <w:sz w:val="32"/>
          <w:szCs w:val="32"/>
          <w:lang w:eastAsia="de-AT"/>
        </w:rPr>
        <w:drawing>
          <wp:anchor distT="0" distB="0" distL="114300" distR="114300" simplePos="0" relativeHeight="251679744" behindDoc="0" locked="0" layoutInCell="1" allowOverlap="1">
            <wp:simplePos x="0" y="0"/>
            <wp:positionH relativeFrom="column">
              <wp:posOffset>-459740</wp:posOffset>
            </wp:positionH>
            <wp:positionV relativeFrom="paragraph">
              <wp:posOffset>497840</wp:posOffset>
            </wp:positionV>
            <wp:extent cx="3304540" cy="2488565"/>
            <wp:effectExtent l="19050" t="0" r="0" b="0"/>
            <wp:wrapThrough wrapText="bothSides">
              <wp:wrapPolygon edited="0">
                <wp:start x="-125" y="0"/>
                <wp:lineTo x="-125" y="21495"/>
                <wp:lineTo x="21542" y="21495"/>
                <wp:lineTo x="21542" y="0"/>
                <wp:lineTo x="-125" y="0"/>
              </wp:wrapPolygon>
            </wp:wrapThrough>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304540" cy="2488565"/>
                    </a:xfrm>
                    <a:prstGeom prst="rect">
                      <a:avLst/>
                    </a:prstGeom>
                    <a:noFill/>
                    <a:ln w="9525">
                      <a:noFill/>
                      <a:miter lim="800000"/>
                      <a:headEnd/>
                      <a:tailEnd/>
                    </a:ln>
                  </pic:spPr>
                </pic:pic>
              </a:graphicData>
            </a:graphic>
          </wp:anchor>
        </w:drawing>
      </w:r>
      <w:r>
        <w:rPr>
          <w:b/>
          <w:sz w:val="32"/>
          <w:szCs w:val="32"/>
        </w:rPr>
        <w:t xml:space="preserve">Unterrichtseinstieg </w:t>
      </w:r>
    </w:p>
    <w:p w:rsidR="00301777" w:rsidRPr="00301777" w:rsidRDefault="00301777" w:rsidP="00301777">
      <w:pPr>
        <w:rPr>
          <w:sz w:val="32"/>
          <w:szCs w:val="32"/>
        </w:rPr>
      </w:pPr>
    </w:p>
    <w:p w:rsidR="00301777" w:rsidRPr="00301777" w:rsidRDefault="00301777" w:rsidP="00301777">
      <w:pPr>
        <w:rPr>
          <w:sz w:val="32"/>
          <w:szCs w:val="32"/>
        </w:rPr>
      </w:pPr>
    </w:p>
    <w:p w:rsidR="00301777" w:rsidRPr="00301777" w:rsidRDefault="00301777" w:rsidP="00301777">
      <w:pPr>
        <w:rPr>
          <w:sz w:val="32"/>
          <w:szCs w:val="32"/>
        </w:rPr>
      </w:pPr>
    </w:p>
    <w:p w:rsidR="00301777" w:rsidRPr="00301777" w:rsidRDefault="00301777" w:rsidP="00301777">
      <w:pPr>
        <w:rPr>
          <w:sz w:val="32"/>
          <w:szCs w:val="32"/>
        </w:rPr>
      </w:pPr>
    </w:p>
    <w:p w:rsidR="00301777" w:rsidRDefault="00301777" w:rsidP="00301777">
      <w:pPr>
        <w:rPr>
          <w:sz w:val="32"/>
          <w:szCs w:val="32"/>
        </w:rPr>
      </w:pPr>
    </w:p>
    <w:p w:rsidR="00301777" w:rsidRDefault="00301777" w:rsidP="00301777">
      <w:pPr>
        <w:rPr>
          <w:sz w:val="32"/>
          <w:szCs w:val="32"/>
        </w:rPr>
      </w:pPr>
    </w:p>
    <w:p w:rsidR="00301777" w:rsidRDefault="00301777" w:rsidP="00301777">
      <w:pPr>
        <w:rPr>
          <w:sz w:val="32"/>
          <w:szCs w:val="32"/>
        </w:rPr>
      </w:pPr>
    </w:p>
    <w:p w:rsidR="00301777" w:rsidRPr="00301777" w:rsidRDefault="00301777" w:rsidP="00301777">
      <w:pPr>
        <w:rPr>
          <w:sz w:val="32"/>
          <w:szCs w:val="32"/>
        </w:rPr>
      </w:pPr>
      <w:r>
        <w:rPr>
          <w:noProof/>
          <w:sz w:val="32"/>
          <w:szCs w:val="32"/>
          <w:lang w:eastAsia="de-AT"/>
        </w:rPr>
        <w:drawing>
          <wp:anchor distT="0" distB="0" distL="114300" distR="114300" simplePos="0" relativeHeight="251676672" behindDoc="0" locked="0" layoutInCell="1" allowOverlap="1">
            <wp:simplePos x="0" y="0"/>
            <wp:positionH relativeFrom="column">
              <wp:posOffset>3014980</wp:posOffset>
            </wp:positionH>
            <wp:positionV relativeFrom="paragraph">
              <wp:posOffset>316865</wp:posOffset>
            </wp:positionV>
            <wp:extent cx="2636520" cy="1974215"/>
            <wp:effectExtent l="19050" t="0" r="0" b="0"/>
            <wp:wrapThrough wrapText="bothSides">
              <wp:wrapPolygon edited="0">
                <wp:start x="-156" y="0"/>
                <wp:lineTo x="-156" y="21468"/>
                <wp:lineTo x="21538" y="21468"/>
                <wp:lineTo x="21538" y="0"/>
                <wp:lineTo x="-156" y="0"/>
              </wp:wrapPolygon>
            </wp:wrapThrough>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2636520" cy="1974215"/>
                    </a:xfrm>
                    <a:prstGeom prst="rect">
                      <a:avLst/>
                    </a:prstGeom>
                    <a:noFill/>
                    <a:ln w="9525">
                      <a:noFill/>
                      <a:miter lim="800000"/>
                      <a:headEnd/>
                      <a:tailEnd/>
                    </a:ln>
                  </pic:spPr>
                </pic:pic>
              </a:graphicData>
            </a:graphic>
          </wp:anchor>
        </w:drawing>
      </w:r>
      <w:r>
        <w:rPr>
          <w:sz w:val="32"/>
          <w:szCs w:val="32"/>
        </w:rPr>
        <w:t xml:space="preserve">Folie 2                                                                  Folie 3 </w:t>
      </w:r>
    </w:p>
    <w:p w:rsidR="00301777" w:rsidRDefault="00AE1F71" w:rsidP="00301777">
      <w:pPr>
        <w:jc w:val="both"/>
        <w:rPr>
          <w:b/>
          <w:color w:val="C6D9F1" w:themeColor="text2" w:themeTint="33"/>
          <w:sz w:val="32"/>
          <w:szCs w:val="32"/>
        </w:rPr>
      </w:pPr>
      <w:r>
        <w:rPr>
          <w:b/>
          <w:noProof/>
          <w:color w:val="C6D9F1" w:themeColor="text2" w:themeTint="33"/>
          <w:sz w:val="32"/>
          <w:szCs w:val="32"/>
          <w:lang w:eastAsia="de-AT"/>
        </w:rPr>
        <w:drawing>
          <wp:inline distT="0" distB="0" distL="0" distR="0">
            <wp:extent cx="2088046" cy="1581852"/>
            <wp:effectExtent l="19050" t="0" r="7454"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090603" cy="1583789"/>
                    </a:xfrm>
                    <a:prstGeom prst="rect">
                      <a:avLst/>
                    </a:prstGeom>
                    <a:noFill/>
                    <a:ln w="9525">
                      <a:noFill/>
                      <a:miter lim="800000"/>
                      <a:headEnd/>
                      <a:tailEnd/>
                    </a:ln>
                  </pic:spPr>
                </pic:pic>
              </a:graphicData>
            </a:graphic>
          </wp:inline>
        </w:drawing>
      </w:r>
      <w:r>
        <w:rPr>
          <w:b/>
          <w:color w:val="C6D9F1" w:themeColor="text2" w:themeTint="33"/>
          <w:sz w:val="32"/>
          <w:szCs w:val="32"/>
        </w:rPr>
        <w:t xml:space="preserve">   </w:t>
      </w:r>
    </w:p>
    <w:p w:rsidR="00301777" w:rsidRPr="00301777" w:rsidRDefault="00314ABD" w:rsidP="00301777">
      <w:pPr>
        <w:jc w:val="both"/>
        <w:rPr>
          <w:sz w:val="32"/>
          <w:szCs w:val="32"/>
        </w:rPr>
      </w:pPr>
      <w:r>
        <w:rPr>
          <w:noProof/>
          <w:sz w:val="32"/>
          <w:szCs w:val="32"/>
          <w:lang w:eastAsia="de-AT"/>
        </w:rPr>
        <w:drawing>
          <wp:anchor distT="0" distB="0" distL="114300" distR="114300" simplePos="0" relativeHeight="251677696" behindDoc="0" locked="0" layoutInCell="1" allowOverlap="1">
            <wp:simplePos x="0" y="0"/>
            <wp:positionH relativeFrom="column">
              <wp:posOffset>-459740</wp:posOffset>
            </wp:positionH>
            <wp:positionV relativeFrom="paragraph">
              <wp:posOffset>408940</wp:posOffset>
            </wp:positionV>
            <wp:extent cx="2461895" cy="1884045"/>
            <wp:effectExtent l="19050" t="0" r="0" b="0"/>
            <wp:wrapThrough wrapText="bothSides">
              <wp:wrapPolygon edited="0">
                <wp:start x="-167" y="0"/>
                <wp:lineTo x="-167" y="21403"/>
                <wp:lineTo x="21561" y="21403"/>
                <wp:lineTo x="21561" y="0"/>
                <wp:lineTo x="-167"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461895" cy="1884045"/>
                    </a:xfrm>
                    <a:prstGeom prst="rect">
                      <a:avLst/>
                    </a:prstGeom>
                    <a:noFill/>
                    <a:ln w="9525">
                      <a:noFill/>
                      <a:miter lim="800000"/>
                      <a:headEnd/>
                      <a:tailEnd/>
                    </a:ln>
                  </pic:spPr>
                </pic:pic>
              </a:graphicData>
            </a:graphic>
          </wp:anchor>
        </w:drawing>
      </w:r>
      <w:r w:rsidR="00301777" w:rsidRPr="00301777">
        <w:rPr>
          <w:sz w:val="32"/>
          <w:szCs w:val="32"/>
        </w:rPr>
        <w:t xml:space="preserve">Folie 4 </w:t>
      </w:r>
      <w:r>
        <w:rPr>
          <w:sz w:val="32"/>
          <w:szCs w:val="32"/>
        </w:rPr>
        <w:t xml:space="preserve">                                                                            </w:t>
      </w:r>
    </w:p>
    <w:p w:rsidR="00AE1F71" w:rsidRPr="00314ABD" w:rsidRDefault="00314ABD" w:rsidP="00AE1F71">
      <w:pPr>
        <w:rPr>
          <w:sz w:val="32"/>
          <w:szCs w:val="32"/>
        </w:rPr>
      </w:pPr>
      <w:r>
        <w:rPr>
          <w:sz w:val="32"/>
          <w:szCs w:val="32"/>
        </w:rPr>
        <w:t xml:space="preserve">                                          </w:t>
      </w:r>
      <w:r w:rsidRPr="00314ABD">
        <w:rPr>
          <w:sz w:val="32"/>
          <w:szCs w:val="32"/>
        </w:rPr>
        <w:t xml:space="preserve">Folie 5 </w:t>
      </w:r>
    </w:p>
    <w:p w:rsidR="00A9137D" w:rsidRDefault="00314ABD" w:rsidP="00314ABD">
      <w:pPr>
        <w:pStyle w:val="Listenabsatz"/>
        <w:ind w:left="3600"/>
        <w:rPr>
          <w:b/>
          <w:color w:val="C6D9F1" w:themeColor="text2" w:themeTint="33"/>
          <w:sz w:val="32"/>
          <w:szCs w:val="32"/>
        </w:rPr>
      </w:pPr>
      <w:r>
        <w:rPr>
          <w:b/>
          <w:noProof/>
          <w:color w:val="C6D9F1" w:themeColor="text2" w:themeTint="33"/>
          <w:sz w:val="32"/>
          <w:szCs w:val="32"/>
          <w:lang w:eastAsia="de-AT"/>
        </w:rPr>
        <w:drawing>
          <wp:anchor distT="0" distB="0" distL="114300" distR="114300" simplePos="0" relativeHeight="251678720" behindDoc="0" locked="0" layoutInCell="1" allowOverlap="1">
            <wp:simplePos x="0" y="0"/>
            <wp:positionH relativeFrom="column">
              <wp:posOffset>903605</wp:posOffset>
            </wp:positionH>
            <wp:positionV relativeFrom="paragraph">
              <wp:posOffset>0</wp:posOffset>
            </wp:positionV>
            <wp:extent cx="2517140" cy="1908175"/>
            <wp:effectExtent l="19050" t="0" r="0" b="0"/>
            <wp:wrapThrough wrapText="bothSides">
              <wp:wrapPolygon edited="0">
                <wp:start x="-163" y="0"/>
                <wp:lineTo x="-163" y="21348"/>
                <wp:lineTo x="21578" y="21348"/>
                <wp:lineTo x="21578" y="0"/>
                <wp:lineTo x="-163" y="0"/>
              </wp:wrapPolygon>
            </wp:wrapThrough>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2517140" cy="1908175"/>
                    </a:xfrm>
                    <a:prstGeom prst="rect">
                      <a:avLst/>
                    </a:prstGeom>
                    <a:noFill/>
                    <a:ln w="9525">
                      <a:noFill/>
                      <a:miter lim="800000"/>
                      <a:headEnd/>
                      <a:tailEnd/>
                    </a:ln>
                  </pic:spPr>
                </pic:pic>
              </a:graphicData>
            </a:graphic>
          </wp:anchor>
        </w:drawing>
      </w:r>
    </w:p>
    <w:p w:rsidR="00314ABD" w:rsidRDefault="00314ABD" w:rsidP="00314ABD">
      <w:pPr>
        <w:rPr>
          <w:b/>
          <w:color w:val="C6D9F1" w:themeColor="text2" w:themeTint="33"/>
          <w:sz w:val="32"/>
          <w:szCs w:val="32"/>
        </w:rPr>
      </w:pPr>
    </w:p>
    <w:p w:rsidR="00314ABD" w:rsidRDefault="00314ABD" w:rsidP="00314ABD">
      <w:pPr>
        <w:rPr>
          <w:b/>
          <w:color w:val="C6D9F1" w:themeColor="text2" w:themeTint="33"/>
          <w:sz w:val="32"/>
          <w:szCs w:val="32"/>
        </w:rPr>
      </w:pPr>
    </w:p>
    <w:p w:rsidR="00314ABD" w:rsidRDefault="00314ABD" w:rsidP="00314ABD">
      <w:pPr>
        <w:rPr>
          <w:b/>
          <w:color w:val="C6D9F1" w:themeColor="text2" w:themeTint="33"/>
          <w:sz w:val="32"/>
          <w:szCs w:val="32"/>
        </w:rPr>
      </w:pPr>
    </w:p>
    <w:p w:rsidR="00D269E8" w:rsidRPr="00314ABD" w:rsidRDefault="002E06D4" w:rsidP="00314ABD">
      <w:pPr>
        <w:rPr>
          <w:b/>
          <w:color w:val="C6D9F1" w:themeColor="text2" w:themeTint="33"/>
          <w:sz w:val="32"/>
          <w:szCs w:val="32"/>
        </w:rPr>
      </w:pPr>
      <w:r>
        <w:rPr>
          <w:noProof/>
          <w:lang w:eastAsia="de-AT"/>
        </w:rPr>
        <w:lastRenderedPageBreak/>
        <w:drawing>
          <wp:anchor distT="0" distB="0" distL="114300" distR="114300" simplePos="0" relativeHeight="251659264" behindDoc="0" locked="0" layoutInCell="1" allowOverlap="1">
            <wp:simplePos x="0" y="0"/>
            <wp:positionH relativeFrom="column">
              <wp:posOffset>3905885</wp:posOffset>
            </wp:positionH>
            <wp:positionV relativeFrom="paragraph">
              <wp:posOffset>-648970</wp:posOffset>
            </wp:positionV>
            <wp:extent cx="940435" cy="1097280"/>
            <wp:effectExtent l="19050" t="0" r="0" b="0"/>
            <wp:wrapThrough wrapText="bothSides">
              <wp:wrapPolygon edited="0">
                <wp:start x="-438" y="0"/>
                <wp:lineTo x="-438" y="21375"/>
                <wp:lineTo x="21440" y="21375"/>
                <wp:lineTo x="21440" y="0"/>
                <wp:lineTo x="-438" y="0"/>
              </wp:wrapPolygon>
            </wp:wrapThrough>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40435" cy="1097280"/>
                    </a:xfrm>
                    <a:prstGeom prst="rect">
                      <a:avLst/>
                    </a:prstGeom>
                    <a:noFill/>
                    <a:ln w="9525">
                      <a:noFill/>
                      <a:miter lim="800000"/>
                      <a:headEnd/>
                      <a:tailEnd/>
                    </a:ln>
                  </pic:spPr>
                </pic:pic>
              </a:graphicData>
            </a:graphic>
          </wp:anchor>
        </w:drawing>
      </w:r>
      <w:r w:rsidR="002F7084" w:rsidRPr="00314ABD">
        <w:rPr>
          <w:b/>
          <w:color w:val="C6D9F1" w:themeColor="text2" w:themeTint="33"/>
          <w:sz w:val="32"/>
          <w:szCs w:val="32"/>
        </w:rPr>
        <w:t>Informationsblatt:</w:t>
      </w:r>
    </w:p>
    <w:p w:rsidR="002E06D4" w:rsidRDefault="002E06D4" w:rsidP="00942817">
      <w:pPr>
        <w:spacing w:after="0" w:line="240" w:lineRule="auto"/>
        <w:jc w:val="center"/>
        <w:rPr>
          <w:rFonts w:ascii="Arial" w:eastAsia="Times New Roman" w:hAnsi="Arial" w:cs="Arial"/>
          <w:lang w:eastAsia="de-AT"/>
        </w:rPr>
      </w:pPr>
    </w:p>
    <w:p w:rsidR="009B4261" w:rsidRDefault="009B4261" w:rsidP="00942817">
      <w:pPr>
        <w:spacing w:after="0" w:line="240" w:lineRule="auto"/>
        <w:jc w:val="center"/>
        <w:rPr>
          <w:rFonts w:ascii="Arial" w:eastAsia="Times New Roman" w:hAnsi="Arial" w:cs="Arial"/>
          <w:color w:val="FF0000"/>
          <w:lang w:eastAsia="de-AT"/>
        </w:rPr>
      </w:pPr>
    </w:p>
    <w:p w:rsidR="00942817" w:rsidRPr="002E06D4" w:rsidRDefault="00942817" w:rsidP="00942817">
      <w:pPr>
        <w:spacing w:after="0" w:line="240" w:lineRule="auto"/>
        <w:jc w:val="center"/>
        <w:rPr>
          <w:rFonts w:ascii="Arial" w:eastAsia="Times New Roman" w:hAnsi="Arial" w:cs="Arial"/>
          <w:color w:val="FF0000"/>
          <w:lang w:eastAsia="de-AT"/>
        </w:rPr>
      </w:pPr>
      <w:r w:rsidRPr="002E06D4">
        <w:rPr>
          <w:rFonts w:ascii="Arial" w:eastAsia="Times New Roman" w:hAnsi="Arial" w:cs="Arial"/>
          <w:color w:val="FF0000"/>
          <w:lang w:eastAsia="de-AT"/>
        </w:rPr>
        <w:t>Verbraucherpreisindex</w:t>
      </w:r>
    </w:p>
    <w:p w:rsidR="00942817" w:rsidRPr="00942817" w:rsidRDefault="00942817" w:rsidP="00942817">
      <w:pPr>
        <w:spacing w:after="0" w:line="240" w:lineRule="auto"/>
        <w:jc w:val="both"/>
        <w:rPr>
          <w:rFonts w:ascii="Arial" w:eastAsia="Times New Roman" w:hAnsi="Arial" w:cs="Arial"/>
          <w:lang w:eastAsia="de-AT"/>
        </w:rPr>
      </w:pPr>
    </w:p>
    <w:p w:rsidR="002F7084" w:rsidRPr="00942817" w:rsidRDefault="00942817" w:rsidP="00942817">
      <w:pPr>
        <w:spacing w:after="0" w:line="240" w:lineRule="auto"/>
        <w:jc w:val="both"/>
        <w:rPr>
          <w:rFonts w:ascii="Arial" w:eastAsia="Times New Roman" w:hAnsi="Arial" w:cs="Arial"/>
          <w:lang w:eastAsia="de-AT"/>
        </w:rPr>
      </w:pPr>
      <w:r w:rsidRPr="00942817">
        <w:rPr>
          <w:rFonts w:ascii="Arial" w:eastAsia="Times New Roman" w:hAnsi="Arial" w:cs="Arial"/>
          <w:lang w:eastAsia="de-AT"/>
        </w:rPr>
        <w:t xml:space="preserve">Der </w:t>
      </w:r>
      <w:r w:rsidR="002F7084" w:rsidRPr="00942817">
        <w:rPr>
          <w:rFonts w:ascii="Arial" w:eastAsia="Times New Roman" w:hAnsi="Arial" w:cs="Arial"/>
          <w:lang w:eastAsia="de-AT"/>
        </w:rPr>
        <w:t xml:space="preserve">Verbraucherpreisindex für Österreich misst die durchschnittliche Entwicklung aller Waren und Dienstleistungen, die von den Haushalten für Konsumzwecke gekauft werden. Um den Verbraucherpreisindex zu ermitteln, werden alle Haushaltstypen (z.B.: Single-Haushalte oder Großfamilien), alle Regionen und alle von den Österreicher/innen nachgefragten Waren (z.B.: Miete, Bekleidung) und Dienstleistungen (z.B.: Friseur, Reparaturen) einbezogen. Durch den Verbraucherpreisindex lässt sich messen, wie sich der Geldwert in unserem Land entwickelt. </w:t>
      </w:r>
    </w:p>
    <w:p w:rsidR="002F7084" w:rsidRPr="00942817" w:rsidRDefault="002F7084" w:rsidP="00942817">
      <w:pPr>
        <w:spacing w:after="0" w:line="240" w:lineRule="auto"/>
        <w:jc w:val="both"/>
        <w:rPr>
          <w:rFonts w:ascii="Arial" w:eastAsia="Times New Roman" w:hAnsi="Arial" w:cs="Arial"/>
          <w:lang w:eastAsia="de-AT"/>
        </w:rPr>
      </w:pPr>
    </w:p>
    <w:p w:rsidR="002F7084" w:rsidRPr="00942817" w:rsidRDefault="002F7084" w:rsidP="00942817">
      <w:pPr>
        <w:spacing w:after="0" w:line="240" w:lineRule="auto"/>
        <w:jc w:val="both"/>
        <w:rPr>
          <w:rFonts w:ascii="Arial" w:eastAsia="Times New Roman" w:hAnsi="Arial" w:cs="Arial"/>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F7084" w:rsidRPr="002E06D4" w:rsidRDefault="00942817" w:rsidP="00942817">
      <w:pPr>
        <w:spacing w:after="0" w:line="240" w:lineRule="auto"/>
        <w:jc w:val="center"/>
        <w:rPr>
          <w:rFonts w:ascii="Arial" w:eastAsia="Times New Roman" w:hAnsi="Arial" w:cs="Arial"/>
          <w:color w:val="FF0000"/>
          <w:lang w:eastAsia="de-AT"/>
        </w:rPr>
      </w:pPr>
      <w:r w:rsidRPr="002E06D4">
        <w:rPr>
          <w:rFonts w:ascii="Arial" w:eastAsia="Times New Roman" w:hAnsi="Arial" w:cs="Arial"/>
          <w:color w:val="FF0000"/>
          <w:lang w:eastAsia="de-AT"/>
        </w:rPr>
        <w:t>Warenkorb</w:t>
      </w:r>
    </w:p>
    <w:p w:rsidR="00942817" w:rsidRPr="00942817" w:rsidRDefault="00942817" w:rsidP="00942817">
      <w:pPr>
        <w:spacing w:after="0" w:line="240" w:lineRule="auto"/>
        <w:jc w:val="both"/>
        <w:rPr>
          <w:rFonts w:ascii="Arial" w:eastAsia="Times New Roman" w:hAnsi="Arial" w:cs="Arial"/>
          <w:lang w:eastAsia="de-AT"/>
        </w:rPr>
      </w:pPr>
    </w:p>
    <w:p w:rsidR="002F7084" w:rsidRPr="002F7084" w:rsidRDefault="00430890" w:rsidP="00942817">
      <w:pPr>
        <w:spacing w:after="0" w:line="240" w:lineRule="auto"/>
        <w:jc w:val="both"/>
        <w:rPr>
          <w:rFonts w:ascii="Arial" w:eastAsia="Times New Roman" w:hAnsi="Arial" w:cs="Arial"/>
          <w:lang w:eastAsia="de-AT"/>
        </w:rPr>
      </w:pPr>
      <w:r w:rsidRPr="00942817">
        <w:rPr>
          <w:rFonts w:ascii="Arial" w:eastAsia="Times New Roman" w:hAnsi="Arial" w:cs="Arial"/>
          <w:lang w:eastAsia="de-AT"/>
        </w:rPr>
        <w:t>Für die Berechnung des Verbraucherpreisindex geht man von einem Warenkorb aus, welche sämtliche Waren und Dienstleistungen</w:t>
      </w:r>
      <w:r w:rsidR="004B7A69" w:rsidRPr="00942817">
        <w:rPr>
          <w:rFonts w:ascii="Arial" w:eastAsia="Times New Roman" w:hAnsi="Arial" w:cs="Arial"/>
          <w:lang w:eastAsia="de-AT"/>
        </w:rPr>
        <w:t xml:space="preserve"> (insgesamt ca. 790</w:t>
      </w:r>
      <w:r w:rsidRPr="00942817">
        <w:rPr>
          <w:rFonts w:ascii="Arial" w:eastAsia="Times New Roman" w:hAnsi="Arial" w:cs="Arial"/>
          <w:lang w:eastAsia="de-AT"/>
        </w:rPr>
        <w:t>) enthält, die Herr und Frau Österreicher regelmäßig konsumieren, also die für sie relevant sind.  Da die Österreicher ihre Konsumgewohnheiten im Laufe der Jahre ändern, wird dieser immer wieder angepasst.</w:t>
      </w:r>
    </w:p>
    <w:p w:rsidR="002F7084" w:rsidRPr="002F7084" w:rsidRDefault="002F7084" w:rsidP="00942817">
      <w:pPr>
        <w:spacing w:after="0" w:line="240" w:lineRule="auto"/>
        <w:jc w:val="both"/>
        <w:rPr>
          <w:rFonts w:ascii="Arial" w:eastAsia="Times New Roman" w:hAnsi="Arial" w:cs="Arial"/>
          <w:lang w:eastAsia="de-AT"/>
        </w:rPr>
      </w:pPr>
      <w:r w:rsidRPr="002F7084">
        <w:rPr>
          <w:rFonts w:ascii="Arial" w:eastAsia="Times New Roman" w:hAnsi="Arial" w:cs="Arial"/>
          <w:lang w:eastAsia="de-AT"/>
        </w:rPr>
        <w:t>Er wird laufend aktualisiert, damit immer diejenigen Güter in die Preisbeobachtung eingehen, welche von den Konsumenten zurzeit häufig gekauft werden. Zum Beispiel werden neuerdings im Warenkorb Espresso-Maschinen berücksichtigt, Sch</w:t>
      </w:r>
      <w:r w:rsidR="004B7A69" w:rsidRPr="00942817">
        <w:rPr>
          <w:rFonts w:ascii="Arial" w:eastAsia="Times New Roman" w:hAnsi="Arial" w:cs="Arial"/>
          <w:lang w:eastAsia="de-AT"/>
        </w:rPr>
        <w:t>allplatten hingegen nicht mehr.</w:t>
      </w:r>
    </w:p>
    <w:p w:rsidR="00942817" w:rsidRDefault="002E06D4" w:rsidP="00942817">
      <w:pPr>
        <w:spacing w:after="0" w:line="240" w:lineRule="auto"/>
        <w:jc w:val="both"/>
        <w:rPr>
          <w:rFonts w:ascii="Arial" w:eastAsia="Times New Roman" w:hAnsi="Arial" w:cs="Arial"/>
          <w:lang w:eastAsia="de-AT"/>
        </w:rPr>
      </w:pPr>
      <w:r>
        <w:rPr>
          <w:rFonts w:ascii="Arial" w:eastAsia="Times New Roman" w:hAnsi="Arial" w:cs="Arial"/>
          <w:noProof/>
          <w:lang w:eastAsia="de-AT"/>
        </w:rPr>
        <w:drawing>
          <wp:anchor distT="0" distB="0" distL="114300" distR="114300" simplePos="0" relativeHeight="251658240" behindDoc="1" locked="0" layoutInCell="1" allowOverlap="1">
            <wp:simplePos x="0" y="0"/>
            <wp:positionH relativeFrom="column">
              <wp:posOffset>3905885</wp:posOffset>
            </wp:positionH>
            <wp:positionV relativeFrom="paragraph">
              <wp:posOffset>257810</wp:posOffset>
            </wp:positionV>
            <wp:extent cx="1990090" cy="1120775"/>
            <wp:effectExtent l="19050" t="0" r="0" b="0"/>
            <wp:wrapThrough wrapText="bothSides">
              <wp:wrapPolygon edited="0">
                <wp:start x="-207" y="0"/>
                <wp:lineTo x="-207" y="21294"/>
                <wp:lineTo x="21504" y="21294"/>
                <wp:lineTo x="21504" y="0"/>
                <wp:lineTo x="-207"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90090" cy="1120775"/>
                    </a:xfrm>
                    <a:prstGeom prst="rect">
                      <a:avLst/>
                    </a:prstGeom>
                    <a:noFill/>
                    <a:ln w="9525">
                      <a:noFill/>
                      <a:miter lim="800000"/>
                      <a:headEnd/>
                      <a:tailEnd/>
                    </a:ln>
                  </pic:spPr>
                </pic:pic>
              </a:graphicData>
            </a:graphic>
          </wp:anchor>
        </w:drawing>
      </w:r>
      <w:r w:rsidR="004B7A69" w:rsidRPr="00942817">
        <w:rPr>
          <w:rFonts w:ascii="Arial" w:eastAsia="Times New Roman" w:hAnsi="Arial" w:cs="Arial"/>
          <w:lang w:eastAsia="de-AT"/>
        </w:rPr>
        <w:t xml:space="preserve">Außerdem wurden Navigationsgeräte, das Frühstück im Kaffeehaus, das Mittagsmenü beim Italiener oder beim Asiaten sowie Seniorenplätze im Altersheim </w:t>
      </w:r>
      <w:r w:rsidR="00942817" w:rsidRPr="00942817">
        <w:rPr>
          <w:rFonts w:ascii="Arial" w:eastAsia="Times New Roman" w:hAnsi="Arial" w:cs="Arial"/>
          <w:lang w:eastAsia="de-AT"/>
        </w:rPr>
        <w:t xml:space="preserve"> </w:t>
      </w:r>
      <w:r w:rsidR="004B7A69" w:rsidRPr="00942817">
        <w:rPr>
          <w:rFonts w:ascii="Arial" w:eastAsia="Times New Roman" w:hAnsi="Arial" w:cs="Arial"/>
          <w:lang w:eastAsia="de-AT"/>
        </w:rPr>
        <w:t xml:space="preserve">im Jahr 2011 </w:t>
      </w:r>
      <w:r w:rsidR="00942817" w:rsidRPr="00942817">
        <w:rPr>
          <w:rFonts w:ascii="Arial" w:eastAsia="Times New Roman" w:hAnsi="Arial" w:cs="Arial"/>
          <w:lang w:eastAsia="de-AT"/>
        </w:rPr>
        <w:t xml:space="preserve">zum Warenkorb </w:t>
      </w:r>
      <w:r w:rsidR="004B7A69" w:rsidRPr="00942817">
        <w:rPr>
          <w:rFonts w:ascii="Arial" w:eastAsia="Times New Roman" w:hAnsi="Arial" w:cs="Arial"/>
          <w:lang w:eastAsia="de-AT"/>
        </w:rPr>
        <w:t>hinzugefügt.</w:t>
      </w:r>
    </w:p>
    <w:p w:rsidR="002E06D4" w:rsidRPr="00942817" w:rsidRDefault="002E06D4" w:rsidP="00942817">
      <w:pPr>
        <w:spacing w:after="0" w:line="240" w:lineRule="auto"/>
        <w:jc w:val="both"/>
        <w:rPr>
          <w:rFonts w:ascii="Arial" w:eastAsia="Times New Roman" w:hAnsi="Arial" w:cs="Arial"/>
          <w:lang w:eastAsia="de-AT"/>
        </w:rPr>
      </w:pPr>
      <w:r>
        <w:rPr>
          <w:rFonts w:ascii="Arial" w:eastAsia="Times New Roman" w:hAnsi="Arial" w:cs="Arial"/>
          <w:lang w:eastAsia="de-AT"/>
        </w:rPr>
        <w:t xml:space="preserve">Der Warenkorb wird in Österreich von der Statistik Austria erstellt. </w:t>
      </w:r>
    </w:p>
    <w:p w:rsidR="00942817" w:rsidRPr="00942817" w:rsidRDefault="00942817" w:rsidP="00942817">
      <w:pPr>
        <w:spacing w:after="0" w:line="240" w:lineRule="auto"/>
        <w:jc w:val="both"/>
        <w:rPr>
          <w:rFonts w:ascii="Arial" w:eastAsia="Times New Roman" w:hAnsi="Arial" w:cs="Arial"/>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E06D4" w:rsidRDefault="002E06D4" w:rsidP="00942817">
      <w:pPr>
        <w:spacing w:after="0" w:line="240" w:lineRule="auto"/>
        <w:jc w:val="center"/>
        <w:rPr>
          <w:rFonts w:ascii="Arial" w:eastAsia="Times New Roman" w:hAnsi="Arial" w:cs="Arial"/>
          <w:color w:val="FF0000"/>
          <w:lang w:eastAsia="de-AT"/>
        </w:rPr>
      </w:pPr>
    </w:p>
    <w:p w:rsidR="002F7084" w:rsidRPr="002E06D4" w:rsidRDefault="00567847" w:rsidP="009B4261">
      <w:pPr>
        <w:tabs>
          <w:tab w:val="left" w:pos="3519"/>
          <w:tab w:val="center" w:pos="4536"/>
        </w:tabs>
        <w:spacing w:after="0" w:line="240" w:lineRule="auto"/>
        <w:rPr>
          <w:rFonts w:ascii="Arial" w:eastAsia="Times New Roman" w:hAnsi="Arial" w:cs="Arial"/>
          <w:color w:val="FF0000"/>
          <w:lang w:eastAsia="de-AT"/>
        </w:rPr>
      </w:pPr>
      <w:r>
        <w:rPr>
          <w:rFonts w:ascii="Arial" w:eastAsia="Times New Roman" w:hAnsi="Arial" w:cs="Arial"/>
          <w:color w:val="FF0000"/>
          <w:lang w:eastAsia="de-AT"/>
        </w:rPr>
        <w:t>Gewichtung</w:t>
      </w:r>
      <w:r w:rsidR="002F7084" w:rsidRPr="002F7084">
        <w:rPr>
          <w:rFonts w:ascii="Arial" w:eastAsia="Times New Roman" w:hAnsi="Arial" w:cs="Arial"/>
          <w:color w:val="FF0000"/>
          <w:lang w:eastAsia="de-AT"/>
        </w:rPr>
        <w:t>:</w:t>
      </w:r>
    </w:p>
    <w:p w:rsidR="00942817" w:rsidRPr="002F7084" w:rsidRDefault="00942817" w:rsidP="00942817">
      <w:pPr>
        <w:spacing w:after="0" w:line="240" w:lineRule="auto"/>
        <w:jc w:val="both"/>
        <w:rPr>
          <w:rFonts w:ascii="Arial" w:eastAsia="Times New Roman" w:hAnsi="Arial" w:cs="Arial"/>
          <w:lang w:eastAsia="de-AT"/>
        </w:rPr>
      </w:pPr>
    </w:p>
    <w:p w:rsidR="002F7084" w:rsidRPr="002F7084" w:rsidRDefault="002F7084" w:rsidP="00942817">
      <w:pPr>
        <w:spacing w:after="0" w:line="240" w:lineRule="auto"/>
        <w:jc w:val="both"/>
        <w:rPr>
          <w:rFonts w:ascii="Arial" w:eastAsia="Times New Roman" w:hAnsi="Arial" w:cs="Arial"/>
          <w:lang w:eastAsia="de-AT"/>
        </w:rPr>
      </w:pPr>
      <w:r w:rsidRPr="002F7084">
        <w:rPr>
          <w:rFonts w:ascii="Arial" w:eastAsia="Times New Roman" w:hAnsi="Arial" w:cs="Arial"/>
          <w:lang w:eastAsia="de-AT"/>
        </w:rPr>
        <w:t xml:space="preserve">Viel wichtiger als die Auswahl der einzelnen Waren ist die Bestimmung des „Gewichts“, </w:t>
      </w:r>
    </w:p>
    <w:p w:rsidR="002F7084" w:rsidRPr="002F7084" w:rsidRDefault="002F7084" w:rsidP="00942817">
      <w:pPr>
        <w:spacing w:after="0" w:line="240" w:lineRule="auto"/>
        <w:jc w:val="both"/>
        <w:rPr>
          <w:rFonts w:ascii="Arial" w:eastAsia="Times New Roman" w:hAnsi="Arial" w:cs="Arial"/>
          <w:lang w:eastAsia="de-AT"/>
        </w:rPr>
      </w:pPr>
      <w:r w:rsidRPr="002F7084">
        <w:rPr>
          <w:rFonts w:ascii="Arial" w:eastAsia="Times New Roman" w:hAnsi="Arial" w:cs="Arial"/>
          <w:lang w:eastAsia="de-AT"/>
        </w:rPr>
        <w:t xml:space="preserve">mit dem diese Güter und Dienstleistungen in den </w:t>
      </w:r>
      <w:r w:rsidR="00942817" w:rsidRPr="00942817">
        <w:rPr>
          <w:rFonts w:ascii="Arial" w:eastAsia="Times New Roman" w:hAnsi="Arial" w:cs="Arial"/>
          <w:lang w:eastAsia="de-AT"/>
        </w:rPr>
        <w:t xml:space="preserve">Warenkorb </w:t>
      </w:r>
      <w:r w:rsidRPr="002F7084">
        <w:rPr>
          <w:rFonts w:ascii="Arial" w:eastAsia="Times New Roman" w:hAnsi="Arial" w:cs="Arial"/>
          <w:lang w:eastAsia="de-AT"/>
        </w:rPr>
        <w:t xml:space="preserve">eingehen. Das Wägungsschema zeigt auf, welche prozentualen Anteile bestimmte Güter und Dienstleistungen an den Gesamtausgaben der </w:t>
      </w:r>
      <w:r w:rsidR="00942817" w:rsidRPr="00942817">
        <w:rPr>
          <w:rFonts w:ascii="Arial" w:eastAsia="Times New Roman" w:hAnsi="Arial" w:cs="Arial"/>
          <w:lang w:eastAsia="de-AT"/>
        </w:rPr>
        <w:t>Österreicher/innen</w:t>
      </w:r>
      <w:r w:rsidRPr="002F7084">
        <w:rPr>
          <w:rFonts w:ascii="Arial" w:eastAsia="Times New Roman" w:hAnsi="Arial" w:cs="Arial"/>
          <w:lang w:eastAsia="de-AT"/>
        </w:rPr>
        <w:t xml:space="preserve"> haben. </w:t>
      </w:r>
    </w:p>
    <w:p w:rsidR="002F7084" w:rsidRPr="002F7084" w:rsidRDefault="002F7084" w:rsidP="00942817">
      <w:pPr>
        <w:spacing w:after="0" w:line="240" w:lineRule="auto"/>
        <w:jc w:val="both"/>
        <w:rPr>
          <w:rFonts w:ascii="Arial" w:eastAsia="Times New Roman" w:hAnsi="Arial" w:cs="Arial"/>
          <w:lang w:eastAsia="de-AT"/>
        </w:rPr>
      </w:pPr>
      <w:r w:rsidRPr="002F7084">
        <w:rPr>
          <w:rFonts w:ascii="Arial" w:eastAsia="Times New Roman" w:hAnsi="Arial" w:cs="Arial"/>
          <w:lang w:eastAsia="de-AT"/>
        </w:rPr>
        <w:t>D</w:t>
      </w:r>
      <w:r w:rsidR="00567847">
        <w:rPr>
          <w:rFonts w:ascii="Arial" w:eastAsia="Times New Roman" w:hAnsi="Arial" w:cs="Arial"/>
          <w:lang w:eastAsia="de-AT"/>
        </w:rPr>
        <w:t xml:space="preserve">ie Gewichtung </w:t>
      </w:r>
      <w:r w:rsidRPr="002F7084">
        <w:rPr>
          <w:rFonts w:ascii="Arial" w:eastAsia="Times New Roman" w:hAnsi="Arial" w:cs="Arial"/>
          <w:lang w:eastAsia="de-AT"/>
        </w:rPr>
        <w:t xml:space="preserve">wird alle fünf Jahre den veränderten Verbrauchsgewohnheiten der </w:t>
      </w:r>
    </w:p>
    <w:p w:rsidR="002F7084" w:rsidRPr="002F7084" w:rsidRDefault="002F7084" w:rsidP="00942817">
      <w:pPr>
        <w:spacing w:after="0" w:line="240" w:lineRule="auto"/>
        <w:jc w:val="both"/>
        <w:rPr>
          <w:rFonts w:ascii="Arial" w:eastAsia="Times New Roman" w:hAnsi="Arial" w:cs="Arial"/>
          <w:lang w:eastAsia="de-AT"/>
        </w:rPr>
      </w:pPr>
      <w:r w:rsidRPr="002F7084">
        <w:rPr>
          <w:rFonts w:ascii="Arial" w:eastAsia="Times New Roman" w:hAnsi="Arial" w:cs="Arial"/>
          <w:lang w:eastAsia="de-AT"/>
        </w:rPr>
        <w:t xml:space="preserve">Haushalte angepasst. Es werden beispielsweise mit immer stärkerer Gewichtung Tiefkühlkost und Pizzabringdienste erfasst. </w:t>
      </w:r>
    </w:p>
    <w:p w:rsidR="009B4261" w:rsidRDefault="009B4261" w:rsidP="00317CA9">
      <w:pPr>
        <w:rPr>
          <w:rFonts w:ascii="Arial" w:hAnsi="Arial" w:cs="Arial"/>
        </w:rPr>
      </w:pPr>
    </w:p>
    <w:p w:rsidR="009B4261" w:rsidRPr="009B4261" w:rsidRDefault="009B4261" w:rsidP="00317CA9">
      <w:pPr>
        <w:rPr>
          <w:rFonts w:ascii="Arial" w:hAnsi="Arial" w:cs="Arial"/>
        </w:rPr>
      </w:pPr>
      <w:r w:rsidRPr="009B4261">
        <w:rPr>
          <w:rFonts w:ascii="Arial" w:hAnsi="Arial" w:cs="Arial"/>
        </w:rPr>
        <w:t xml:space="preserve">Quelle: </w:t>
      </w:r>
    </w:p>
    <w:p w:rsidR="009B4261" w:rsidRDefault="009B4261" w:rsidP="00317CA9">
      <w:pPr>
        <w:rPr>
          <w:rFonts w:ascii="Arial" w:hAnsi="Arial" w:cs="Arial"/>
          <w:sz w:val="18"/>
          <w:szCs w:val="18"/>
        </w:rPr>
      </w:pPr>
      <w:r w:rsidRPr="009B4261">
        <w:rPr>
          <w:rFonts w:ascii="Arial" w:hAnsi="Arial" w:cs="Arial"/>
          <w:sz w:val="18"/>
          <w:szCs w:val="18"/>
        </w:rPr>
        <w:t xml:space="preserve">Kurier: Wie die Teuerung gemessen wird. Online im Internet: /wirtschaft/warenkorb-wie-die-teuerung-gemessen-wird/725.340/slideshow#725340,576156http://kurier.at (Abruf: 12.09.2013) </w:t>
      </w:r>
    </w:p>
    <w:p w:rsidR="000F473D" w:rsidRDefault="009B4261" w:rsidP="00317CA9">
      <w:pPr>
        <w:rPr>
          <w:rFonts w:ascii="Arial" w:hAnsi="Arial" w:cs="Arial"/>
          <w:sz w:val="18"/>
          <w:szCs w:val="18"/>
        </w:rPr>
      </w:pPr>
      <w:r>
        <w:rPr>
          <w:rFonts w:ascii="Arial" w:hAnsi="Arial" w:cs="Arial"/>
          <w:sz w:val="18"/>
          <w:szCs w:val="18"/>
        </w:rPr>
        <w:t xml:space="preserve">Europa-lehrmittel: Online im Internet: </w:t>
      </w:r>
      <w:hyperlink r:id="rId15" w:history="1">
        <w:r w:rsidRPr="00276131">
          <w:rPr>
            <w:rStyle w:val="Hyperlink"/>
            <w:rFonts w:ascii="Arial" w:hAnsi="Arial" w:cs="Arial"/>
            <w:sz w:val="18"/>
            <w:szCs w:val="18"/>
          </w:rPr>
          <w:t>http://www.europa-lehrmittel.de/download-lehrproben/101/wiwi_vpi_pdf.pdf</w:t>
        </w:r>
      </w:hyperlink>
      <w:r>
        <w:rPr>
          <w:rFonts w:ascii="Arial" w:hAnsi="Arial" w:cs="Arial"/>
          <w:sz w:val="18"/>
          <w:szCs w:val="18"/>
        </w:rPr>
        <w:t xml:space="preserve"> (Abruf: 12.09.2013) </w:t>
      </w:r>
    </w:p>
    <w:p w:rsidR="000F473D" w:rsidRPr="00AF6417" w:rsidRDefault="00AE1F71" w:rsidP="000F473D">
      <w:pPr>
        <w:jc w:val="center"/>
        <w:rPr>
          <w:rFonts w:ascii="Arial" w:hAnsi="Arial" w:cs="Arial"/>
          <w:b/>
          <w:color w:val="C00000"/>
          <w:sz w:val="28"/>
          <w:szCs w:val="28"/>
        </w:rPr>
      </w:pPr>
      <w:r>
        <w:rPr>
          <w:rFonts w:ascii="Arial" w:hAnsi="Arial" w:cs="Arial"/>
          <w:b/>
          <w:noProof/>
          <w:color w:val="C00000"/>
          <w:sz w:val="28"/>
          <w:szCs w:val="28"/>
          <w:lang w:eastAsia="de-AT"/>
        </w:rPr>
        <w:lastRenderedPageBreak/>
        <w:drawing>
          <wp:anchor distT="0" distB="0" distL="114300" distR="114300" simplePos="0" relativeHeight="251674624" behindDoc="0" locked="0" layoutInCell="1" allowOverlap="1">
            <wp:simplePos x="0" y="0"/>
            <wp:positionH relativeFrom="column">
              <wp:posOffset>4843780</wp:posOffset>
            </wp:positionH>
            <wp:positionV relativeFrom="paragraph">
              <wp:posOffset>260985</wp:posOffset>
            </wp:positionV>
            <wp:extent cx="782320" cy="779145"/>
            <wp:effectExtent l="19050" t="0" r="0" b="0"/>
            <wp:wrapThrough wrapText="bothSides">
              <wp:wrapPolygon edited="0">
                <wp:start x="-526" y="0"/>
                <wp:lineTo x="-526" y="21125"/>
                <wp:lineTo x="21565" y="21125"/>
                <wp:lineTo x="21565" y="0"/>
                <wp:lineTo x="-526"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782320" cy="779145"/>
                    </a:xfrm>
                    <a:prstGeom prst="rect">
                      <a:avLst/>
                    </a:prstGeom>
                    <a:noFill/>
                    <a:ln w="9525">
                      <a:noFill/>
                      <a:miter lim="800000"/>
                      <a:headEnd/>
                      <a:tailEnd/>
                    </a:ln>
                  </pic:spPr>
                </pic:pic>
              </a:graphicData>
            </a:graphic>
          </wp:anchor>
        </w:drawing>
      </w:r>
      <w:r w:rsidR="000F473D" w:rsidRPr="00AF6417">
        <w:rPr>
          <w:rFonts w:ascii="Arial" w:hAnsi="Arial" w:cs="Arial"/>
          <w:b/>
          <w:color w:val="C00000"/>
          <w:sz w:val="28"/>
          <w:szCs w:val="28"/>
        </w:rPr>
        <w:t>Arbeitsblatt 1</w:t>
      </w:r>
    </w:p>
    <w:p w:rsidR="009B4261" w:rsidRDefault="009B4261" w:rsidP="00317CA9">
      <w:pPr>
        <w:rPr>
          <w:rFonts w:ascii="Arial" w:hAnsi="Arial" w:cs="Arial"/>
          <w:sz w:val="18"/>
          <w:szCs w:val="18"/>
        </w:rPr>
      </w:pPr>
    </w:p>
    <w:p w:rsidR="00AE1F71" w:rsidRDefault="00AE1F71" w:rsidP="000F473D">
      <w:pPr>
        <w:spacing w:after="0" w:line="240" w:lineRule="auto"/>
        <w:rPr>
          <w:rFonts w:ascii="Arial" w:eastAsia="Times New Roman" w:hAnsi="Arial" w:cs="Arial"/>
          <w:b/>
          <w:color w:val="C00000"/>
          <w:u w:val="single"/>
          <w:lang w:eastAsia="de-AT"/>
        </w:rPr>
      </w:pPr>
    </w:p>
    <w:p w:rsidR="000F473D" w:rsidRPr="00AF6417" w:rsidRDefault="000F473D" w:rsidP="000F473D">
      <w:pPr>
        <w:spacing w:after="0" w:line="240" w:lineRule="auto"/>
        <w:rPr>
          <w:rFonts w:ascii="Arial" w:eastAsia="Times New Roman" w:hAnsi="Arial" w:cs="Arial"/>
          <w:b/>
          <w:color w:val="C00000"/>
          <w:u w:val="single"/>
          <w:lang w:eastAsia="de-AT"/>
        </w:rPr>
      </w:pPr>
      <w:r w:rsidRPr="00AF6417">
        <w:rPr>
          <w:rFonts w:ascii="Arial" w:eastAsia="Times New Roman" w:hAnsi="Arial" w:cs="Arial"/>
          <w:b/>
          <w:color w:val="C00000"/>
          <w:u w:val="single"/>
          <w:lang w:eastAsia="de-AT"/>
        </w:rPr>
        <w:t xml:space="preserve">Einzelarbeit </w:t>
      </w:r>
      <w:r w:rsidR="00AE1F71">
        <w:rPr>
          <w:rFonts w:ascii="Arial" w:eastAsia="Times New Roman" w:hAnsi="Arial" w:cs="Arial"/>
          <w:b/>
          <w:color w:val="C00000"/>
          <w:u w:val="single"/>
          <w:lang w:eastAsia="de-AT"/>
        </w:rPr>
        <w:t xml:space="preserve">   </w:t>
      </w:r>
    </w:p>
    <w:p w:rsidR="000F473D" w:rsidRPr="00AF6417" w:rsidRDefault="000F473D" w:rsidP="000F473D">
      <w:pPr>
        <w:spacing w:after="0" w:line="240" w:lineRule="auto"/>
        <w:rPr>
          <w:rFonts w:ascii="Arial" w:eastAsia="Times New Roman" w:hAnsi="Arial" w:cs="Arial"/>
          <w:lang w:eastAsia="de-AT"/>
        </w:rPr>
      </w:pPr>
    </w:p>
    <w:p w:rsidR="000F473D" w:rsidRPr="00AF6417" w:rsidRDefault="000F473D" w:rsidP="000F473D">
      <w:pPr>
        <w:spacing w:after="0" w:line="240" w:lineRule="auto"/>
        <w:rPr>
          <w:rFonts w:ascii="Arial" w:eastAsia="Times New Roman" w:hAnsi="Arial" w:cs="Arial"/>
          <w:lang w:eastAsia="de-AT"/>
        </w:rPr>
      </w:pPr>
    </w:p>
    <w:p w:rsidR="000F473D" w:rsidRPr="00AE1F71" w:rsidRDefault="000F473D" w:rsidP="00AE1F71">
      <w:pPr>
        <w:pStyle w:val="Listenabsatz"/>
        <w:numPr>
          <w:ilvl w:val="0"/>
          <w:numId w:val="6"/>
        </w:numPr>
        <w:spacing w:after="0" w:line="360" w:lineRule="auto"/>
        <w:rPr>
          <w:rFonts w:ascii="Arial" w:eastAsia="Times New Roman" w:hAnsi="Arial" w:cs="Arial"/>
          <w:lang w:eastAsia="de-AT"/>
        </w:rPr>
      </w:pPr>
      <w:r w:rsidRPr="00AE1F71">
        <w:rPr>
          <w:rFonts w:ascii="Arial" w:eastAsia="Times New Roman" w:hAnsi="Arial" w:cs="Arial"/>
          <w:lang w:eastAsia="de-AT"/>
        </w:rPr>
        <w:t xml:space="preserve">Lese die Informationen über die 3 Begriffe Verbraucherpreisindex, Warenkorb und </w:t>
      </w:r>
      <w:r w:rsidR="00567847">
        <w:rPr>
          <w:rFonts w:ascii="Arial" w:eastAsia="Times New Roman" w:hAnsi="Arial" w:cs="Arial"/>
          <w:lang w:eastAsia="de-AT"/>
        </w:rPr>
        <w:t>Gewichtung</w:t>
      </w:r>
      <w:r w:rsidRPr="00AE1F71">
        <w:rPr>
          <w:rFonts w:ascii="Arial" w:eastAsia="Times New Roman" w:hAnsi="Arial" w:cs="Arial"/>
          <w:lang w:eastAsia="de-AT"/>
        </w:rPr>
        <w:t xml:space="preserve"> auf dem Informationsblatt.</w:t>
      </w:r>
    </w:p>
    <w:p w:rsidR="000F473D" w:rsidRPr="00AF6417" w:rsidRDefault="000F473D" w:rsidP="005043F8">
      <w:pPr>
        <w:pStyle w:val="Listenabsatz"/>
        <w:numPr>
          <w:ilvl w:val="0"/>
          <w:numId w:val="6"/>
        </w:numPr>
        <w:spacing w:after="0" w:line="360" w:lineRule="auto"/>
        <w:rPr>
          <w:rFonts w:ascii="Arial" w:eastAsia="Times New Roman" w:hAnsi="Arial" w:cs="Arial"/>
          <w:lang w:eastAsia="de-AT"/>
        </w:rPr>
      </w:pPr>
      <w:r w:rsidRPr="00AF6417">
        <w:rPr>
          <w:rFonts w:ascii="Arial" w:eastAsia="Times New Roman" w:hAnsi="Arial" w:cs="Arial"/>
          <w:lang w:eastAsia="de-AT"/>
        </w:rPr>
        <w:t xml:space="preserve">Notiere jeweils auf dem Arbeitsblatt 1a in einem Satz, was man unter den 3 Begriffen </w:t>
      </w:r>
    </w:p>
    <w:p w:rsidR="000F473D" w:rsidRPr="00AF6417" w:rsidRDefault="005043F8" w:rsidP="005043F8">
      <w:pPr>
        <w:spacing w:after="0" w:line="360" w:lineRule="auto"/>
        <w:ind w:left="1416"/>
        <w:rPr>
          <w:rFonts w:ascii="Arial" w:eastAsia="Times New Roman" w:hAnsi="Arial" w:cs="Arial"/>
          <w:lang w:eastAsia="de-AT"/>
        </w:rPr>
      </w:pPr>
      <w:r w:rsidRPr="00AF6417">
        <w:rPr>
          <w:rFonts w:ascii="Arial" w:eastAsia="Times New Roman" w:hAnsi="Arial" w:cs="Arial"/>
          <w:lang w:eastAsia="de-AT"/>
        </w:rPr>
        <w:t>Verbraucherpreisindex</w:t>
      </w:r>
    </w:p>
    <w:p w:rsidR="005043F8" w:rsidRPr="00AF6417" w:rsidRDefault="005043F8" w:rsidP="005043F8">
      <w:pPr>
        <w:spacing w:after="0" w:line="360" w:lineRule="auto"/>
        <w:ind w:left="1416"/>
        <w:rPr>
          <w:rFonts w:ascii="Arial" w:eastAsia="Times New Roman" w:hAnsi="Arial" w:cs="Arial"/>
          <w:lang w:eastAsia="de-AT"/>
        </w:rPr>
      </w:pPr>
      <w:r w:rsidRPr="00AF6417">
        <w:rPr>
          <w:rFonts w:ascii="Arial" w:eastAsia="Times New Roman" w:hAnsi="Arial" w:cs="Arial"/>
          <w:lang w:eastAsia="de-AT"/>
        </w:rPr>
        <w:t xml:space="preserve">Warenkorb und </w:t>
      </w:r>
    </w:p>
    <w:p w:rsidR="00AE1F71" w:rsidRDefault="00567847" w:rsidP="005043F8">
      <w:pPr>
        <w:spacing w:after="0" w:line="360" w:lineRule="auto"/>
        <w:ind w:left="1416"/>
        <w:rPr>
          <w:rFonts w:ascii="Arial" w:eastAsia="Times New Roman" w:hAnsi="Arial" w:cs="Arial"/>
          <w:lang w:eastAsia="de-AT"/>
        </w:rPr>
      </w:pPr>
      <w:r>
        <w:rPr>
          <w:rFonts w:ascii="Arial" w:eastAsia="Times New Roman" w:hAnsi="Arial" w:cs="Arial"/>
          <w:lang w:eastAsia="de-AT"/>
        </w:rPr>
        <w:t>Gewichtung</w:t>
      </w:r>
      <w:r w:rsidR="005043F8" w:rsidRPr="00AF6417">
        <w:rPr>
          <w:rFonts w:ascii="Arial" w:eastAsia="Times New Roman" w:hAnsi="Arial" w:cs="Arial"/>
          <w:lang w:eastAsia="de-AT"/>
        </w:rPr>
        <w:t xml:space="preserve"> versteht.  </w:t>
      </w:r>
      <w:r w:rsidR="00AF6417">
        <w:rPr>
          <w:rFonts w:ascii="Arial" w:eastAsia="Times New Roman" w:hAnsi="Arial" w:cs="Arial"/>
          <w:lang w:eastAsia="de-AT"/>
        </w:rPr>
        <w:t xml:space="preserve">                                                            </w:t>
      </w:r>
    </w:p>
    <w:p w:rsidR="00AE1F71" w:rsidRDefault="00AE1F71" w:rsidP="005043F8">
      <w:pPr>
        <w:spacing w:after="0" w:line="360" w:lineRule="auto"/>
        <w:ind w:left="1416"/>
        <w:rPr>
          <w:rFonts w:ascii="Arial" w:eastAsia="Times New Roman" w:hAnsi="Arial" w:cs="Arial"/>
          <w:lang w:eastAsia="de-AT"/>
        </w:rPr>
      </w:pPr>
      <w:r>
        <w:rPr>
          <w:rFonts w:ascii="Arial" w:eastAsia="Times New Roman" w:hAnsi="Arial" w:cs="Arial"/>
          <w:noProof/>
          <w:lang w:eastAsia="de-AT"/>
        </w:rPr>
        <w:drawing>
          <wp:anchor distT="0" distB="0" distL="114300" distR="114300" simplePos="0" relativeHeight="251671552" behindDoc="0" locked="0" layoutInCell="1" allowOverlap="1">
            <wp:simplePos x="0" y="0"/>
            <wp:positionH relativeFrom="column">
              <wp:posOffset>4112260</wp:posOffset>
            </wp:positionH>
            <wp:positionV relativeFrom="paragraph">
              <wp:posOffset>141605</wp:posOffset>
            </wp:positionV>
            <wp:extent cx="457835" cy="421005"/>
            <wp:effectExtent l="19050" t="0" r="0" b="0"/>
            <wp:wrapThrough wrapText="bothSides">
              <wp:wrapPolygon edited="0">
                <wp:start x="-899" y="0"/>
                <wp:lineTo x="-899" y="20525"/>
                <wp:lineTo x="21570" y="20525"/>
                <wp:lineTo x="21570" y="0"/>
                <wp:lineTo x="-899" y="0"/>
              </wp:wrapPolygon>
            </wp:wrapThrough>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7835" cy="421005"/>
                    </a:xfrm>
                    <a:prstGeom prst="rect">
                      <a:avLst/>
                    </a:prstGeom>
                    <a:noFill/>
                    <a:ln w="9525">
                      <a:noFill/>
                      <a:miter lim="800000"/>
                      <a:headEnd/>
                      <a:tailEnd/>
                    </a:ln>
                  </pic:spPr>
                </pic:pic>
              </a:graphicData>
            </a:graphic>
          </wp:anchor>
        </w:drawing>
      </w:r>
    </w:p>
    <w:p w:rsidR="005043F8" w:rsidRPr="00AF6417" w:rsidRDefault="00AE1F71" w:rsidP="005043F8">
      <w:pPr>
        <w:spacing w:after="0" w:line="360" w:lineRule="auto"/>
        <w:ind w:left="1416"/>
        <w:rPr>
          <w:rFonts w:ascii="Arial" w:eastAsia="Times New Roman" w:hAnsi="Arial" w:cs="Arial"/>
          <w:lang w:eastAsia="de-AT"/>
        </w:rPr>
      </w:pPr>
      <w:r>
        <w:rPr>
          <w:rFonts w:ascii="Arial" w:eastAsia="Times New Roman" w:hAnsi="Arial" w:cs="Arial"/>
          <w:lang w:eastAsia="de-AT"/>
        </w:rPr>
        <w:t xml:space="preserve">                                                                                                   </w:t>
      </w:r>
      <w:r w:rsidR="00AF6417">
        <w:rPr>
          <w:rFonts w:ascii="Arial" w:eastAsia="Times New Roman" w:hAnsi="Arial" w:cs="Arial"/>
          <w:lang w:eastAsia="de-AT"/>
        </w:rPr>
        <w:t xml:space="preserve">Zeit: 6 min </w:t>
      </w:r>
    </w:p>
    <w:p w:rsidR="005043F8" w:rsidRPr="00AF6417" w:rsidRDefault="005043F8" w:rsidP="005043F8">
      <w:pPr>
        <w:spacing w:after="0" w:line="240" w:lineRule="auto"/>
        <w:ind w:left="1416"/>
        <w:rPr>
          <w:rFonts w:ascii="Arial" w:eastAsia="Times New Roman" w:hAnsi="Arial" w:cs="Arial"/>
          <w:lang w:eastAsia="de-AT"/>
        </w:rPr>
      </w:pPr>
    </w:p>
    <w:p w:rsidR="000F473D" w:rsidRPr="000F473D" w:rsidRDefault="000F473D" w:rsidP="000F473D">
      <w:pPr>
        <w:spacing w:after="0" w:line="240" w:lineRule="auto"/>
        <w:rPr>
          <w:rFonts w:ascii="Arial" w:eastAsia="Times New Roman" w:hAnsi="Arial" w:cs="Arial"/>
          <w:lang w:eastAsia="de-AT"/>
        </w:rPr>
      </w:pPr>
    </w:p>
    <w:p w:rsidR="00AE1F71" w:rsidRDefault="00AE1F71" w:rsidP="000F473D">
      <w:pPr>
        <w:spacing w:after="0" w:line="240" w:lineRule="auto"/>
        <w:rPr>
          <w:rFonts w:ascii="Arial" w:eastAsia="Times New Roman" w:hAnsi="Arial" w:cs="Arial"/>
          <w:b/>
          <w:color w:val="C00000"/>
          <w:u w:val="single"/>
          <w:lang w:eastAsia="de-AT"/>
        </w:rPr>
      </w:pPr>
    </w:p>
    <w:p w:rsidR="00AE1F71" w:rsidRDefault="00AE1F71" w:rsidP="000F473D">
      <w:pPr>
        <w:spacing w:after="0" w:line="240" w:lineRule="auto"/>
        <w:rPr>
          <w:rFonts w:ascii="Arial" w:eastAsia="Times New Roman" w:hAnsi="Arial" w:cs="Arial"/>
          <w:b/>
          <w:color w:val="C00000"/>
          <w:u w:val="single"/>
          <w:lang w:eastAsia="de-AT"/>
        </w:rPr>
      </w:pPr>
      <w:r>
        <w:rPr>
          <w:rFonts w:ascii="Arial" w:eastAsia="Times New Roman" w:hAnsi="Arial" w:cs="Arial"/>
          <w:b/>
          <w:noProof/>
          <w:color w:val="C00000"/>
          <w:u w:val="single"/>
          <w:lang w:eastAsia="de-AT"/>
        </w:rPr>
        <w:drawing>
          <wp:anchor distT="0" distB="0" distL="114300" distR="114300" simplePos="0" relativeHeight="251675648" behindDoc="0" locked="0" layoutInCell="1" allowOverlap="1">
            <wp:simplePos x="0" y="0"/>
            <wp:positionH relativeFrom="column">
              <wp:posOffset>3595370</wp:posOffset>
            </wp:positionH>
            <wp:positionV relativeFrom="paragraph">
              <wp:posOffset>11430</wp:posOffset>
            </wp:positionV>
            <wp:extent cx="1316355" cy="747395"/>
            <wp:effectExtent l="19050" t="0" r="0" b="0"/>
            <wp:wrapThrough wrapText="bothSides">
              <wp:wrapPolygon edited="0">
                <wp:start x="-313" y="0"/>
                <wp:lineTo x="-313" y="20921"/>
                <wp:lineTo x="21569" y="20921"/>
                <wp:lineTo x="21569" y="0"/>
                <wp:lineTo x="-313"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316355" cy="747395"/>
                    </a:xfrm>
                    <a:prstGeom prst="rect">
                      <a:avLst/>
                    </a:prstGeom>
                    <a:noFill/>
                    <a:ln w="9525">
                      <a:noFill/>
                      <a:miter lim="800000"/>
                      <a:headEnd/>
                      <a:tailEnd/>
                    </a:ln>
                  </pic:spPr>
                </pic:pic>
              </a:graphicData>
            </a:graphic>
          </wp:anchor>
        </w:drawing>
      </w:r>
    </w:p>
    <w:p w:rsidR="000F473D" w:rsidRDefault="000F473D" w:rsidP="000F473D">
      <w:pPr>
        <w:spacing w:after="0" w:line="240" w:lineRule="auto"/>
        <w:rPr>
          <w:rFonts w:ascii="Arial" w:eastAsia="Times New Roman" w:hAnsi="Arial" w:cs="Arial"/>
          <w:b/>
          <w:color w:val="C00000"/>
          <w:u w:val="single"/>
          <w:lang w:eastAsia="de-AT"/>
        </w:rPr>
      </w:pPr>
      <w:r w:rsidRPr="000F473D">
        <w:rPr>
          <w:rFonts w:ascii="Arial" w:eastAsia="Times New Roman" w:hAnsi="Arial" w:cs="Arial"/>
          <w:b/>
          <w:color w:val="C00000"/>
          <w:u w:val="single"/>
          <w:lang w:eastAsia="de-AT"/>
        </w:rPr>
        <w:t>Gruppenarbeit</w:t>
      </w:r>
      <w:r w:rsidR="00AE1F71">
        <w:rPr>
          <w:rFonts w:ascii="Arial" w:eastAsia="Times New Roman" w:hAnsi="Arial" w:cs="Arial"/>
          <w:b/>
          <w:color w:val="C00000"/>
          <w:u w:val="single"/>
          <w:lang w:eastAsia="de-AT"/>
        </w:rPr>
        <w:t xml:space="preserve"> </w:t>
      </w:r>
    </w:p>
    <w:p w:rsidR="00AE1F71" w:rsidRDefault="00AE1F71" w:rsidP="000F473D">
      <w:pPr>
        <w:spacing w:after="0" w:line="240" w:lineRule="auto"/>
        <w:rPr>
          <w:rFonts w:ascii="Arial" w:eastAsia="Times New Roman" w:hAnsi="Arial" w:cs="Arial"/>
          <w:b/>
          <w:color w:val="C00000"/>
          <w:u w:val="single"/>
          <w:lang w:eastAsia="de-AT"/>
        </w:rPr>
      </w:pPr>
    </w:p>
    <w:p w:rsidR="00AE1F71" w:rsidRPr="000F473D" w:rsidRDefault="00AE1F71" w:rsidP="000F473D">
      <w:pPr>
        <w:spacing w:after="0" w:line="240" w:lineRule="auto"/>
        <w:rPr>
          <w:rFonts w:ascii="Arial" w:eastAsia="Times New Roman" w:hAnsi="Arial" w:cs="Arial"/>
          <w:b/>
          <w:color w:val="C00000"/>
          <w:u w:val="single"/>
          <w:lang w:eastAsia="de-AT"/>
        </w:rPr>
      </w:pPr>
    </w:p>
    <w:p w:rsidR="000F473D" w:rsidRPr="00AF6417" w:rsidRDefault="000F473D" w:rsidP="00AE1F71">
      <w:pPr>
        <w:spacing w:line="360" w:lineRule="auto"/>
        <w:jc w:val="center"/>
        <w:rPr>
          <w:rFonts w:ascii="Arial" w:eastAsia="Times New Roman" w:hAnsi="Arial" w:cs="Arial"/>
          <w:lang w:eastAsia="de-AT"/>
        </w:rPr>
      </w:pPr>
    </w:p>
    <w:p w:rsidR="005043F8" w:rsidRPr="00AF6417" w:rsidRDefault="005043F8" w:rsidP="00AE1F71">
      <w:pPr>
        <w:pStyle w:val="Listenabsatz"/>
        <w:numPr>
          <w:ilvl w:val="0"/>
          <w:numId w:val="6"/>
        </w:numPr>
        <w:spacing w:line="360" w:lineRule="auto"/>
        <w:rPr>
          <w:rFonts w:ascii="Arial" w:hAnsi="Arial" w:cs="Arial"/>
        </w:rPr>
      </w:pPr>
      <w:r w:rsidRPr="00AF6417">
        <w:rPr>
          <w:rFonts w:ascii="Arial" w:hAnsi="Arial" w:cs="Arial"/>
        </w:rPr>
        <w:t xml:space="preserve">Auf der Homepage der Statistik Austria </w:t>
      </w:r>
      <w:r w:rsidR="001137AA" w:rsidRPr="00AF6417">
        <w:rPr>
          <w:rFonts w:ascii="Arial" w:hAnsi="Arial" w:cs="Arial"/>
        </w:rPr>
        <w:t xml:space="preserve">findest du den aktuellen Warenkorb Österreichs. </w:t>
      </w:r>
    </w:p>
    <w:p w:rsidR="001137AA" w:rsidRPr="00AF6417" w:rsidRDefault="001137AA" w:rsidP="00AE1F71">
      <w:pPr>
        <w:pStyle w:val="Listenabsatz"/>
        <w:spacing w:line="360" w:lineRule="auto"/>
        <w:rPr>
          <w:rFonts w:ascii="Arial" w:hAnsi="Arial" w:cs="Arial"/>
        </w:rPr>
      </w:pPr>
      <w:r w:rsidRPr="00AF6417">
        <w:rPr>
          <w:rFonts w:ascii="Arial" w:hAnsi="Arial" w:cs="Arial"/>
        </w:rPr>
        <w:t xml:space="preserve">Gehe auf </w:t>
      </w:r>
      <w:r w:rsidRPr="00AF6417">
        <w:rPr>
          <w:rFonts w:ascii="Arial" w:hAnsi="Arial" w:cs="Arial"/>
          <w:color w:val="548DD4" w:themeColor="text2" w:themeTint="99"/>
          <w:u w:val="single"/>
        </w:rPr>
        <w:t xml:space="preserve">http://www.statistik.gv.at/ </w:t>
      </w:r>
      <w:r w:rsidRPr="00AF6417">
        <w:rPr>
          <w:rFonts w:ascii="Arial" w:hAnsi="Arial" w:cs="Arial"/>
          <w:color w:val="548DD4" w:themeColor="text2" w:themeTint="99"/>
        </w:rPr>
        <w:t xml:space="preserve"> </w:t>
      </w:r>
      <w:r w:rsidRPr="00AF6417">
        <w:rPr>
          <w:rFonts w:ascii="Arial" w:hAnsi="Arial" w:cs="Arial"/>
        </w:rPr>
        <w:t xml:space="preserve">und suche nach </w:t>
      </w:r>
      <w:hyperlink r:id="rId19" w:history="1">
        <w:r w:rsidRPr="00AF6417">
          <w:rPr>
            <w:rStyle w:val="Hyperlink"/>
            <w:rFonts w:ascii="Arial" w:hAnsi="Arial" w:cs="Arial"/>
          </w:rPr>
          <w:t>Warenkorb und Gewichtung des H/VPI 2013</w:t>
        </w:r>
      </w:hyperlink>
      <w:r w:rsidR="00AF6417" w:rsidRPr="00AF6417">
        <w:rPr>
          <w:rFonts w:ascii="Arial" w:hAnsi="Arial" w:cs="Arial"/>
        </w:rPr>
        <w:t>.</w:t>
      </w:r>
    </w:p>
    <w:p w:rsidR="00AF6417" w:rsidRPr="00AF6417" w:rsidRDefault="00AF6417" w:rsidP="00AE1F71">
      <w:pPr>
        <w:pStyle w:val="Listenabsatz"/>
        <w:spacing w:line="360" w:lineRule="auto"/>
        <w:rPr>
          <w:rFonts w:ascii="Arial" w:hAnsi="Arial" w:cs="Arial"/>
        </w:rPr>
      </w:pPr>
    </w:p>
    <w:p w:rsidR="00AF6417" w:rsidRDefault="00AF6417" w:rsidP="00AE1F71">
      <w:pPr>
        <w:pStyle w:val="Listenabsatz"/>
        <w:spacing w:line="360" w:lineRule="auto"/>
        <w:rPr>
          <w:rFonts w:ascii="Arial" w:hAnsi="Arial" w:cs="Arial"/>
        </w:rPr>
      </w:pPr>
      <w:r w:rsidRPr="00AF6417">
        <w:rPr>
          <w:rFonts w:ascii="Arial" w:hAnsi="Arial" w:cs="Arial"/>
        </w:rPr>
        <w:t xml:space="preserve">Überlegt euch in Gruppen von je 4 Personen wie sich der aktuelle Warenkorb im Vergleich zum Warenkorb im Jahr 1965 bzw. im Jahr 1990  verändert hat. Notiert eure Erkenntnisse auf dem Arbeitsblatt 1a. </w:t>
      </w:r>
    </w:p>
    <w:p w:rsidR="00AE1F71" w:rsidRDefault="00AE1F71" w:rsidP="00AE1F71">
      <w:pPr>
        <w:pStyle w:val="Listenabsatz"/>
        <w:spacing w:line="360" w:lineRule="auto"/>
        <w:rPr>
          <w:rFonts w:ascii="Arial" w:hAnsi="Arial" w:cs="Arial"/>
        </w:rPr>
      </w:pPr>
      <w:r>
        <w:rPr>
          <w:rFonts w:ascii="Arial" w:hAnsi="Arial" w:cs="Arial"/>
          <w:noProof/>
          <w:lang w:eastAsia="de-AT"/>
        </w:rPr>
        <w:drawing>
          <wp:anchor distT="0" distB="0" distL="114300" distR="114300" simplePos="0" relativeHeight="251673600" behindDoc="0" locked="0" layoutInCell="1" allowOverlap="1">
            <wp:simplePos x="0" y="0"/>
            <wp:positionH relativeFrom="column">
              <wp:posOffset>4048760</wp:posOffset>
            </wp:positionH>
            <wp:positionV relativeFrom="paragraph">
              <wp:posOffset>62865</wp:posOffset>
            </wp:positionV>
            <wp:extent cx="457835" cy="421005"/>
            <wp:effectExtent l="19050" t="0" r="0" b="0"/>
            <wp:wrapThrough wrapText="bothSides">
              <wp:wrapPolygon edited="0">
                <wp:start x="-899" y="0"/>
                <wp:lineTo x="-899" y="20525"/>
                <wp:lineTo x="21570" y="20525"/>
                <wp:lineTo x="21570" y="0"/>
                <wp:lineTo x="-899" y="0"/>
              </wp:wrapPolygon>
            </wp:wrapThrough>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57835" cy="421005"/>
                    </a:xfrm>
                    <a:prstGeom prst="rect">
                      <a:avLst/>
                    </a:prstGeom>
                    <a:noFill/>
                    <a:ln w="9525">
                      <a:noFill/>
                      <a:miter lim="800000"/>
                      <a:headEnd/>
                      <a:tailEnd/>
                    </a:ln>
                  </pic:spPr>
                </pic:pic>
              </a:graphicData>
            </a:graphic>
          </wp:anchor>
        </w:drawing>
      </w:r>
    </w:p>
    <w:p w:rsidR="00AE1F71" w:rsidRPr="00AF6417" w:rsidRDefault="00AE1F71" w:rsidP="00AE1F71">
      <w:pPr>
        <w:pStyle w:val="Listenabsatz"/>
        <w:spacing w:line="360" w:lineRule="auto"/>
        <w:rPr>
          <w:rFonts w:ascii="Arial" w:hAnsi="Arial" w:cs="Arial"/>
          <w:color w:val="548DD4" w:themeColor="text2" w:themeTint="99"/>
          <w:u w:val="single"/>
        </w:rPr>
      </w:pPr>
      <w:r>
        <w:rPr>
          <w:rFonts w:ascii="Arial" w:hAnsi="Arial" w:cs="Arial"/>
        </w:rPr>
        <w:t xml:space="preserve">                                                                                                          Zeit: 8 min </w:t>
      </w:r>
    </w:p>
    <w:p w:rsidR="000F473D" w:rsidRDefault="000F473D" w:rsidP="009B4261">
      <w:pPr>
        <w:jc w:val="center"/>
        <w:rPr>
          <w:rFonts w:ascii="Arial" w:hAnsi="Arial" w:cs="Arial"/>
          <w:b/>
          <w:sz w:val="24"/>
          <w:szCs w:val="24"/>
        </w:rPr>
      </w:pPr>
    </w:p>
    <w:p w:rsidR="000F473D" w:rsidRDefault="000F473D" w:rsidP="009B4261">
      <w:pPr>
        <w:jc w:val="center"/>
        <w:rPr>
          <w:rFonts w:ascii="Arial" w:hAnsi="Arial" w:cs="Arial"/>
          <w:b/>
          <w:sz w:val="24"/>
          <w:szCs w:val="24"/>
        </w:rPr>
      </w:pPr>
    </w:p>
    <w:p w:rsidR="000F473D" w:rsidRDefault="000F473D" w:rsidP="009B4261">
      <w:pPr>
        <w:jc w:val="center"/>
        <w:rPr>
          <w:rFonts w:ascii="Arial" w:hAnsi="Arial" w:cs="Arial"/>
          <w:b/>
          <w:sz w:val="24"/>
          <w:szCs w:val="24"/>
        </w:rPr>
      </w:pPr>
    </w:p>
    <w:p w:rsidR="000F473D" w:rsidRDefault="000F473D" w:rsidP="009B4261">
      <w:pPr>
        <w:jc w:val="center"/>
        <w:rPr>
          <w:rFonts w:ascii="Arial" w:hAnsi="Arial" w:cs="Arial"/>
          <w:b/>
          <w:sz w:val="24"/>
          <w:szCs w:val="24"/>
        </w:rPr>
      </w:pPr>
    </w:p>
    <w:p w:rsidR="00314ABD" w:rsidRDefault="00314ABD" w:rsidP="00314ABD">
      <w:pPr>
        <w:jc w:val="center"/>
        <w:rPr>
          <w:rFonts w:ascii="Arial" w:hAnsi="Arial" w:cs="Arial"/>
          <w:b/>
          <w:color w:val="FF0000"/>
          <w:sz w:val="24"/>
          <w:szCs w:val="24"/>
        </w:rPr>
      </w:pPr>
    </w:p>
    <w:p w:rsidR="009B4261" w:rsidRPr="001137AA" w:rsidRDefault="009B4261" w:rsidP="00314ABD">
      <w:pPr>
        <w:jc w:val="center"/>
        <w:rPr>
          <w:rFonts w:ascii="Arial" w:hAnsi="Arial" w:cs="Arial"/>
          <w:b/>
          <w:color w:val="FF0000"/>
          <w:sz w:val="24"/>
          <w:szCs w:val="24"/>
        </w:rPr>
      </w:pPr>
      <w:r w:rsidRPr="001137AA">
        <w:rPr>
          <w:rFonts w:ascii="Arial" w:hAnsi="Arial" w:cs="Arial"/>
          <w:b/>
          <w:color w:val="FF0000"/>
          <w:sz w:val="24"/>
          <w:szCs w:val="24"/>
        </w:rPr>
        <w:lastRenderedPageBreak/>
        <w:t>Arbeitsblatt</w:t>
      </w:r>
      <w:r w:rsidR="000F473D" w:rsidRPr="001137AA">
        <w:rPr>
          <w:rFonts w:ascii="Arial" w:hAnsi="Arial" w:cs="Arial"/>
          <w:b/>
          <w:color w:val="FF0000"/>
          <w:sz w:val="24"/>
          <w:szCs w:val="24"/>
        </w:rPr>
        <w:t xml:space="preserve"> 1a</w:t>
      </w:r>
    </w:p>
    <w:p w:rsidR="00CF72C7" w:rsidRDefault="00CF72C7" w:rsidP="009B4261">
      <w:pPr>
        <w:jc w:val="center"/>
        <w:rPr>
          <w:rFonts w:ascii="Arial" w:hAnsi="Arial" w:cs="Arial"/>
          <w:b/>
          <w:sz w:val="24"/>
          <w:szCs w:val="24"/>
        </w:rPr>
      </w:pPr>
      <w:r>
        <w:rPr>
          <w:rFonts w:ascii="Arial" w:hAnsi="Arial" w:cs="Arial"/>
          <w:b/>
          <w:noProof/>
          <w:sz w:val="24"/>
          <w:szCs w:val="24"/>
          <w:lang w:eastAsia="de-AT"/>
        </w:rPr>
        <w:pict>
          <v:shapetype id="_x0000_t202" coordsize="21600,21600" o:spt="202" path="m,l,21600r21600,l21600,xe">
            <v:stroke joinstyle="miter"/>
            <v:path gradientshapeok="t" o:connecttype="rect"/>
          </v:shapetype>
          <v:shape id="_x0000_s1030" type="#_x0000_t202" style="position:absolute;left:0;text-align:left;margin-left:87.6pt;margin-top:6.6pt;width:145.2pt;height:26.3pt;z-index:251663360">
            <v:textbox>
              <w:txbxContent>
                <w:p w:rsidR="004076B9" w:rsidRPr="001137AA" w:rsidRDefault="004076B9">
                  <w:pPr>
                    <w:rPr>
                      <w:b/>
                    </w:rPr>
                  </w:pPr>
                  <w:r w:rsidRPr="001137AA">
                    <w:rPr>
                      <w:b/>
                    </w:rPr>
                    <w:t>Verbraucherpreisindex =</w:t>
                  </w:r>
                </w:p>
              </w:txbxContent>
            </v:textbox>
          </v:shape>
        </w:pict>
      </w:r>
      <w:r>
        <w:rPr>
          <w:rFonts w:ascii="Arial" w:hAnsi="Arial" w:cs="Arial"/>
          <w:b/>
          <w:noProof/>
          <w:sz w:val="24"/>
          <w:szCs w:val="24"/>
          <w:lang w:eastAsia="de-AT"/>
        </w:rPr>
        <w:pict>
          <v:rect id="_x0000_s1026" style="position:absolute;left:0;text-align:left;margin-left:87.6pt;margin-top:6.6pt;width:272.95pt;height:85.8pt;z-index:251660288"/>
        </w:pict>
      </w:r>
    </w:p>
    <w:p w:rsidR="00CF72C7" w:rsidRPr="006F540E" w:rsidRDefault="00CF72C7" w:rsidP="009B4261">
      <w:pPr>
        <w:jc w:val="center"/>
        <w:rPr>
          <w:rFonts w:ascii="Arial" w:hAnsi="Arial" w:cs="Arial"/>
          <w:b/>
          <w:sz w:val="24"/>
          <w:szCs w:val="24"/>
        </w:rPr>
      </w:pPr>
      <w:r>
        <w:rPr>
          <w:rFonts w:ascii="Arial" w:hAnsi="Arial" w:cs="Arial"/>
          <w:b/>
          <w:sz w:val="24"/>
          <w:szCs w:val="24"/>
        </w:rPr>
        <w:t>Ver</w:t>
      </w:r>
    </w:p>
    <w:p w:rsidR="005043F8" w:rsidRDefault="000F473D" w:rsidP="009B4261">
      <w:pPr>
        <w:jc w:val="center"/>
        <w:rPr>
          <w:rFonts w:ascii="Arial" w:hAnsi="Arial" w:cs="Arial"/>
          <w:b/>
        </w:rPr>
      </w:pPr>
      <w:r>
        <w:rPr>
          <w:rFonts w:ascii="Arial" w:hAnsi="Arial" w:cs="Arial"/>
          <w:b/>
          <w:noProof/>
          <w:lang w:eastAsia="de-AT"/>
        </w:rPr>
        <w:pict>
          <v:shape id="_x0000_s1033" type="#_x0000_t202" style="position:absolute;left:0;text-align:left;margin-left:165.8pt;margin-top:50pt;width:118.95pt;height:26.95pt;z-index:251666432">
            <v:textbox>
              <w:txbxContent>
                <w:p w:rsidR="004076B9" w:rsidRDefault="004076B9" w:rsidP="00CF72C7">
                  <w:pPr>
                    <w:jc w:val="center"/>
                  </w:pPr>
                  <w:r>
                    <w:t>gemessen mit</w:t>
                  </w:r>
                </w:p>
              </w:txbxContent>
            </v:textbox>
          </v:shape>
        </w:pict>
      </w:r>
      <w:r w:rsidR="00CF72C7">
        <w:rPr>
          <w:rFonts w:ascii="Arial" w:hAnsi="Arial" w:cs="Arial"/>
          <w:b/>
          <w:noProof/>
          <w:lang w:eastAsia="de-AT"/>
        </w:rPr>
        <w:pict>
          <v:shape id="_x0000_s1036" type="#_x0000_t202" style="position:absolute;left:0;text-align:left;margin-left:31.85pt;margin-top:241.6pt;width:401.95pt;height:260.45pt;z-index:251667456">
            <v:textbox>
              <w:txbxContent>
                <w:p w:rsidR="004076B9" w:rsidRPr="001137AA" w:rsidRDefault="004076B9">
                  <w:pPr>
                    <w:rPr>
                      <w:b/>
                    </w:rPr>
                  </w:pPr>
                  <w:r w:rsidRPr="001137AA">
                    <w:rPr>
                      <w:b/>
                    </w:rPr>
                    <w:t xml:space="preserve">Produktveränderungen des heutigen Warenkorbs im Vergleich zu </w:t>
                  </w:r>
                  <w:r>
                    <w:rPr>
                      <w:b/>
                    </w:rPr>
                    <w:t xml:space="preserve">1965 und 1990 </w:t>
                  </w: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Pr="000F473D" w:rsidRDefault="004076B9" w:rsidP="000F473D">
                  <w:pPr>
                    <w:pStyle w:val="Listenabsatz"/>
                    <w:numPr>
                      <w:ilvl w:val="0"/>
                      <w:numId w:val="5"/>
                    </w:numPr>
                    <w:rPr>
                      <w:color w:val="000000" w:themeColor="text1"/>
                    </w:rPr>
                  </w:pPr>
                </w:p>
                <w:p w:rsidR="004076B9" w:rsidRDefault="004076B9" w:rsidP="000F473D">
                  <w:pPr>
                    <w:pStyle w:val="Listenabsatz"/>
                    <w:numPr>
                      <w:ilvl w:val="0"/>
                      <w:numId w:val="5"/>
                    </w:numPr>
                  </w:pPr>
                </w:p>
              </w:txbxContent>
            </v:textbox>
          </v:shape>
        </w:pict>
      </w:r>
      <w:r w:rsidR="00CF72C7">
        <w:rPr>
          <w:rFonts w:ascii="Arial" w:hAnsi="Arial" w:cs="Arial"/>
          <w:b/>
          <w:noProof/>
          <w:lang w:eastAsia="de-AT"/>
        </w:rPr>
        <w:pict>
          <v:shape id="_x0000_s1032" type="#_x0000_t202" style="position:absolute;left:0;text-align:left;margin-left:277.25pt;margin-top:76.95pt;width:144.65pt;height:27.55pt;z-index:251665408">
            <v:textbox>
              <w:txbxContent>
                <w:p w:rsidR="004076B9" w:rsidRPr="001137AA" w:rsidRDefault="00567847">
                  <w:pPr>
                    <w:rPr>
                      <w:b/>
                    </w:rPr>
                  </w:pPr>
                  <w:r>
                    <w:rPr>
                      <w:b/>
                    </w:rPr>
                    <w:t>Gewichtung</w:t>
                  </w:r>
                  <w:r w:rsidR="004076B9" w:rsidRPr="001137AA">
                    <w:rPr>
                      <w:b/>
                    </w:rPr>
                    <w:t xml:space="preserve"> =</w:t>
                  </w:r>
                </w:p>
              </w:txbxContent>
            </v:textbox>
          </v:shape>
        </w:pict>
      </w:r>
      <w:r w:rsidR="00CF72C7">
        <w:rPr>
          <w:rFonts w:ascii="Arial" w:hAnsi="Arial" w:cs="Arial"/>
          <w:b/>
          <w:noProof/>
          <w:lang w:eastAsia="de-AT"/>
        </w:rPr>
        <w:pict>
          <v:shape id="_x0000_s1031" type="#_x0000_t202" style="position:absolute;left:0;text-align:left;margin-left:-32.05pt;margin-top:83.2pt;width:155.9pt;height:21.3pt;z-index:251664384">
            <v:textbox>
              <w:txbxContent>
                <w:p w:rsidR="004076B9" w:rsidRPr="001137AA" w:rsidRDefault="004076B9">
                  <w:pPr>
                    <w:rPr>
                      <w:b/>
                    </w:rPr>
                  </w:pPr>
                  <w:r w:rsidRPr="001137AA">
                    <w:rPr>
                      <w:b/>
                    </w:rPr>
                    <w:t>Warenkorb =</w:t>
                  </w:r>
                </w:p>
              </w:txbxContent>
            </v:textbox>
          </v:shape>
        </w:pict>
      </w:r>
      <w:r w:rsidR="00CF72C7">
        <w:rPr>
          <w:rFonts w:ascii="Arial" w:hAnsi="Arial" w:cs="Arial"/>
          <w:b/>
          <w:noProof/>
          <w:lang w:eastAsia="de-AT"/>
        </w:rPr>
        <w:pict>
          <v:rect id="_x0000_s1028" style="position:absolute;left:0;text-align:left;margin-left:273.5pt;margin-top:76.95pt;width:216.6pt;height:128.35pt;z-index:251662336"/>
        </w:pict>
      </w:r>
      <w:r w:rsidR="00CF72C7">
        <w:rPr>
          <w:rFonts w:ascii="Arial" w:hAnsi="Arial" w:cs="Arial"/>
          <w:b/>
          <w:noProof/>
          <w:lang w:eastAsia="de-AT"/>
        </w:rPr>
        <w:pict>
          <v:rect id="_x0000_s1027" style="position:absolute;left:0;text-align:left;margin-left:-32.05pt;margin-top:83.2pt;width:211pt;height:122.1pt;z-index:251661312"/>
        </w:pict>
      </w:r>
      <w:r w:rsidR="00CF72C7">
        <w:rPr>
          <w:rFonts w:ascii="Arial" w:hAnsi="Arial" w:cs="Arial"/>
          <w:b/>
        </w:rPr>
        <w:t>W</w:t>
      </w: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AF6417" w:rsidP="005043F8">
      <w:pPr>
        <w:rPr>
          <w:rFonts w:ascii="Arial" w:hAnsi="Arial" w:cs="Arial"/>
        </w:rPr>
      </w:pPr>
      <w:r>
        <w:rPr>
          <w:rFonts w:ascii="Arial" w:hAnsi="Arial" w:cs="Arial"/>
          <w:noProof/>
          <w:lang w:eastAsia="de-AT"/>
        </w:rPr>
        <w:pict>
          <v:shape id="_x0000_s1038" type="#_x0000_t202" style="position:absolute;margin-left:277.25pt;margin-top:14.3pt;width:63.85pt;height:20.65pt;z-index:251669504">
            <v:textbox>
              <w:txbxContent>
                <w:p w:rsidR="004076B9" w:rsidRDefault="004076B9" w:rsidP="00AF6417">
                  <w:pPr>
                    <w:jc w:val="center"/>
                  </w:pPr>
                  <w:r>
                    <w:t>1990</w:t>
                  </w:r>
                </w:p>
              </w:txbxContent>
            </v:textbox>
          </v:shape>
        </w:pict>
      </w:r>
      <w:r>
        <w:rPr>
          <w:rFonts w:ascii="Arial" w:hAnsi="Arial" w:cs="Arial"/>
          <w:noProof/>
          <w:lang w:eastAsia="de-AT"/>
        </w:rPr>
        <w:pict>
          <v:shape id="_x0000_s1037" type="#_x0000_t202" style="position:absolute;margin-left:87.6pt;margin-top:14.3pt;width:58.2pt;height:20.65pt;z-index:251668480">
            <v:textbox>
              <w:txbxContent>
                <w:p w:rsidR="004076B9" w:rsidRDefault="004076B9" w:rsidP="00AF6417">
                  <w:pPr>
                    <w:jc w:val="center"/>
                  </w:pPr>
                  <w:r>
                    <w:t>1965</w:t>
                  </w:r>
                </w:p>
              </w:txbxContent>
            </v:textbox>
          </v:shape>
        </w:pict>
      </w:r>
    </w:p>
    <w:p w:rsidR="005043F8" w:rsidRPr="005043F8" w:rsidRDefault="00AF6417" w:rsidP="005043F8">
      <w:pPr>
        <w:rPr>
          <w:rFonts w:ascii="Arial" w:hAnsi="Arial" w:cs="Arial"/>
        </w:rPr>
      </w:pPr>
      <w:r>
        <w:rPr>
          <w:rFonts w:ascii="Arial" w:hAnsi="Arial" w:cs="Arial"/>
          <w:noProof/>
          <w:lang w:eastAsia="de-AT"/>
        </w:rPr>
        <w:pict>
          <v:shapetype id="_x0000_t32" coordsize="21600,21600" o:spt="32" o:oned="t" path="m,l21600,21600e" filled="f">
            <v:path arrowok="t" fillok="f" o:connecttype="none"/>
            <o:lock v:ext="edit" shapetype="t"/>
          </v:shapetype>
          <v:shape id="_x0000_s1039" type="#_x0000_t32" style="position:absolute;margin-left:232.8pt;margin-top:4.2pt;width:3.15pt;height:197.2pt;z-index:251670528" o:connectortype="straight"/>
        </w:pict>
      </w: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Pr="005043F8" w:rsidRDefault="005043F8" w:rsidP="005043F8">
      <w:pPr>
        <w:rPr>
          <w:rFonts w:ascii="Arial" w:hAnsi="Arial" w:cs="Arial"/>
        </w:rPr>
      </w:pPr>
    </w:p>
    <w:p w:rsidR="005043F8" w:rsidRDefault="005043F8" w:rsidP="005043F8">
      <w:pPr>
        <w:rPr>
          <w:rFonts w:ascii="Arial" w:hAnsi="Arial" w:cs="Arial"/>
        </w:rPr>
      </w:pPr>
    </w:p>
    <w:p w:rsidR="005043F8" w:rsidRDefault="005043F8" w:rsidP="005043F8">
      <w:pPr>
        <w:rPr>
          <w:rFonts w:ascii="Arial" w:hAnsi="Arial" w:cs="Arial"/>
        </w:rPr>
      </w:pPr>
    </w:p>
    <w:p w:rsidR="009B4261" w:rsidRDefault="005043F8" w:rsidP="005043F8">
      <w:pPr>
        <w:tabs>
          <w:tab w:val="left" w:pos="6298"/>
        </w:tabs>
        <w:rPr>
          <w:rFonts w:ascii="Arial" w:hAnsi="Arial" w:cs="Arial"/>
        </w:rPr>
      </w:pPr>
      <w:r>
        <w:rPr>
          <w:rFonts w:ascii="Arial" w:hAnsi="Arial" w:cs="Arial"/>
        </w:rPr>
        <w:tab/>
      </w:r>
    </w:p>
    <w:p w:rsidR="005043F8" w:rsidRDefault="005043F8" w:rsidP="005043F8">
      <w:pPr>
        <w:tabs>
          <w:tab w:val="left" w:pos="6298"/>
        </w:tabs>
        <w:rPr>
          <w:rFonts w:ascii="Arial" w:hAnsi="Arial" w:cs="Arial"/>
        </w:rPr>
      </w:pPr>
    </w:p>
    <w:p w:rsidR="005043F8" w:rsidRDefault="005043F8" w:rsidP="005043F8">
      <w:pPr>
        <w:tabs>
          <w:tab w:val="left" w:pos="6298"/>
        </w:tabs>
        <w:jc w:val="center"/>
        <w:rPr>
          <w:rFonts w:ascii="Arial" w:hAnsi="Arial" w:cs="Arial"/>
        </w:rPr>
      </w:pPr>
      <w:r>
        <w:rPr>
          <w:rFonts w:ascii="Arial" w:hAnsi="Arial" w:cs="Arial"/>
        </w:rPr>
        <w:lastRenderedPageBreak/>
        <w:t>Literaturverzeichnis</w:t>
      </w:r>
    </w:p>
    <w:p w:rsidR="00966258" w:rsidRDefault="00966258" w:rsidP="00966258">
      <w:pPr>
        <w:autoSpaceDE w:val="0"/>
        <w:autoSpaceDN w:val="0"/>
        <w:adjustRightInd w:val="0"/>
        <w:spacing w:after="120" w:line="240" w:lineRule="auto"/>
        <w:jc w:val="both"/>
        <w:rPr>
          <w:rFonts w:ascii="Times New Roman" w:hAnsi="Times New Roman" w:cs="Times New Roman"/>
          <w:sz w:val="20"/>
          <w:szCs w:val="20"/>
          <w:lang/>
        </w:rPr>
      </w:pPr>
    </w:p>
    <w:p w:rsidR="00966258" w:rsidRPr="00966258" w:rsidRDefault="00966258" w:rsidP="00BB3E96">
      <w:pPr>
        <w:autoSpaceDE w:val="0"/>
        <w:autoSpaceDN w:val="0"/>
        <w:adjustRightInd w:val="0"/>
        <w:spacing w:after="120"/>
        <w:jc w:val="both"/>
        <w:rPr>
          <w:rFonts w:cs="Times New Roman"/>
          <w:lang/>
        </w:rPr>
      </w:pPr>
      <w:r w:rsidRPr="00966258">
        <w:rPr>
          <w:rFonts w:cs="Times New Roman"/>
          <w:lang/>
        </w:rPr>
        <w:t>Bmukk (Hrsg.) (2006): Lehrplan der AHS-Unterstufe. Geographie und Wirtschaftskunde.</w:t>
      </w:r>
    </w:p>
    <w:p w:rsidR="00966258" w:rsidRPr="00966258" w:rsidRDefault="00966258" w:rsidP="00BB3E96">
      <w:pPr>
        <w:autoSpaceDE w:val="0"/>
        <w:autoSpaceDN w:val="0"/>
        <w:adjustRightInd w:val="0"/>
        <w:spacing w:after="120"/>
        <w:jc w:val="both"/>
        <w:rPr>
          <w:rFonts w:cs="Times New Roman"/>
          <w:lang/>
        </w:rPr>
      </w:pPr>
      <w:r w:rsidRPr="00966258">
        <w:rPr>
          <w:rFonts w:cs="Times New Roman"/>
          <w:lang/>
        </w:rPr>
        <w:t>&lt;</w:t>
      </w:r>
      <w:hyperlink r:id="rId20" w:history="1">
        <w:r w:rsidRPr="00966258">
          <w:rPr>
            <w:rFonts w:cs="Times New Roman"/>
            <w:lang/>
          </w:rPr>
          <w:t>http://www.bmukk.gv.at/schulen/unterricht/lp/lp_ahs_unterstufe.xml</w:t>
        </w:r>
      </w:hyperlink>
      <w:r w:rsidRPr="00966258">
        <w:rPr>
          <w:rFonts w:cs="Times New Roman"/>
          <w:lang/>
        </w:rPr>
        <w:t>&gt; (Abruf: 12.09.2013)</w:t>
      </w:r>
    </w:p>
    <w:p w:rsidR="005043F8" w:rsidRPr="00966258" w:rsidRDefault="001137AA" w:rsidP="00BB3E96">
      <w:pPr>
        <w:tabs>
          <w:tab w:val="left" w:pos="6298"/>
        </w:tabs>
      </w:pPr>
      <w:r w:rsidRPr="00966258">
        <w:rPr>
          <w:rFonts w:cs="Arial"/>
        </w:rPr>
        <w:t>Die Presse 2009: Kaufkraft vor 50 Jahren und heute. Online im Internet:</w:t>
      </w:r>
      <w:r w:rsidRPr="00966258">
        <w:t xml:space="preserve">  </w:t>
      </w:r>
      <w:hyperlink r:id="rId21" w:history="1">
        <w:r w:rsidRPr="00966258">
          <w:rPr>
            <w:rStyle w:val="Hyperlink"/>
          </w:rPr>
          <w:t>http://diepresse.com/home/wirtschaft/647776/Kaufkraft_Vor-50-Jahren-und-heute</w:t>
        </w:r>
      </w:hyperlink>
      <w:r w:rsidRPr="00966258">
        <w:t xml:space="preserve">. (Abruf: 12.09.2013) </w:t>
      </w:r>
    </w:p>
    <w:p w:rsidR="001137AA" w:rsidRPr="00966258" w:rsidRDefault="001137AA" w:rsidP="00BB3E96">
      <w:pPr>
        <w:rPr>
          <w:rFonts w:cs="Arial"/>
        </w:rPr>
      </w:pPr>
      <w:r w:rsidRPr="00966258">
        <w:rPr>
          <w:rFonts w:cs="Arial"/>
        </w:rPr>
        <w:t xml:space="preserve">Europa-lehrmittel: Online im Internet: </w:t>
      </w:r>
      <w:hyperlink r:id="rId22" w:history="1">
        <w:r w:rsidRPr="00966258">
          <w:rPr>
            <w:rStyle w:val="Hyperlink"/>
            <w:rFonts w:cs="Arial"/>
          </w:rPr>
          <w:t>http://www.europa-lehrmittel.de/download-lehrproben/101/wiwi_vpi_pdf.pdf</w:t>
        </w:r>
      </w:hyperlink>
      <w:r w:rsidRPr="00966258">
        <w:rPr>
          <w:rFonts w:cs="Arial"/>
        </w:rPr>
        <w:t xml:space="preserve"> (Abruf: 12.09.2013) </w:t>
      </w:r>
    </w:p>
    <w:p w:rsidR="001137AA" w:rsidRPr="00966258" w:rsidRDefault="001137AA" w:rsidP="00BB3E96">
      <w:pPr>
        <w:rPr>
          <w:rFonts w:cs="Arial"/>
        </w:rPr>
      </w:pPr>
      <w:r w:rsidRPr="00966258">
        <w:rPr>
          <w:rFonts w:cs="Arial"/>
        </w:rPr>
        <w:t xml:space="preserve">Kurier: Wie die Teuerung gemessen wird. Online im Internet: /wirtschaft/warenkorb-wie-die-teuerung-gemessen-wird/725.340/slideshow#725340,576156http://kurier.at (Abruf: 12.09.2013) </w:t>
      </w:r>
    </w:p>
    <w:p w:rsidR="001137AA" w:rsidRPr="00966258" w:rsidRDefault="005043F8" w:rsidP="00BB3E96">
      <w:pPr>
        <w:tabs>
          <w:tab w:val="left" w:pos="6298"/>
        </w:tabs>
      </w:pPr>
      <w:r w:rsidRPr="00966258">
        <w:t xml:space="preserve">Seite „Kaufkraft (Konsum)“. In: Wikipedia, Die freie Enzyklopädie. Bearbeitungsstand: 3. April 2013, 17:01 UTC. URL: </w:t>
      </w:r>
      <w:hyperlink r:id="rId23" w:history="1">
        <w:r w:rsidRPr="00966258">
          <w:rPr>
            <w:rStyle w:val="Hyperlink"/>
          </w:rPr>
          <w:t>http://de.wikipedia.org/w/index.php?title=Kaufkraft_(Konsum)&amp;oldid=116839096</w:t>
        </w:r>
      </w:hyperlink>
      <w:r w:rsidR="001137AA" w:rsidRPr="00966258">
        <w:t xml:space="preserve"> (Abruf: 13.09.2013)</w:t>
      </w:r>
    </w:p>
    <w:p w:rsidR="00AF6417" w:rsidRPr="00966258" w:rsidRDefault="00AF6417" w:rsidP="00BB3E96">
      <w:pPr>
        <w:tabs>
          <w:tab w:val="left" w:pos="6298"/>
        </w:tabs>
      </w:pPr>
      <w:r w:rsidRPr="00966258">
        <w:t>Statistik Austria. Online im Internet: http://www.statistik.gv.at/ (Abruf: 16.11.2013)</w:t>
      </w:r>
    </w:p>
    <w:sectPr w:rsidR="00AF6417" w:rsidRPr="00966258" w:rsidSect="00100D47">
      <w:headerReference w:type="default"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60E" w:rsidRDefault="0038760E" w:rsidP="00AE1F71">
      <w:pPr>
        <w:spacing w:after="0" w:line="240" w:lineRule="auto"/>
      </w:pPr>
      <w:r>
        <w:separator/>
      </w:r>
    </w:p>
  </w:endnote>
  <w:endnote w:type="continuationSeparator" w:id="1">
    <w:p w:rsidR="0038760E" w:rsidRDefault="0038760E" w:rsidP="00AE1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6482534"/>
      <w:docPartObj>
        <w:docPartGallery w:val="Page Numbers (Bottom of Page)"/>
        <w:docPartUnique/>
      </w:docPartObj>
    </w:sdtPr>
    <w:sdtContent>
      <w:p w:rsidR="004076B9" w:rsidRDefault="004076B9">
        <w:pPr>
          <w:pStyle w:val="Fuzeile"/>
          <w:jc w:val="center"/>
        </w:pPr>
        <w:fldSimple w:instr=" PAGE   \* MERGEFORMAT ">
          <w:r w:rsidR="00567847">
            <w:rPr>
              <w:noProof/>
            </w:rPr>
            <w:t>9</w:t>
          </w:r>
        </w:fldSimple>
      </w:p>
    </w:sdtContent>
  </w:sdt>
  <w:p w:rsidR="004076B9" w:rsidRDefault="004076B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60E" w:rsidRDefault="0038760E" w:rsidP="00AE1F71">
      <w:pPr>
        <w:spacing w:after="0" w:line="240" w:lineRule="auto"/>
      </w:pPr>
      <w:r>
        <w:separator/>
      </w:r>
    </w:p>
  </w:footnote>
  <w:footnote w:type="continuationSeparator" w:id="1">
    <w:p w:rsidR="0038760E" w:rsidRDefault="0038760E" w:rsidP="00AE1F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B9" w:rsidRDefault="004076B9">
    <w:pPr>
      <w:pStyle w:val="Kopfzeile"/>
    </w:pPr>
  </w:p>
  <w:p w:rsidR="004076B9" w:rsidRDefault="004076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6D0119A"/>
    <w:lvl w:ilvl="0">
      <w:numFmt w:val="bullet"/>
      <w:lvlText w:val="*"/>
      <w:lvlJc w:val="left"/>
    </w:lvl>
  </w:abstractNum>
  <w:abstractNum w:abstractNumId="1">
    <w:nsid w:val="06366DC9"/>
    <w:multiLevelType w:val="hybridMultilevel"/>
    <w:tmpl w:val="22E64430"/>
    <w:lvl w:ilvl="0" w:tplc="B2980D10">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8ED1C83"/>
    <w:multiLevelType w:val="hybridMultilevel"/>
    <w:tmpl w:val="FFD42BD6"/>
    <w:lvl w:ilvl="0" w:tplc="B2980D10">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9EA18C9"/>
    <w:multiLevelType w:val="hybridMultilevel"/>
    <w:tmpl w:val="1DF21B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F9846AA"/>
    <w:multiLevelType w:val="hybridMultilevel"/>
    <w:tmpl w:val="401280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19B421E"/>
    <w:multiLevelType w:val="hybridMultilevel"/>
    <w:tmpl w:val="7FAC68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31B650AB"/>
    <w:multiLevelType w:val="hybridMultilevel"/>
    <w:tmpl w:val="D0D2A2A2"/>
    <w:lvl w:ilvl="0" w:tplc="B2980D10">
      <w:start w:val="1"/>
      <w:numFmt w:val="decimal"/>
      <w:lvlText w:val="%1."/>
      <w:lvlJc w:val="left"/>
      <w:pPr>
        <w:ind w:left="1440" w:hanging="360"/>
      </w:pPr>
      <w:rPr>
        <w:rFonts w:hint="default"/>
        <w:b w:val="0"/>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7">
    <w:nsid w:val="3A3D72D9"/>
    <w:multiLevelType w:val="hybridMultilevel"/>
    <w:tmpl w:val="5A6EC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3B7B1FC8"/>
    <w:multiLevelType w:val="hybridMultilevel"/>
    <w:tmpl w:val="D3F4D320"/>
    <w:lvl w:ilvl="0" w:tplc="0C070001">
      <w:start w:val="1"/>
      <w:numFmt w:val="bullet"/>
      <w:lvlText w:val=""/>
      <w:lvlJc w:val="left"/>
      <w:pPr>
        <w:ind w:left="3600" w:hanging="360"/>
      </w:pPr>
      <w:rPr>
        <w:rFonts w:ascii="Symbol" w:hAnsi="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hint="default"/>
      </w:rPr>
    </w:lvl>
    <w:lvl w:ilvl="3" w:tplc="0C070001" w:tentative="1">
      <w:start w:val="1"/>
      <w:numFmt w:val="bullet"/>
      <w:lvlText w:val=""/>
      <w:lvlJc w:val="left"/>
      <w:pPr>
        <w:ind w:left="5760" w:hanging="360"/>
      </w:pPr>
      <w:rPr>
        <w:rFonts w:ascii="Symbol" w:hAnsi="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9">
    <w:nsid w:val="41616C1A"/>
    <w:multiLevelType w:val="hybridMultilevel"/>
    <w:tmpl w:val="BA2CBF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9807673"/>
    <w:multiLevelType w:val="hybridMultilevel"/>
    <w:tmpl w:val="71D2FF32"/>
    <w:lvl w:ilvl="0" w:tplc="B2980D10">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5BBC7865"/>
    <w:multiLevelType w:val="hybridMultilevel"/>
    <w:tmpl w:val="F53452D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73401CC3"/>
    <w:multiLevelType w:val="hybridMultilevel"/>
    <w:tmpl w:val="39142CA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3"/>
  </w:num>
  <w:num w:numId="4">
    <w:abstractNumId w:val="9"/>
  </w:num>
  <w:num w:numId="5">
    <w:abstractNumId w:val="7"/>
  </w:num>
  <w:num w:numId="6">
    <w:abstractNumId w:val="10"/>
  </w:num>
  <w:num w:numId="7">
    <w:abstractNumId w:val="11"/>
  </w:num>
  <w:num w:numId="8">
    <w:abstractNumId w:val="6"/>
  </w:num>
  <w:num w:numId="9">
    <w:abstractNumId w:val="2"/>
  </w:num>
  <w:num w:numId="10">
    <w:abstractNumId w:val="1"/>
  </w:num>
  <w:num w:numId="11">
    <w:abstractNumId w:val="8"/>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317CA9"/>
    <w:rsid w:val="000D4204"/>
    <w:rsid w:val="000F473D"/>
    <w:rsid w:val="00100D47"/>
    <w:rsid w:val="001137AA"/>
    <w:rsid w:val="001533C8"/>
    <w:rsid w:val="001D5459"/>
    <w:rsid w:val="002057AD"/>
    <w:rsid w:val="002B07E0"/>
    <w:rsid w:val="002E06D4"/>
    <w:rsid w:val="002F7084"/>
    <w:rsid w:val="00301777"/>
    <w:rsid w:val="00314ABD"/>
    <w:rsid w:val="00317CA9"/>
    <w:rsid w:val="0038760E"/>
    <w:rsid w:val="003C3FE3"/>
    <w:rsid w:val="004076B9"/>
    <w:rsid w:val="00427EDF"/>
    <w:rsid w:val="00430890"/>
    <w:rsid w:val="00485B42"/>
    <w:rsid w:val="004B7A69"/>
    <w:rsid w:val="004D026B"/>
    <w:rsid w:val="005043F8"/>
    <w:rsid w:val="00520CED"/>
    <w:rsid w:val="00567847"/>
    <w:rsid w:val="00637FBF"/>
    <w:rsid w:val="006C0C7D"/>
    <w:rsid w:val="006F540E"/>
    <w:rsid w:val="00733223"/>
    <w:rsid w:val="007930CC"/>
    <w:rsid w:val="008D6E39"/>
    <w:rsid w:val="009136B1"/>
    <w:rsid w:val="00942817"/>
    <w:rsid w:val="00966258"/>
    <w:rsid w:val="009B4261"/>
    <w:rsid w:val="009F5DE5"/>
    <w:rsid w:val="00A65AB6"/>
    <w:rsid w:val="00A9137D"/>
    <w:rsid w:val="00AE1F71"/>
    <w:rsid w:val="00AF6417"/>
    <w:rsid w:val="00BB3E96"/>
    <w:rsid w:val="00CB5238"/>
    <w:rsid w:val="00CF72C7"/>
    <w:rsid w:val="00D269E8"/>
    <w:rsid w:val="00E36899"/>
    <w:rsid w:val="00E909BB"/>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D4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30890"/>
    <w:pPr>
      <w:ind w:left="720"/>
      <w:contextualSpacing/>
    </w:pPr>
  </w:style>
  <w:style w:type="paragraph" w:styleId="Sprechblasentext">
    <w:name w:val="Balloon Text"/>
    <w:basedOn w:val="Standard"/>
    <w:link w:val="SprechblasentextZchn"/>
    <w:uiPriority w:val="99"/>
    <w:semiHidden/>
    <w:unhideWhenUsed/>
    <w:rsid w:val="002E06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6D4"/>
    <w:rPr>
      <w:rFonts w:ascii="Tahoma" w:hAnsi="Tahoma" w:cs="Tahoma"/>
      <w:sz w:val="16"/>
      <w:szCs w:val="16"/>
    </w:rPr>
  </w:style>
  <w:style w:type="character" w:styleId="Hyperlink">
    <w:name w:val="Hyperlink"/>
    <w:basedOn w:val="Absatz-Standardschriftart"/>
    <w:uiPriority w:val="99"/>
    <w:unhideWhenUsed/>
    <w:rsid w:val="009B4261"/>
    <w:rPr>
      <w:color w:val="0000FF" w:themeColor="hyperlink"/>
      <w:u w:val="single"/>
    </w:rPr>
  </w:style>
  <w:style w:type="paragraph" w:styleId="Kopfzeile">
    <w:name w:val="header"/>
    <w:basedOn w:val="Standard"/>
    <w:link w:val="KopfzeileZchn"/>
    <w:uiPriority w:val="99"/>
    <w:semiHidden/>
    <w:unhideWhenUsed/>
    <w:rsid w:val="00AE1F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E1F71"/>
  </w:style>
  <w:style w:type="paragraph" w:styleId="Fuzeile">
    <w:name w:val="footer"/>
    <w:basedOn w:val="Standard"/>
    <w:link w:val="FuzeileZchn"/>
    <w:uiPriority w:val="99"/>
    <w:unhideWhenUsed/>
    <w:rsid w:val="00AE1F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1F71"/>
  </w:style>
  <w:style w:type="table" w:styleId="Tabellengitternetz">
    <w:name w:val="Table Grid"/>
    <w:basedOn w:val="NormaleTabelle"/>
    <w:uiPriority w:val="59"/>
    <w:rsid w:val="001533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8978055">
      <w:bodyDiv w:val="1"/>
      <w:marLeft w:val="0"/>
      <w:marRight w:val="0"/>
      <w:marTop w:val="0"/>
      <w:marBottom w:val="0"/>
      <w:divBdr>
        <w:top w:val="none" w:sz="0" w:space="0" w:color="auto"/>
        <w:left w:val="none" w:sz="0" w:space="0" w:color="auto"/>
        <w:bottom w:val="none" w:sz="0" w:space="0" w:color="auto"/>
        <w:right w:val="none" w:sz="0" w:space="0" w:color="auto"/>
      </w:divBdr>
      <w:divsChild>
        <w:div w:id="1496409215">
          <w:marLeft w:val="0"/>
          <w:marRight w:val="0"/>
          <w:marTop w:val="0"/>
          <w:marBottom w:val="0"/>
          <w:divBdr>
            <w:top w:val="none" w:sz="0" w:space="0" w:color="auto"/>
            <w:left w:val="none" w:sz="0" w:space="0" w:color="auto"/>
            <w:bottom w:val="none" w:sz="0" w:space="0" w:color="auto"/>
            <w:right w:val="none" w:sz="0" w:space="0" w:color="auto"/>
          </w:divBdr>
          <w:divsChild>
            <w:div w:id="1383747192">
              <w:marLeft w:val="0"/>
              <w:marRight w:val="0"/>
              <w:marTop w:val="0"/>
              <w:marBottom w:val="0"/>
              <w:divBdr>
                <w:top w:val="none" w:sz="0" w:space="0" w:color="auto"/>
                <w:left w:val="none" w:sz="0" w:space="0" w:color="auto"/>
                <w:bottom w:val="none" w:sz="0" w:space="0" w:color="auto"/>
                <w:right w:val="none" w:sz="0" w:space="0" w:color="auto"/>
              </w:divBdr>
            </w:div>
            <w:div w:id="1739015540">
              <w:marLeft w:val="0"/>
              <w:marRight w:val="0"/>
              <w:marTop w:val="0"/>
              <w:marBottom w:val="0"/>
              <w:divBdr>
                <w:top w:val="none" w:sz="0" w:space="0" w:color="auto"/>
                <w:left w:val="none" w:sz="0" w:space="0" w:color="auto"/>
                <w:bottom w:val="none" w:sz="0" w:space="0" w:color="auto"/>
                <w:right w:val="none" w:sz="0" w:space="0" w:color="auto"/>
              </w:divBdr>
            </w:div>
            <w:div w:id="564536258">
              <w:marLeft w:val="0"/>
              <w:marRight w:val="0"/>
              <w:marTop w:val="0"/>
              <w:marBottom w:val="0"/>
              <w:divBdr>
                <w:top w:val="none" w:sz="0" w:space="0" w:color="auto"/>
                <w:left w:val="none" w:sz="0" w:space="0" w:color="auto"/>
                <w:bottom w:val="none" w:sz="0" w:space="0" w:color="auto"/>
                <w:right w:val="none" w:sz="0" w:space="0" w:color="auto"/>
              </w:divBdr>
            </w:div>
            <w:div w:id="1591616940">
              <w:marLeft w:val="0"/>
              <w:marRight w:val="0"/>
              <w:marTop w:val="0"/>
              <w:marBottom w:val="0"/>
              <w:divBdr>
                <w:top w:val="none" w:sz="0" w:space="0" w:color="auto"/>
                <w:left w:val="none" w:sz="0" w:space="0" w:color="auto"/>
                <w:bottom w:val="none" w:sz="0" w:space="0" w:color="auto"/>
                <w:right w:val="none" w:sz="0" w:space="0" w:color="auto"/>
              </w:divBdr>
            </w:div>
            <w:div w:id="1556235500">
              <w:marLeft w:val="0"/>
              <w:marRight w:val="0"/>
              <w:marTop w:val="0"/>
              <w:marBottom w:val="0"/>
              <w:divBdr>
                <w:top w:val="none" w:sz="0" w:space="0" w:color="auto"/>
                <w:left w:val="none" w:sz="0" w:space="0" w:color="auto"/>
                <w:bottom w:val="none" w:sz="0" w:space="0" w:color="auto"/>
                <w:right w:val="none" w:sz="0" w:space="0" w:color="auto"/>
              </w:divBdr>
            </w:div>
            <w:div w:id="497624553">
              <w:marLeft w:val="0"/>
              <w:marRight w:val="0"/>
              <w:marTop w:val="0"/>
              <w:marBottom w:val="0"/>
              <w:divBdr>
                <w:top w:val="none" w:sz="0" w:space="0" w:color="auto"/>
                <w:left w:val="none" w:sz="0" w:space="0" w:color="auto"/>
                <w:bottom w:val="none" w:sz="0" w:space="0" w:color="auto"/>
                <w:right w:val="none" w:sz="0" w:space="0" w:color="auto"/>
              </w:divBdr>
            </w:div>
            <w:div w:id="2120830750">
              <w:marLeft w:val="0"/>
              <w:marRight w:val="0"/>
              <w:marTop w:val="0"/>
              <w:marBottom w:val="0"/>
              <w:divBdr>
                <w:top w:val="none" w:sz="0" w:space="0" w:color="auto"/>
                <w:left w:val="none" w:sz="0" w:space="0" w:color="auto"/>
                <w:bottom w:val="none" w:sz="0" w:space="0" w:color="auto"/>
                <w:right w:val="none" w:sz="0" w:space="0" w:color="auto"/>
              </w:divBdr>
            </w:div>
            <w:div w:id="1227301127">
              <w:marLeft w:val="0"/>
              <w:marRight w:val="0"/>
              <w:marTop w:val="0"/>
              <w:marBottom w:val="0"/>
              <w:divBdr>
                <w:top w:val="none" w:sz="0" w:space="0" w:color="auto"/>
                <w:left w:val="none" w:sz="0" w:space="0" w:color="auto"/>
                <w:bottom w:val="none" w:sz="0" w:space="0" w:color="auto"/>
                <w:right w:val="none" w:sz="0" w:space="0" w:color="auto"/>
              </w:divBdr>
            </w:div>
            <w:div w:id="256331164">
              <w:marLeft w:val="0"/>
              <w:marRight w:val="0"/>
              <w:marTop w:val="0"/>
              <w:marBottom w:val="0"/>
              <w:divBdr>
                <w:top w:val="none" w:sz="0" w:space="0" w:color="auto"/>
                <w:left w:val="none" w:sz="0" w:space="0" w:color="auto"/>
                <w:bottom w:val="none" w:sz="0" w:space="0" w:color="auto"/>
                <w:right w:val="none" w:sz="0" w:space="0" w:color="auto"/>
              </w:divBdr>
            </w:div>
            <w:div w:id="1874616533">
              <w:marLeft w:val="0"/>
              <w:marRight w:val="0"/>
              <w:marTop w:val="0"/>
              <w:marBottom w:val="0"/>
              <w:divBdr>
                <w:top w:val="none" w:sz="0" w:space="0" w:color="auto"/>
                <w:left w:val="none" w:sz="0" w:space="0" w:color="auto"/>
                <w:bottom w:val="none" w:sz="0" w:space="0" w:color="auto"/>
                <w:right w:val="none" w:sz="0" w:space="0" w:color="auto"/>
              </w:divBdr>
            </w:div>
            <w:div w:id="1742747302">
              <w:marLeft w:val="0"/>
              <w:marRight w:val="0"/>
              <w:marTop w:val="0"/>
              <w:marBottom w:val="0"/>
              <w:divBdr>
                <w:top w:val="none" w:sz="0" w:space="0" w:color="auto"/>
                <w:left w:val="none" w:sz="0" w:space="0" w:color="auto"/>
                <w:bottom w:val="none" w:sz="0" w:space="0" w:color="auto"/>
                <w:right w:val="none" w:sz="0" w:space="0" w:color="auto"/>
              </w:divBdr>
            </w:div>
            <w:div w:id="161438892">
              <w:marLeft w:val="0"/>
              <w:marRight w:val="0"/>
              <w:marTop w:val="0"/>
              <w:marBottom w:val="0"/>
              <w:divBdr>
                <w:top w:val="none" w:sz="0" w:space="0" w:color="auto"/>
                <w:left w:val="none" w:sz="0" w:space="0" w:color="auto"/>
                <w:bottom w:val="none" w:sz="0" w:space="0" w:color="auto"/>
                <w:right w:val="none" w:sz="0" w:space="0" w:color="auto"/>
              </w:divBdr>
            </w:div>
            <w:div w:id="1193767562">
              <w:marLeft w:val="0"/>
              <w:marRight w:val="0"/>
              <w:marTop w:val="0"/>
              <w:marBottom w:val="0"/>
              <w:divBdr>
                <w:top w:val="none" w:sz="0" w:space="0" w:color="auto"/>
                <w:left w:val="none" w:sz="0" w:space="0" w:color="auto"/>
                <w:bottom w:val="none" w:sz="0" w:space="0" w:color="auto"/>
                <w:right w:val="none" w:sz="0" w:space="0" w:color="auto"/>
              </w:divBdr>
            </w:div>
            <w:div w:id="881402243">
              <w:marLeft w:val="0"/>
              <w:marRight w:val="0"/>
              <w:marTop w:val="0"/>
              <w:marBottom w:val="0"/>
              <w:divBdr>
                <w:top w:val="none" w:sz="0" w:space="0" w:color="auto"/>
                <w:left w:val="none" w:sz="0" w:space="0" w:color="auto"/>
                <w:bottom w:val="none" w:sz="0" w:space="0" w:color="auto"/>
                <w:right w:val="none" w:sz="0" w:space="0" w:color="auto"/>
              </w:divBdr>
            </w:div>
            <w:div w:id="624654535">
              <w:marLeft w:val="0"/>
              <w:marRight w:val="0"/>
              <w:marTop w:val="0"/>
              <w:marBottom w:val="0"/>
              <w:divBdr>
                <w:top w:val="none" w:sz="0" w:space="0" w:color="auto"/>
                <w:left w:val="none" w:sz="0" w:space="0" w:color="auto"/>
                <w:bottom w:val="none" w:sz="0" w:space="0" w:color="auto"/>
                <w:right w:val="none" w:sz="0" w:space="0" w:color="auto"/>
              </w:divBdr>
            </w:div>
            <w:div w:id="318316460">
              <w:marLeft w:val="0"/>
              <w:marRight w:val="0"/>
              <w:marTop w:val="0"/>
              <w:marBottom w:val="0"/>
              <w:divBdr>
                <w:top w:val="none" w:sz="0" w:space="0" w:color="auto"/>
                <w:left w:val="none" w:sz="0" w:space="0" w:color="auto"/>
                <w:bottom w:val="none" w:sz="0" w:space="0" w:color="auto"/>
                <w:right w:val="none" w:sz="0" w:space="0" w:color="auto"/>
              </w:divBdr>
            </w:div>
            <w:div w:id="512452686">
              <w:marLeft w:val="0"/>
              <w:marRight w:val="0"/>
              <w:marTop w:val="0"/>
              <w:marBottom w:val="0"/>
              <w:divBdr>
                <w:top w:val="none" w:sz="0" w:space="0" w:color="auto"/>
                <w:left w:val="none" w:sz="0" w:space="0" w:color="auto"/>
                <w:bottom w:val="none" w:sz="0" w:space="0" w:color="auto"/>
                <w:right w:val="none" w:sz="0" w:space="0" w:color="auto"/>
              </w:divBdr>
            </w:div>
            <w:div w:id="370769645">
              <w:marLeft w:val="0"/>
              <w:marRight w:val="0"/>
              <w:marTop w:val="0"/>
              <w:marBottom w:val="0"/>
              <w:divBdr>
                <w:top w:val="none" w:sz="0" w:space="0" w:color="auto"/>
                <w:left w:val="none" w:sz="0" w:space="0" w:color="auto"/>
                <w:bottom w:val="none" w:sz="0" w:space="0" w:color="auto"/>
                <w:right w:val="none" w:sz="0" w:space="0" w:color="auto"/>
              </w:divBdr>
            </w:div>
            <w:div w:id="1955480188">
              <w:marLeft w:val="0"/>
              <w:marRight w:val="0"/>
              <w:marTop w:val="0"/>
              <w:marBottom w:val="0"/>
              <w:divBdr>
                <w:top w:val="none" w:sz="0" w:space="0" w:color="auto"/>
                <w:left w:val="none" w:sz="0" w:space="0" w:color="auto"/>
                <w:bottom w:val="none" w:sz="0" w:space="0" w:color="auto"/>
                <w:right w:val="none" w:sz="0" w:space="0" w:color="auto"/>
              </w:divBdr>
            </w:div>
            <w:div w:id="526262074">
              <w:marLeft w:val="0"/>
              <w:marRight w:val="0"/>
              <w:marTop w:val="0"/>
              <w:marBottom w:val="0"/>
              <w:divBdr>
                <w:top w:val="none" w:sz="0" w:space="0" w:color="auto"/>
                <w:left w:val="none" w:sz="0" w:space="0" w:color="auto"/>
                <w:bottom w:val="none" w:sz="0" w:space="0" w:color="auto"/>
                <w:right w:val="none" w:sz="0" w:space="0" w:color="auto"/>
              </w:divBdr>
            </w:div>
            <w:div w:id="2070422619">
              <w:marLeft w:val="0"/>
              <w:marRight w:val="0"/>
              <w:marTop w:val="0"/>
              <w:marBottom w:val="0"/>
              <w:divBdr>
                <w:top w:val="none" w:sz="0" w:space="0" w:color="auto"/>
                <w:left w:val="none" w:sz="0" w:space="0" w:color="auto"/>
                <w:bottom w:val="none" w:sz="0" w:space="0" w:color="auto"/>
                <w:right w:val="none" w:sz="0" w:space="0" w:color="auto"/>
              </w:divBdr>
            </w:div>
            <w:div w:id="1299189287">
              <w:marLeft w:val="0"/>
              <w:marRight w:val="0"/>
              <w:marTop w:val="0"/>
              <w:marBottom w:val="0"/>
              <w:divBdr>
                <w:top w:val="none" w:sz="0" w:space="0" w:color="auto"/>
                <w:left w:val="none" w:sz="0" w:space="0" w:color="auto"/>
                <w:bottom w:val="none" w:sz="0" w:space="0" w:color="auto"/>
                <w:right w:val="none" w:sz="0" w:space="0" w:color="auto"/>
              </w:divBdr>
            </w:div>
            <w:div w:id="2096172897">
              <w:marLeft w:val="0"/>
              <w:marRight w:val="0"/>
              <w:marTop w:val="0"/>
              <w:marBottom w:val="0"/>
              <w:divBdr>
                <w:top w:val="none" w:sz="0" w:space="0" w:color="auto"/>
                <w:left w:val="none" w:sz="0" w:space="0" w:color="auto"/>
                <w:bottom w:val="none" w:sz="0" w:space="0" w:color="auto"/>
                <w:right w:val="none" w:sz="0" w:space="0" w:color="auto"/>
              </w:divBdr>
            </w:div>
            <w:div w:id="263193872">
              <w:marLeft w:val="0"/>
              <w:marRight w:val="0"/>
              <w:marTop w:val="0"/>
              <w:marBottom w:val="0"/>
              <w:divBdr>
                <w:top w:val="none" w:sz="0" w:space="0" w:color="auto"/>
                <w:left w:val="none" w:sz="0" w:space="0" w:color="auto"/>
                <w:bottom w:val="none" w:sz="0" w:space="0" w:color="auto"/>
                <w:right w:val="none" w:sz="0" w:space="0" w:color="auto"/>
              </w:divBdr>
            </w:div>
            <w:div w:id="1284313773">
              <w:marLeft w:val="0"/>
              <w:marRight w:val="0"/>
              <w:marTop w:val="0"/>
              <w:marBottom w:val="0"/>
              <w:divBdr>
                <w:top w:val="none" w:sz="0" w:space="0" w:color="auto"/>
                <w:left w:val="none" w:sz="0" w:space="0" w:color="auto"/>
                <w:bottom w:val="none" w:sz="0" w:space="0" w:color="auto"/>
                <w:right w:val="none" w:sz="0" w:space="0" w:color="auto"/>
              </w:divBdr>
            </w:div>
            <w:div w:id="35743568">
              <w:marLeft w:val="0"/>
              <w:marRight w:val="0"/>
              <w:marTop w:val="0"/>
              <w:marBottom w:val="0"/>
              <w:divBdr>
                <w:top w:val="none" w:sz="0" w:space="0" w:color="auto"/>
                <w:left w:val="none" w:sz="0" w:space="0" w:color="auto"/>
                <w:bottom w:val="none" w:sz="0" w:space="0" w:color="auto"/>
                <w:right w:val="none" w:sz="0" w:space="0" w:color="auto"/>
              </w:divBdr>
            </w:div>
            <w:div w:id="54813944">
              <w:marLeft w:val="0"/>
              <w:marRight w:val="0"/>
              <w:marTop w:val="0"/>
              <w:marBottom w:val="0"/>
              <w:divBdr>
                <w:top w:val="none" w:sz="0" w:space="0" w:color="auto"/>
                <w:left w:val="none" w:sz="0" w:space="0" w:color="auto"/>
                <w:bottom w:val="none" w:sz="0" w:space="0" w:color="auto"/>
                <w:right w:val="none" w:sz="0" w:space="0" w:color="auto"/>
              </w:divBdr>
            </w:div>
            <w:div w:id="447090715">
              <w:marLeft w:val="0"/>
              <w:marRight w:val="0"/>
              <w:marTop w:val="0"/>
              <w:marBottom w:val="0"/>
              <w:divBdr>
                <w:top w:val="none" w:sz="0" w:space="0" w:color="auto"/>
                <w:left w:val="none" w:sz="0" w:space="0" w:color="auto"/>
                <w:bottom w:val="none" w:sz="0" w:space="0" w:color="auto"/>
                <w:right w:val="none" w:sz="0" w:space="0" w:color="auto"/>
              </w:divBdr>
            </w:div>
            <w:div w:id="1515412622">
              <w:marLeft w:val="0"/>
              <w:marRight w:val="0"/>
              <w:marTop w:val="0"/>
              <w:marBottom w:val="0"/>
              <w:divBdr>
                <w:top w:val="none" w:sz="0" w:space="0" w:color="auto"/>
                <w:left w:val="none" w:sz="0" w:space="0" w:color="auto"/>
                <w:bottom w:val="none" w:sz="0" w:space="0" w:color="auto"/>
                <w:right w:val="none" w:sz="0" w:space="0" w:color="auto"/>
              </w:divBdr>
            </w:div>
            <w:div w:id="1382435357">
              <w:marLeft w:val="0"/>
              <w:marRight w:val="0"/>
              <w:marTop w:val="0"/>
              <w:marBottom w:val="0"/>
              <w:divBdr>
                <w:top w:val="none" w:sz="0" w:space="0" w:color="auto"/>
                <w:left w:val="none" w:sz="0" w:space="0" w:color="auto"/>
                <w:bottom w:val="none" w:sz="0" w:space="0" w:color="auto"/>
                <w:right w:val="none" w:sz="0" w:space="0" w:color="auto"/>
              </w:divBdr>
            </w:div>
            <w:div w:id="1737821115">
              <w:marLeft w:val="0"/>
              <w:marRight w:val="0"/>
              <w:marTop w:val="0"/>
              <w:marBottom w:val="0"/>
              <w:divBdr>
                <w:top w:val="none" w:sz="0" w:space="0" w:color="auto"/>
                <w:left w:val="none" w:sz="0" w:space="0" w:color="auto"/>
                <w:bottom w:val="none" w:sz="0" w:space="0" w:color="auto"/>
                <w:right w:val="none" w:sz="0" w:space="0" w:color="auto"/>
              </w:divBdr>
            </w:div>
            <w:div w:id="358432174">
              <w:marLeft w:val="0"/>
              <w:marRight w:val="0"/>
              <w:marTop w:val="0"/>
              <w:marBottom w:val="0"/>
              <w:divBdr>
                <w:top w:val="none" w:sz="0" w:space="0" w:color="auto"/>
                <w:left w:val="none" w:sz="0" w:space="0" w:color="auto"/>
                <w:bottom w:val="none" w:sz="0" w:space="0" w:color="auto"/>
                <w:right w:val="none" w:sz="0" w:space="0" w:color="auto"/>
              </w:divBdr>
            </w:div>
            <w:div w:id="1168792774">
              <w:marLeft w:val="0"/>
              <w:marRight w:val="0"/>
              <w:marTop w:val="0"/>
              <w:marBottom w:val="0"/>
              <w:divBdr>
                <w:top w:val="none" w:sz="0" w:space="0" w:color="auto"/>
                <w:left w:val="none" w:sz="0" w:space="0" w:color="auto"/>
                <w:bottom w:val="none" w:sz="0" w:space="0" w:color="auto"/>
                <w:right w:val="none" w:sz="0" w:space="0" w:color="auto"/>
              </w:divBdr>
            </w:div>
            <w:div w:id="1015421826">
              <w:marLeft w:val="0"/>
              <w:marRight w:val="0"/>
              <w:marTop w:val="0"/>
              <w:marBottom w:val="0"/>
              <w:divBdr>
                <w:top w:val="none" w:sz="0" w:space="0" w:color="auto"/>
                <w:left w:val="none" w:sz="0" w:space="0" w:color="auto"/>
                <w:bottom w:val="none" w:sz="0" w:space="0" w:color="auto"/>
                <w:right w:val="none" w:sz="0" w:space="0" w:color="auto"/>
              </w:divBdr>
            </w:div>
            <w:div w:id="1587567218">
              <w:marLeft w:val="0"/>
              <w:marRight w:val="0"/>
              <w:marTop w:val="0"/>
              <w:marBottom w:val="0"/>
              <w:divBdr>
                <w:top w:val="none" w:sz="0" w:space="0" w:color="auto"/>
                <w:left w:val="none" w:sz="0" w:space="0" w:color="auto"/>
                <w:bottom w:val="none" w:sz="0" w:space="0" w:color="auto"/>
                <w:right w:val="none" w:sz="0" w:space="0" w:color="auto"/>
              </w:divBdr>
            </w:div>
            <w:div w:id="2022586876">
              <w:marLeft w:val="0"/>
              <w:marRight w:val="0"/>
              <w:marTop w:val="0"/>
              <w:marBottom w:val="0"/>
              <w:divBdr>
                <w:top w:val="none" w:sz="0" w:space="0" w:color="auto"/>
                <w:left w:val="none" w:sz="0" w:space="0" w:color="auto"/>
                <w:bottom w:val="none" w:sz="0" w:space="0" w:color="auto"/>
                <w:right w:val="none" w:sz="0" w:space="0" w:color="auto"/>
              </w:divBdr>
            </w:div>
            <w:div w:id="334767640">
              <w:marLeft w:val="0"/>
              <w:marRight w:val="0"/>
              <w:marTop w:val="0"/>
              <w:marBottom w:val="0"/>
              <w:divBdr>
                <w:top w:val="none" w:sz="0" w:space="0" w:color="auto"/>
                <w:left w:val="none" w:sz="0" w:space="0" w:color="auto"/>
                <w:bottom w:val="none" w:sz="0" w:space="0" w:color="auto"/>
                <w:right w:val="none" w:sz="0" w:space="0" w:color="auto"/>
              </w:divBdr>
            </w:div>
            <w:div w:id="141892506">
              <w:marLeft w:val="0"/>
              <w:marRight w:val="0"/>
              <w:marTop w:val="0"/>
              <w:marBottom w:val="0"/>
              <w:divBdr>
                <w:top w:val="none" w:sz="0" w:space="0" w:color="auto"/>
                <w:left w:val="none" w:sz="0" w:space="0" w:color="auto"/>
                <w:bottom w:val="none" w:sz="0" w:space="0" w:color="auto"/>
                <w:right w:val="none" w:sz="0" w:space="0" w:color="auto"/>
              </w:divBdr>
            </w:div>
            <w:div w:id="1622764179">
              <w:marLeft w:val="0"/>
              <w:marRight w:val="0"/>
              <w:marTop w:val="0"/>
              <w:marBottom w:val="0"/>
              <w:divBdr>
                <w:top w:val="none" w:sz="0" w:space="0" w:color="auto"/>
                <w:left w:val="none" w:sz="0" w:space="0" w:color="auto"/>
                <w:bottom w:val="none" w:sz="0" w:space="0" w:color="auto"/>
                <w:right w:val="none" w:sz="0" w:space="0" w:color="auto"/>
              </w:divBdr>
            </w:div>
            <w:div w:id="1112241660">
              <w:marLeft w:val="0"/>
              <w:marRight w:val="0"/>
              <w:marTop w:val="0"/>
              <w:marBottom w:val="0"/>
              <w:divBdr>
                <w:top w:val="none" w:sz="0" w:space="0" w:color="auto"/>
                <w:left w:val="none" w:sz="0" w:space="0" w:color="auto"/>
                <w:bottom w:val="none" w:sz="0" w:space="0" w:color="auto"/>
                <w:right w:val="none" w:sz="0" w:space="0" w:color="auto"/>
              </w:divBdr>
            </w:div>
            <w:div w:id="22024947">
              <w:marLeft w:val="0"/>
              <w:marRight w:val="0"/>
              <w:marTop w:val="0"/>
              <w:marBottom w:val="0"/>
              <w:divBdr>
                <w:top w:val="none" w:sz="0" w:space="0" w:color="auto"/>
                <w:left w:val="none" w:sz="0" w:space="0" w:color="auto"/>
                <w:bottom w:val="none" w:sz="0" w:space="0" w:color="auto"/>
                <w:right w:val="none" w:sz="0" w:space="0" w:color="auto"/>
              </w:divBdr>
            </w:div>
            <w:div w:id="67466253">
              <w:marLeft w:val="0"/>
              <w:marRight w:val="0"/>
              <w:marTop w:val="0"/>
              <w:marBottom w:val="0"/>
              <w:divBdr>
                <w:top w:val="none" w:sz="0" w:space="0" w:color="auto"/>
                <w:left w:val="none" w:sz="0" w:space="0" w:color="auto"/>
                <w:bottom w:val="none" w:sz="0" w:space="0" w:color="auto"/>
                <w:right w:val="none" w:sz="0" w:space="0" w:color="auto"/>
              </w:divBdr>
            </w:div>
            <w:div w:id="1070737401">
              <w:marLeft w:val="0"/>
              <w:marRight w:val="0"/>
              <w:marTop w:val="0"/>
              <w:marBottom w:val="0"/>
              <w:divBdr>
                <w:top w:val="none" w:sz="0" w:space="0" w:color="auto"/>
                <w:left w:val="none" w:sz="0" w:space="0" w:color="auto"/>
                <w:bottom w:val="none" w:sz="0" w:space="0" w:color="auto"/>
                <w:right w:val="none" w:sz="0" w:space="0" w:color="auto"/>
              </w:divBdr>
            </w:div>
            <w:div w:id="466628017">
              <w:marLeft w:val="0"/>
              <w:marRight w:val="0"/>
              <w:marTop w:val="0"/>
              <w:marBottom w:val="0"/>
              <w:divBdr>
                <w:top w:val="none" w:sz="0" w:space="0" w:color="auto"/>
                <w:left w:val="none" w:sz="0" w:space="0" w:color="auto"/>
                <w:bottom w:val="none" w:sz="0" w:space="0" w:color="auto"/>
                <w:right w:val="none" w:sz="0" w:space="0" w:color="auto"/>
              </w:divBdr>
            </w:div>
            <w:div w:id="2054571282">
              <w:marLeft w:val="0"/>
              <w:marRight w:val="0"/>
              <w:marTop w:val="0"/>
              <w:marBottom w:val="0"/>
              <w:divBdr>
                <w:top w:val="none" w:sz="0" w:space="0" w:color="auto"/>
                <w:left w:val="none" w:sz="0" w:space="0" w:color="auto"/>
                <w:bottom w:val="none" w:sz="0" w:space="0" w:color="auto"/>
                <w:right w:val="none" w:sz="0" w:space="0" w:color="auto"/>
              </w:divBdr>
            </w:div>
            <w:div w:id="1302809401">
              <w:marLeft w:val="0"/>
              <w:marRight w:val="0"/>
              <w:marTop w:val="0"/>
              <w:marBottom w:val="0"/>
              <w:divBdr>
                <w:top w:val="none" w:sz="0" w:space="0" w:color="auto"/>
                <w:left w:val="none" w:sz="0" w:space="0" w:color="auto"/>
                <w:bottom w:val="none" w:sz="0" w:space="0" w:color="auto"/>
                <w:right w:val="none" w:sz="0" w:space="0" w:color="auto"/>
              </w:divBdr>
            </w:div>
            <w:div w:id="1752386170">
              <w:marLeft w:val="0"/>
              <w:marRight w:val="0"/>
              <w:marTop w:val="0"/>
              <w:marBottom w:val="0"/>
              <w:divBdr>
                <w:top w:val="none" w:sz="0" w:space="0" w:color="auto"/>
                <w:left w:val="none" w:sz="0" w:space="0" w:color="auto"/>
                <w:bottom w:val="none" w:sz="0" w:space="0" w:color="auto"/>
                <w:right w:val="none" w:sz="0" w:space="0" w:color="auto"/>
              </w:divBdr>
            </w:div>
            <w:div w:id="1217550031">
              <w:marLeft w:val="0"/>
              <w:marRight w:val="0"/>
              <w:marTop w:val="0"/>
              <w:marBottom w:val="0"/>
              <w:divBdr>
                <w:top w:val="none" w:sz="0" w:space="0" w:color="auto"/>
                <w:left w:val="none" w:sz="0" w:space="0" w:color="auto"/>
                <w:bottom w:val="none" w:sz="0" w:space="0" w:color="auto"/>
                <w:right w:val="none" w:sz="0" w:space="0" w:color="auto"/>
              </w:divBdr>
            </w:div>
            <w:div w:id="1575314055">
              <w:marLeft w:val="0"/>
              <w:marRight w:val="0"/>
              <w:marTop w:val="0"/>
              <w:marBottom w:val="0"/>
              <w:divBdr>
                <w:top w:val="none" w:sz="0" w:space="0" w:color="auto"/>
                <w:left w:val="none" w:sz="0" w:space="0" w:color="auto"/>
                <w:bottom w:val="none" w:sz="0" w:space="0" w:color="auto"/>
                <w:right w:val="none" w:sz="0" w:space="0" w:color="auto"/>
              </w:divBdr>
            </w:div>
            <w:div w:id="145633251">
              <w:marLeft w:val="0"/>
              <w:marRight w:val="0"/>
              <w:marTop w:val="0"/>
              <w:marBottom w:val="0"/>
              <w:divBdr>
                <w:top w:val="none" w:sz="0" w:space="0" w:color="auto"/>
                <w:left w:val="none" w:sz="0" w:space="0" w:color="auto"/>
                <w:bottom w:val="none" w:sz="0" w:space="0" w:color="auto"/>
                <w:right w:val="none" w:sz="0" w:space="0" w:color="auto"/>
              </w:divBdr>
            </w:div>
            <w:div w:id="715856975">
              <w:marLeft w:val="0"/>
              <w:marRight w:val="0"/>
              <w:marTop w:val="0"/>
              <w:marBottom w:val="0"/>
              <w:divBdr>
                <w:top w:val="none" w:sz="0" w:space="0" w:color="auto"/>
                <w:left w:val="none" w:sz="0" w:space="0" w:color="auto"/>
                <w:bottom w:val="none" w:sz="0" w:space="0" w:color="auto"/>
                <w:right w:val="none" w:sz="0" w:space="0" w:color="auto"/>
              </w:divBdr>
            </w:div>
            <w:div w:id="7871557">
              <w:marLeft w:val="0"/>
              <w:marRight w:val="0"/>
              <w:marTop w:val="0"/>
              <w:marBottom w:val="0"/>
              <w:divBdr>
                <w:top w:val="none" w:sz="0" w:space="0" w:color="auto"/>
                <w:left w:val="none" w:sz="0" w:space="0" w:color="auto"/>
                <w:bottom w:val="none" w:sz="0" w:space="0" w:color="auto"/>
                <w:right w:val="none" w:sz="0" w:space="0" w:color="auto"/>
              </w:divBdr>
            </w:div>
            <w:div w:id="293369086">
              <w:marLeft w:val="0"/>
              <w:marRight w:val="0"/>
              <w:marTop w:val="0"/>
              <w:marBottom w:val="0"/>
              <w:divBdr>
                <w:top w:val="none" w:sz="0" w:space="0" w:color="auto"/>
                <w:left w:val="none" w:sz="0" w:space="0" w:color="auto"/>
                <w:bottom w:val="none" w:sz="0" w:space="0" w:color="auto"/>
                <w:right w:val="none" w:sz="0" w:space="0" w:color="auto"/>
              </w:divBdr>
            </w:div>
            <w:div w:id="1621448165">
              <w:marLeft w:val="0"/>
              <w:marRight w:val="0"/>
              <w:marTop w:val="0"/>
              <w:marBottom w:val="0"/>
              <w:divBdr>
                <w:top w:val="none" w:sz="0" w:space="0" w:color="auto"/>
                <w:left w:val="none" w:sz="0" w:space="0" w:color="auto"/>
                <w:bottom w:val="none" w:sz="0" w:space="0" w:color="auto"/>
                <w:right w:val="none" w:sz="0" w:space="0" w:color="auto"/>
              </w:divBdr>
            </w:div>
            <w:div w:id="1220095104">
              <w:marLeft w:val="0"/>
              <w:marRight w:val="0"/>
              <w:marTop w:val="0"/>
              <w:marBottom w:val="0"/>
              <w:divBdr>
                <w:top w:val="none" w:sz="0" w:space="0" w:color="auto"/>
                <w:left w:val="none" w:sz="0" w:space="0" w:color="auto"/>
                <w:bottom w:val="none" w:sz="0" w:space="0" w:color="auto"/>
                <w:right w:val="none" w:sz="0" w:space="0" w:color="auto"/>
              </w:divBdr>
            </w:div>
            <w:div w:id="873420239">
              <w:marLeft w:val="0"/>
              <w:marRight w:val="0"/>
              <w:marTop w:val="0"/>
              <w:marBottom w:val="0"/>
              <w:divBdr>
                <w:top w:val="none" w:sz="0" w:space="0" w:color="auto"/>
                <w:left w:val="none" w:sz="0" w:space="0" w:color="auto"/>
                <w:bottom w:val="none" w:sz="0" w:space="0" w:color="auto"/>
                <w:right w:val="none" w:sz="0" w:space="0" w:color="auto"/>
              </w:divBdr>
            </w:div>
            <w:div w:id="308098209">
              <w:marLeft w:val="0"/>
              <w:marRight w:val="0"/>
              <w:marTop w:val="0"/>
              <w:marBottom w:val="0"/>
              <w:divBdr>
                <w:top w:val="none" w:sz="0" w:space="0" w:color="auto"/>
                <w:left w:val="none" w:sz="0" w:space="0" w:color="auto"/>
                <w:bottom w:val="none" w:sz="0" w:space="0" w:color="auto"/>
                <w:right w:val="none" w:sz="0" w:space="0" w:color="auto"/>
              </w:divBdr>
            </w:div>
            <w:div w:id="671957023">
              <w:marLeft w:val="0"/>
              <w:marRight w:val="0"/>
              <w:marTop w:val="0"/>
              <w:marBottom w:val="0"/>
              <w:divBdr>
                <w:top w:val="none" w:sz="0" w:space="0" w:color="auto"/>
                <w:left w:val="none" w:sz="0" w:space="0" w:color="auto"/>
                <w:bottom w:val="none" w:sz="0" w:space="0" w:color="auto"/>
                <w:right w:val="none" w:sz="0" w:space="0" w:color="auto"/>
              </w:divBdr>
            </w:div>
            <w:div w:id="94594816">
              <w:marLeft w:val="0"/>
              <w:marRight w:val="0"/>
              <w:marTop w:val="0"/>
              <w:marBottom w:val="0"/>
              <w:divBdr>
                <w:top w:val="none" w:sz="0" w:space="0" w:color="auto"/>
                <w:left w:val="none" w:sz="0" w:space="0" w:color="auto"/>
                <w:bottom w:val="none" w:sz="0" w:space="0" w:color="auto"/>
                <w:right w:val="none" w:sz="0" w:space="0" w:color="auto"/>
              </w:divBdr>
            </w:div>
            <w:div w:id="480148983">
              <w:marLeft w:val="0"/>
              <w:marRight w:val="0"/>
              <w:marTop w:val="0"/>
              <w:marBottom w:val="0"/>
              <w:divBdr>
                <w:top w:val="none" w:sz="0" w:space="0" w:color="auto"/>
                <w:left w:val="none" w:sz="0" w:space="0" w:color="auto"/>
                <w:bottom w:val="none" w:sz="0" w:space="0" w:color="auto"/>
                <w:right w:val="none" w:sz="0" w:space="0" w:color="auto"/>
              </w:divBdr>
            </w:div>
            <w:div w:id="120803064">
              <w:marLeft w:val="0"/>
              <w:marRight w:val="0"/>
              <w:marTop w:val="0"/>
              <w:marBottom w:val="0"/>
              <w:divBdr>
                <w:top w:val="none" w:sz="0" w:space="0" w:color="auto"/>
                <w:left w:val="none" w:sz="0" w:space="0" w:color="auto"/>
                <w:bottom w:val="none" w:sz="0" w:space="0" w:color="auto"/>
                <w:right w:val="none" w:sz="0" w:space="0" w:color="auto"/>
              </w:divBdr>
            </w:div>
            <w:div w:id="593246020">
              <w:marLeft w:val="0"/>
              <w:marRight w:val="0"/>
              <w:marTop w:val="0"/>
              <w:marBottom w:val="0"/>
              <w:divBdr>
                <w:top w:val="none" w:sz="0" w:space="0" w:color="auto"/>
                <w:left w:val="none" w:sz="0" w:space="0" w:color="auto"/>
                <w:bottom w:val="none" w:sz="0" w:space="0" w:color="auto"/>
                <w:right w:val="none" w:sz="0" w:space="0" w:color="auto"/>
              </w:divBdr>
            </w:div>
            <w:div w:id="1006399427">
              <w:marLeft w:val="0"/>
              <w:marRight w:val="0"/>
              <w:marTop w:val="0"/>
              <w:marBottom w:val="0"/>
              <w:divBdr>
                <w:top w:val="none" w:sz="0" w:space="0" w:color="auto"/>
                <w:left w:val="none" w:sz="0" w:space="0" w:color="auto"/>
                <w:bottom w:val="none" w:sz="0" w:space="0" w:color="auto"/>
                <w:right w:val="none" w:sz="0" w:space="0" w:color="auto"/>
              </w:divBdr>
            </w:div>
            <w:div w:id="986979992">
              <w:marLeft w:val="0"/>
              <w:marRight w:val="0"/>
              <w:marTop w:val="0"/>
              <w:marBottom w:val="0"/>
              <w:divBdr>
                <w:top w:val="none" w:sz="0" w:space="0" w:color="auto"/>
                <w:left w:val="none" w:sz="0" w:space="0" w:color="auto"/>
                <w:bottom w:val="none" w:sz="0" w:space="0" w:color="auto"/>
                <w:right w:val="none" w:sz="0" w:space="0" w:color="auto"/>
              </w:divBdr>
            </w:div>
            <w:div w:id="1054813994">
              <w:marLeft w:val="0"/>
              <w:marRight w:val="0"/>
              <w:marTop w:val="0"/>
              <w:marBottom w:val="0"/>
              <w:divBdr>
                <w:top w:val="none" w:sz="0" w:space="0" w:color="auto"/>
                <w:left w:val="none" w:sz="0" w:space="0" w:color="auto"/>
                <w:bottom w:val="none" w:sz="0" w:space="0" w:color="auto"/>
                <w:right w:val="none" w:sz="0" w:space="0" w:color="auto"/>
              </w:divBdr>
            </w:div>
            <w:div w:id="1972975882">
              <w:marLeft w:val="0"/>
              <w:marRight w:val="0"/>
              <w:marTop w:val="0"/>
              <w:marBottom w:val="0"/>
              <w:divBdr>
                <w:top w:val="none" w:sz="0" w:space="0" w:color="auto"/>
                <w:left w:val="none" w:sz="0" w:space="0" w:color="auto"/>
                <w:bottom w:val="none" w:sz="0" w:space="0" w:color="auto"/>
                <w:right w:val="none" w:sz="0" w:space="0" w:color="auto"/>
              </w:divBdr>
            </w:div>
            <w:div w:id="1369406539">
              <w:marLeft w:val="0"/>
              <w:marRight w:val="0"/>
              <w:marTop w:val="0"/>
              <w:marBottom w:val="0"/>
              <w:divBdr>
                <w:top w:val="none" w:sz="0" w:space="0" w:color="auto"/>
                <w:left w:val="none" w:sz="0" w:space="0" w:color="auto"/>
                <w:bottom w:val="none" w:sz="0" w:space="0" w:color="auto"/>
                <w:right w:val="none" w:sz="0" w:space="0" w:color="auto"/>
              </w:divBdr>
            </w:div>
            <w:div w:id="2041659770">
              <w:marLeft w:val="0"/>
              <w:marRight w:val="0"/>
              <w:marTop w:val="0"/>
              <w:marBottom w:val="0"/>
              <w:divBdr>
                <w:top w:val="none" w:sz="0" w:space="0" w:color="auto"/>
                <w:left w:val="none" w:sz="0" w:space="0" w:color="auto"/>
                <w:bottom w:val="none" w:sz="0" w:space="0" w:color="auto"/>
                <w:right w:val="none" w:sz="0" w:space="0" w:color="auto"/>
              </w:divBdr>
            </w:div>
            <w:div w:id="1926256228">
              <w:marLeft w:val="0"/>
              <w:marRight w:val="0"/>
              <w:marTop w:val="0"/>
              <w:marBottom w:val="0"/>
              <w:divBdr>
                <w:top w:val="none" w:sz="0" w:space="0" w:color="auto"/>
                <w:left w:val="none" w:sz="0" w:space="0" w:color="auto"/>
                <w:bottom w:val="none" w:sz="0" w:space="0" w:color="auto"/>
                <w:right w:val="none" w:sz="0" w:space="0" w:color="auto"/>
              </w:divBdr>
            </w:div>
            <w:div w:id="1492213673">
              <w:marLeft w:val="0"/>
              <w:marRight w:val="0"/>
              <w:marTop w:val="0"/>
              <w:marBottom w:val="0"/>
              <w:divBdr>
                <w:top w:val="none" w:sz="0" w:space="0" w:color="auto"/>
                <w:left w:val="none" w:sz="0" w:space="0" w:color="auto"/>
                <w:bottom w:val="none" w:sz="0" w:space="0" w:color="auto"/>
                <w:right w:val="none" w:sz="0" w:space="0" w:color="auto"/>
              </w:divBdr>
            </w:div>
            <w:div w:id="5447294">
              <w:marLeft w:val="0"/>
              <w:marRight w:val="0"/>
              <w:marTop w:val="0"/>
              <w:marBottom w:val="0"/>
              <w:divBdr>
                <w:top w:val="none" w:sz="0" w:space="0" w:color="auto"/>
                <w:left w:val="none" w:sz="0" w:space="0" w:color="auto"/>
                <w:bottom w:val="none" w:sz="0" w:space="0" w:color="auto"/>
                <w:right w:val="none" w:sz="0" w:space="0" w:color="auto"/>
              </w:divBdr>
            </w:div>
            <w:div w:id="1773016327">
              <w:marLeft w:val="0"/>
              <w:marRight w:val="0"/>
              <w:marTop w:val="0"/>
              <w:marBottom w:val="0"/>
              <w:divBdr>
                <w:top w:val="none" w:sz="0" w:space="0" w:color="auto"/>
                <w:left w:val="none" w:sz="0" w:space="0" w:color="auto"/>
                <w:bottom w:val="none" w:sz="0" w:space="0" w:color="auto"/>
                <w:right w:val="none" w:sz="0" w:space="0" w:color="auto"/>
              </w:divBdr>
            </w:div>
            <w:div w:id="1274820999">
              <w:marLeft w:val="0"/>
              <w:marRight w:val="0"/>
              <w:marTop w:val="0"/>
              <w:marBottom w:val="0"/>
              <w:divBdr>
                <w:top w:val="none" w:sz="0" w:space="0" w:color="auto"/>
                <w:left w:val="none" w:sz="0" w:space="0" w:color="auto"/>
                <w:bottom w:val="none" w:sz="0" w:space="0" w:color="auto"/>
                <w:right w:val="none" w:sz="0" w:space="0" w:color="auto"/>
              </w:divBdr>
            </w:div>
            <w:div w:id="470755178">
              <w:marLeft w:val="0"/>
              <w:marRight w:val="0"/>
              <w:marTop w:val="0"/>
              <w:marBottom w:val="0"/>
              <w:divBdr>
                <w:top w:val="none" w:sz="0" w:space="0" w:color="auto"/>
                <w:left w:val="none" w:sz="0" w:space="0" w:color="auto"/>
                <w:bottom w:val="none" w:sz="0" w:space="0" w:color="auto"/>
                <w:right w:val="none" w:sz="0" w:space="0" w:color="auto"/>
              </w:divBdr>
            </w:div>
            <w:div w:id="766924719">
              <w:marLeft w:val="0"/>
              <w:marRight w:val="0"/>
              <w:marTop w:val="0"/>
              <w:marBottom w:val="0"/>
              <w:divBdr>
                <w:top w:val="none" w:sz="0" w:space="0" w:color="auto"/>
                <w:left w:val="none" w:sz="0" w:space="0" w:color="auto"/>
                <w:bottom w:val="none" w:sz="0" w:space="0" w:color="auto"/>
                <w:right w:val="none" w:sz="0" w:space="0" w:color="auto"/>
              </w:divBdr>
            </w:div>
            <w:div w:id="13000149">
              <w:marLeft w:val="0"/>
              <w:marRight w:val="0"/>
              <w:marTop w:val="0"/>
              <w:marBottom w:val="0"/>
              <w:divBdr>
                <w:top w:val="none" w:sz="0" w:space="0" w:color="auto"/>
                <w:left w:val="none" w:sz="0" w:space="0" w:color="auto"/>
                <w:bottom w:val="none" w:sz="0" w:space="0" w:color="auto"/>
                <w:right w:val="none" w:sz="0" w:space="0" w:color="auto"/>
              </w:divBdr>
            </w:div>
            <w:div w:id="1310280691">
              <w:marLeft w:val="0"/>
              <w:marRight w:val="0"/>
              <w:marTop w:val="0"/>
              <w:marBottom w:val="0"/>
              <w:divBdr>
                <w:top w:val="none" w:sz="0" w:space="0" w:color="auto"/>
                <w:left w:val="none" w:sz="0" w:space="0" w:color="auto"/>
                <w:bottom w:val="none" w:sz="0" w:space="0" w:color="auto"/>
                <w:right w:val="none" w:sz="0" w:space="0" w:color="auto"/>
              </w:divBdr>
            </w:div>
            <w:div w:id="1288241905">
              <w:marLeft w:val="0"/>
              <w:marRight w:val="0"/>
              <w:marTop w:val="0"/>
              <w:marBottom w:val="0"/>
              <w:divBdr>
                <w:top w:val="none" w:sz="0" w:space="0" w:color="auto"/>
                <w:left w:val="none" w:sz="0" w:space="0" w:color="auto"/>
                <w:bottom w:val="none" w:sz="0" w:space="0" w:color="auto"/>
                <w:right w:val="none" w:sz="0" w:space="0" w:color="auto"/>
              </w:divBdr>
            </w:div>
            <w:div w:id="1400903440">
              <w:marLeft w:val="0"/>
              <w:marRight w:val="0"/>
              <w:marTop w:val="0"/>
              <w:marBottom w:val="0"/>
              <w:divBdr>
                <w:top w:val="none" w:sz="0" w:space="0" w:color="auto"/>
                <w:left w:val="none" w:sz="0" w:space="0" w:color="auto"/>
                <w:bottom w:val="none" w:sz="0" w:space="0" w:color="auto"/>
                <w:right w:val="none" w:sz="0" w:space="0" w:color="auto"/>
              </w:divBdr>
            </w:div>
            <w:div w:id="1142120193">
              <w:marLeft w:val="0"/>
              <w:marRight w:val="0"/>
              <w:marTop w:val="0"/>
              <w:marBottom w:val="0"/>
              <w:divBdr>
                <w:top w:val="none" w:sz="0" w:space="0" w:color="auto"/>
                <w:left w:val="none" w:sz="0" w:space="0" w:color="auto"/>
                <w:bottom w:val="none" w:sz="0" w:space="0" w:color="auto"/>
                <w:right w:val="none" w:sz="0" w:space="0" w:color="auto"/>
              </w:divBdr>
            </w:div>
            <w:div w:id="1113985768">
              <w:marLeft w:val="0"/>
              <w:marRight w:val="0"/>
              <w:marTop w:val="0"/>
              <w:marBottom w:val="0"/>
              <w:divBdr>
                <w:top w:val="none" w:sz="0" w:space="0" w:color="auto"/>
                <w:left w:val="none" w:sz="0" w:space="0" w:color="auto"/>
                <w:bottom w:val="none" w:sz="0" w:space="0" w:color="auto"/>
                <w:right w:val="none" w:sz="0" w:space="0" w:color="auto"/>
              </w:divBdr>
            </w:div>
            <w:div w:id="1832058954">
              <w:marLeft w:val="0"/>
              <w:marRight w:val="0"/>
              <w:marTop w:val="0"/>
              <w:marBottom w:val="0"/>
              <w:divBdr>
                <w:top w:val="none" w:sz="0" w:space="0" w:color="auto"/>
                <w:left w:val="none" w:sz="0" w:space="0" w:color="auto"/>
                <w:bottom w:val="none" w:sz="0" w:space="0" w:color="auto"/>
                <w:right w:val="none" w:sz="0" w:space="0" w:color="auto"/>
              </w:divBdr>
            </w:div>
            <w:div w:id="252707038">
              <w:marLeft w:val="0"/>
              <w:marRight w:val="0"/>
              <w:marTop w:val="0"/>
              <w:marBottom w:val="0"/>
              <w:divBdr>
                <w:top w:val="none" w:sz="0" w:space="0" w:color="auto"/>
                <w:left w:val="none" w:sz="0" w:space="0" w:color="auto"/>
                <w:bottom w:val="none" w:sz="0" w:space="0" w:color="auto"/>
                <w:right w:val="none" w:sz="0" w:space="0" w:color="auto"/>
              </w:divBdr>
            </w:div>
            <w:div w:id="1276057265">
              <w:marLeft w:val="0"/>
              <w:marRight w:val="0"/>
              <w:marTop w:val="0"/>
              <w:marBottom w:val="0"/>
              <w:divBdr>
                <w:top w:val="none" w:sz="0" w:space="0" w:color="auto"/>
                <w:left w:val="none" w:sz="0" w:space="0" w:color="auto"/>
                <w:bottom w:val="none" w:sz="0" w:space="0" w:color="auto"/>
                <w:right w:val="none" w:sz="0" w:space="0" w:color="auto"/>
              </w:divBdr>
            </w:div>
            <w:div w:id="526140588">
              <w:marLeft w:val="0"/>
              <w:marRight w:val="0"/>
              <w:marTop w:val="0"/>
              <w:marBottom w:val="0"/>
              <w:divBdr>
                <w:top w:val="none" w:sz="0" w:space="0" w:color="auto"/>
                <w:left w:val="none" w:sz="0" w:space="0" w:color="auto"/>
                <w:bottom w:val="none" w:sz="0" w:space="0" w:color="auto"/>
                <w:right w:val="none" w:sz="0" w:space="0" w:color="auto"/>
              </w:divBdr>
            </w:div>
            <w:div w:id="343367250">
              <w:marLeft w:val="0"/>
              <w:marRight w:val="0"/>
              <w:marTop w:val="0"/>
              <w:marBottom w:val="0"/>
              <w:divBdr>
                <w:top w:val="none" w:sz="0" w:space="0" w:color="auto"/>
                <w:left w:val="none" w:sz="0" w:space="0" w:color="auto"/>
                <w:bottom w:val="none" w:sz="0" w:space="0" w:color="auto"/>
                <w:right w:val="none" w:sz="0" w:space="0" w:color="auto"/>
              </w:divBdr>
            </w:div>
            <w:div w:id="515965560">
              <w:marLeft w:val="0"/>
              <w:marRight w:val="0"/>
              <w:marTop w:val="0"/>
              <w:marBottom w:val="0"/>
              <w:divBdr>
                <w:top w:val="none" w:sz="0" w:space="0" w:color="auto"/>
                <w:left w:val="none" w:sz="0" w:space="0" w:color="auto"/>
                <w:bottom w:val="none" w:sz="0" w:space="0" w:color="auto"/>
                <w:right w:val="none" w:sz="0" w:space="0" w:color="auto"/>
              </w:divBdr>
            </w:div>
            <w:div w:id="809328349">
              <w:marLeft w:val="0"/>
              <w:marRight w:val="0"/>
              <w:marTop w:val="0"/>
              <w:marBottom w:val="0"/>
              <w:divBdr>
                <w:top w:val="none" w:sz="0" w:space="0" w:color="auto"/>
                <w:left w:val="none" w:sz="0" w:space="0" w:color="auto"/>
                <w:bottom w:val="none" w:sz="0" w:space="0" w:color="auto"/>
                <w:right w:val="none" w:sz="0" w:space="0" w:color="auto"/>
              </w:divBdr>
            </w:div>
            <w:div w:id="2050569272">
              <w:marLeft w:val="0"/>
              <w:marRight w:val="0"/>
              <w:marTop w:val="0"/>
              <w:marBottom w:val="0"/>
              <w:divBdr>
                <w:top w:val="none" w:sz="0" w:space="0" w:color="auto"/>
                <w:left w:val="none" w:sz="0" w:space="0" w:color="auto"/>
                <w:bottom w:val="none" w:sz="0" w:space="0" w:color="auto"/>
                <w:right w:val="none" w:sz="0" w:space="0" w:color="auto"/>
              </w:divBdr>
            </w:div>
            <w:div w:id="1421020335">
              <w:marLeft w:val="0"/>
              <w:marRight w:val="0"/>
              <w:marTop w:val="0"/>
              <w:marBottom w:val="0"/>
              <w:divBdr>
                <w:top w:val="none" w:sz="0" w:space="0" w:color="auto"/>
                <w:left w:val="none" w:sz="0" w:space="0" w:color="auto"/>
                <w:bottom w:val="none" w:sz="0" w:space="0" w:color="auto"/>
                <w:right w:val="none" w:sz="0" w:space="0" w:color="auto"/>
              </w:divBdr>
            </w:div>
            <w:div w:id="243223835">
              <w:marLeft w:val="0"/>
              <w:marRight w:val="0"/>
              <w:marTop w:val="0"/>
              <w:marBottom w:val="0"/>
              <w:divBdr>
                <w:top w:val="none" w:sz="0" w:space="0" w:color="auto"/>
                <w:left w:val="none" w:sz="0" w:space="0" w:color="auto"/>
                <w:bottom w:val="none" w:sz="0" w:space="0" w:color="auto"/>
                <w:right w:val="none" w:sz="0" w:space="0" w:color="auto"/>
              </w:divBdr>
            </w:div>
            <w:div w:id="5266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8266">
      <w:bodyDiv w:val="1"/>
      <w:marLeft w:val="0"/>
      <w:marRight w:val="0"/>
      <w:marTop w:val="0"/>
      <w:marBottom w:val="0"/>
      <w:divBdr>
        <w:top w:val="none" w:sz="0" w:space="0" w:color="auto"/>
        <w:left w:val="none" w:sz="0" w:space="0" w:color="auto"/>
        <w:bottom w:val="none" w:sz="0" w:space="0" w:color="auto"/>
        <w:right w:val="none" w:sz="0" w:space="0" w:color="auto"/>
      </w:divBdr>
      <w:divsChild>
        <w:div w:id="1532114180">
          <w:marLeft w:val="0"/>
          <w:marRight w:val="0"/>
          <w:marTop w:val="0"/>
          <w:marBottom w:val="0"/>
          <w:divBdr>
            <w:top w:val="none" w:sz="0" w:space="0" w:color="auto"/>
            <w:left w:val="none" w:sz="0" w:space="0" w:color="auto"/>
            <w:bottom w:val="none" w:sz="0" w:space="0" w:color="auto"/>
            <w:right w:val="none" w:sz="0" w:space="0" w:color="auto"/>
          </w:divBdr>
          <w:divsChild>
            <w:div w:id="547379569">
              <w:marLeft w:val="0"/>
              <w:marRight w:val="0"/>
              <w:marTop w:val="0"/>
              <w:marBottom w:val="0"/>
              <w:divBdr>
                <w:top w:val="none" w:sz="0" w:space="0" w:color="auto"/>
                <w:left w:val="none" w:sz="0" w:space="0" w:color="auto"/>
                <w:bottom w:val="none" w:sz="0" w:space="0" w:color="auto"/>
                <w:right w:val="none" w:sz="0" w:space="0" w:color="auto"/>
              </w:divBdr>
            </w:div>
            <w:div w:id="1929847156">
              <w:marLeft w:val="0"/>
              <w:marRight w:val="0"/>
              <w:marTop w:val="0"/>
              <w:marBottom w:val="0"/>
              <w:divBdr>
                <w:top w:val="none" w:sz="0" w:space="0" w:color="auto"/>
                <w:left w:val="none" w:sz="0" w:space="0" w:color="auto"/>
                <w:bottom w:val="none" w:sz="0" w:space="0" w:color="auto"/>
                <w:right w:val="none" w:sz="0" w:space="0" w:color="auto"/>
              </w:divBdr>
            </w:div>
            <w:div w:id="1662276171">
              <w:marLeft w:val="0"/>
              <w:marRight w:val="0"/>
              <w:marTop w:val="0"/>
              <w:marBottom w:val="0"/>
              <w:divBdr>
                <w:top w:val="none" w:sz="0" w:space="0" w:color="auto"/>
                <w:left w:val="none" w:sz="0" w:space="0" w:color="auto"/>
                <w:bottom w:val="none" w:sz="0" w:space="0" w:color="auto"/>
                <w:right w:val="none" w:sz="0" w:space="0" w:color="auto"/>
              </w:divBdr>
            </w:div>
            <w:div w:id="835195884">
              <w:marLeft w:val="0"/>
              <w:marRight w:val="0"/>
              <w:marTop w:val="0"/>
              <w:marBottom w:val="0"/>
              <w:divBdr>
                <w:top w:val="none" w:sz="0" w:space="0" w:color="auto"/>
                <w:left w:val="none" w:sz="0" w:space="0" w:color="auto"/>
                <w:bottom w:val="none" w:sz="0" w:space="0" w:color="auto"/>
                <w:right w:val="none" w:sz="0" w:space="0" w:color="auto"/>
              </w:divBdr>
            </w:div>
            <w:div w:id="1100681691">
              <w:marLeft w:val="0"/>
              <w:marRight w:val="0"/>
              <w:marTop w:val="0"/>
              <w:marBottom w:val="0"/>
              <w:divBdr>
                <w:top w:val="none" w:sz="0" w:space="0" w:color="auto"/>
                <w:left w:val="none" w:sz="0" w:space="0" w:color="auto"/>
                <w:bottom w:val="none" w:sz="0" w:space="0" w:color="auto"/>
                <w:right w:val="none" w:sz="0" w:space="0" w:color="auto"/>
              </w:divBdr>
            </w:div>
            <w:div w:id="259529879">
              <w:marLeft w:val="0"/>
              <w:marRight w:val="0"/>
              <w:marTop w:val="0"/>
              <w:marBottom w:val="0"/>
              <w:divBdr>
                <w:top w:val="none" w:sz="0" w:space="0" w:color="auto"/>
                <w:left w:val="none" w:sz="0" w:space="0" w:color="auto"/>
                <w:bottom w:val="none" w:sz="0" w:space="0" w:color="auto"/>
                <w:right w:val="none" w:sz="0" w:space="0" w:color="auto"/>
              </w:divBdr>
            </w:div>
            <w:div w:id="1546522560">
              <w:marLeft w:val="0"/>
              <w:marRight w:val="0"/>
              <w:marTop w:val="0"/>
              <w:marBottom w:val="0"/>
              <w:divBdr>
                <w:top w:val="none" w:sz="0" w:space="0" w:color="auto"/>
                <w:left w:val="none" w:sz="0" w:space="0" w:color="auto"/>
                <w:bottom w:val="none" w:sz="0" w:space="0" w:color="auto"/>
                <w:right w:val="none" w:sz="0" w:space="0" w:color="auto"/>
              </w:divBdr>
            </w:div>
            <w:div w:id="1040201979">
              <w:marLeft w:val="0"/>
              <w:marRight w:val="0"/>
              <w:marTop w:val="0"/>
              <w:marBottom w:val="0"/>
              <w:divBdr>
                <w:top w:val="none" w:sz="0" w:space="0" w:color="auto"/>
                <w:left w:val="none" w:sz="0" w:space="0" w:color="auto"/>
                <w:bottom w:val="none" w:sz="0" w:space="0" w:color="auto"/>
                <w:right w:val="none" w:sz="0" w:space="0" w:color="auto"/>
              </w:divBdr>
            </w:div>
            <w:div w:id="314915578">
              <w:marLeft w:val="0"/>
              <w:marRight w:val="0"/>
              <w:marTop w:val="0"/>
              <w:marBottom w:val="0"/>
              <w:divBdr>
                <w:top w:val="none" w:sz="0" w:space="0" w:color="auto"/>
                <w:left w:val="none" w:sz="0" w:space="0" w:color="auto"/>
                <w:bottom w:val="none" w:sz="0" w:space="0" w:color="auto"/>
                <w:right w:val="none" w:sz="0" w:space="0" w:color="auto"/>
              </w:divBdr>
            </w:div>
            <w:div w:id="734280787">
              <w:marLeft w:val="0"/>
              <w:marRight w:val="0"/>
              <w:marTop w:val="0"/>
              <w:marBottom w:val="0"/>
              <w:divBdr>
                <w:top w:val="none" w:sz="0" w:space="0" w:color="auto"/>
                <w:left w:val="none" w:sz="0" w:space="0" w:color="auto"/>
                <w:bottom w:val="none" w:sz="0" w:space="0" w:color="auto"/>
                <w:right w:val="none" w:sz="0" w:space="0" w:color="auto"/>
              </w:divBdr>
            </w:div>
            <w:div w:id="1494181352">
              <w:marLeft w:val="0"/>
              <w:marRight w:val="0"/>
              <w:marTop w:val="0"/>
              <w:marBottom w:val="0"/>
              <w:divBdr>
                <w:top w:val="none" w:sz="0" w:space="0" w:color="auto"/>
                <w:left w:val="none" w:sz="0" w:space="0" w:color="auto"/>
                <w:bottom w:val="none" w:sz="0" w:space="0" w:color="auto"/>
                <w:right w:val="none" w:sz="0" w:space="0" w:color="auto"/>
              </w:divBdr>
            </w:div>
            <w:div w:id="478158072">
              <w:marLeft w:val="0"/>
              <w:marRight w:val="0"/>
              <w:marTop w:val="0"/>
              <w:marBottom w:val="0"/>
              <w:divBdr>
                <w:top w:val="none" w:sz="0" w:space="0" w:color="auto"/>
                <w:left w:val="none" w:sz="0" w:space="0" w:color="auto"/>
                <w:bottom w:val="none" w:sz="0" w:space="0" w:color="auto"/>
                <w:right w:val="none" w:sz="0" w:space="0" w:color="auto"/>
              </w:divBdr>
            </w:div>
            <w:div w:id="1971519907">
              <w:marLeft w:val="0"/>
              <w:marRight w:val="0"/>
              <w:marTop w:val="0"/>
              <w:marBottom w:val="0"/>
              <w:divBdr>
                <w:top w:val="none" w:sz="0" w:space="0" w:color="auto"/>
                <w:left w:val="none" w:sz="0" w:space="0" w:color="auto"/>
                <w:bottom w:val="none" w:sz="0" w:space="0" w:color="auto"/>
                <w:right w:val="none" w:sz="0" w:space="0" w:color="auto"/>
              </w:divBdr>
            </w:div>
            <w:div w:id="1306935525">
              <w:marLeft w:val="0"/>
              <w:marRight w:val="0"/>
              <w:marTop w:val="0"/>
              <w:marBottom w:val="0"/>
              <w:divBdr>
                <w:top w:val="none" w:sz="0" w:space="0" w:color="auto"/>
                <w:left w:val="none" w:sz="0" w:space="0" w:color="auto"/>
                <w:bottom w:val="none" w:sz="0" w:space="0" w:color="auto"/>
                <w:right w:val="none" w:sz="0" w:space="0" w:color="auto"/>
              </w:divBdr>
            </w:div>
            <w:div w:id="819004725">
              <w:marLeft w:val="0"/>
              <w:marRight w:val="0"/>
              <w:marTop w:val="0"/>
              <w:marBottom w:val="0"/>
              <w:divBdr>
                <w:top w:val="none" w:sz="0" w:space="0" w:color="auto"/>
                <w:left w:val="none" w:sz="0" w:space="0" w:color="auto"/>
                <w:bottom w:val="none" w:sz="0" w:space="0" w:color="auto"/>
                <w:right w:val="none" w:sz="0" w:space="0" w:color="auto"/>
              </w:divBdr>
            </w:div>
            <w:div w:id="1106802660">
              <w:marLeft w:val="0"/>
              <w:marRight w:val="0"/>
              <w:marTop w:val="0"/>
              <w:marBottom w:val="0"/>
              <w:divBdr>
                <w:top w:val="none" w:sz="0" w:space="0" w:color="auto"/>
                <w:left w:val="none" w:sz="0" w:space="0" w:color="auto"/>
                <w:bottom w:val="none" w:sz="0" w:space="0" w:color="auto"/>
                <w:right w:val="none" w:sz="0" w:space="0" w:color="auto"/>
              </w:divBdr>
            </w:div>
            <w:div w:id="352418074">
              <w:marLeft w:val="0"/>
              <w:marRight w:val="0"/>
              <w:marTop w:val="0"/>
              <w:marBottom w:val="0"/>
              <w:divBdr>
                <w:top w:val="none" w:sz="0" w:space="0" w:color="auto"/>
                <w:left w:val="none" w:sz="0" w:space="0" w:color="auto"/>
                <w:bottom w:val="none" w:sz="0" w:space="0" w:color="auto"/>
                <w:right w:val="none" w:sz="0" w:space="0" w:color="auto"/>
              </w:divBdr>
            </w:div>
            <w:div w:id="74668188">
              <w:marLeft w:val="0"/>
              <w:marRight w:val="0"/>
              <w:marTop w:val="0"/>
              <w:marBottom w:val="0"/>
              <w:divBdr>
                <w:top w:val="none" w:sz="0" w:space="0" w:color="auto"/>
                <w:left w:val="none" w:sz="0" w:space="0" w:color="auto"/>
                <w:bottom w:val="none" w:sz="0" w:space="0" w:color="auto"/>
                <w:right w:val="none" w:sz="0" w:space="0" w:color="auto"/>
              </w:divBdr>
            </w:div>
            <w:div w:id="121122265">
              <w:marLeft w:val="0"/>
              <w:marRight w:val="0"/>
              <w:marTop w:val="0"/>
              <w:marBottom w:val="0"/>
              <w:divBdr>
                <w:top w:val="none" w:sz="0" w:space="0" w:color="auto"/>
                <w:left w:val="none" w:sz="0" w:space="0" w:color="auto"/>
                <w:bottom w:val="none" w:sz="0" w:space="0" w:color="auto"/>
                <w:right w:val="none" w:sz="0" w:space="0" w:color="auto"/>
              </w:divBdr>
            </w:div>
            <w:div w:id="1835101470">
              <w:marLeft w:val="0"/>
              <w:marRight w:val="0"/>
              <w:marTop w:val="0"/>
              <w:marBottom w:val="0"/>
              <w:divBdr>
                <w:top w:val="none" w:sz="0" w:space="0" w:color="auto"/>
                <w:left w:val="none" w:sz="0" w:space="0" w:color="auto"/>
                <w:bottom w:val="none" w:sz="0" w:space="0" w:color="auto"/>
                <w:right w:val="none" w:sz="0" w:space="0" w:color="auto"/>
              </w:divBdr>
            </w:div>
            <w:div w:id="1107192043">
              <w:marLeft w:val="0"/>
              <w:marRight w:val="0"/>
              <w:marTop w:val="0"/>
              <w:marBottom w:val="0"/>
              <w:divBdr>
                <w:top w:val="none" w:sz="0" w:space="0" w:color="auto"/>
                <w:left w:val="none" w:sz="0" w:space="0" w:color="auto"/>
                <w:bottom w:val="none" w:sz="0" w:space="0" w:color="auto"/>
                <w:right w:val="none" w:sz="0" w:space="0" w:color="auto"/>
              </w:divBdr>
            </w:div>
            <w:div w:id="339544667">
              <w:marLeft w:val="0"/>
              <w:marRight w:val="0"/>
              <w:marTop w:val="0"/>
              <w:marBottom w:val="0"/>
              <w:divBdr>
                <w:top w:val="none" w:sz="0" w:space="0" w:color="auto"/>
                <w:left w:val="none" w:sz="0" w:space="0" w:color="auto"/>
                <w:bottom w:val="none" w:sz="0" w:space="0" w:color="auto"/>
                <w:right w:val="none" w:sz="0" w:space="0" w:color="auto"/>
              </w:divBdr>
            </w:div>
            <w:div w:id="1076395574">
              <w:marLeft w:val="0"/>
              <w:marRight w:val="0"/>
              <w:marTop w:val="0"/>
              <w:marBottom w:val="0"/>
              <w:divBdr>
                <w:top w:val="none" w:sz="0" w:space="0" w:color="auto"/>
                <w:left w:val="none" w:sz="0" w:space="0" w:color="auto"/>
                <w:bottom w:val="none" w:sz="0" w:space="0" w:color="auto"/>
                <w:right w:val="none" w:sz="0" w:space="0" w:color="auto"/>
              </w:divBdr>
            </w:div>
            <w:div w:id="508641706">
              <w:marLeft w:val="0"/>
              <w:marRight w:val="0"/>
              <w:marTop w:val="0"/>
              <w:marBottom w:val="0"/>
              <w:divBdr>
                <w:top w:val="none" w:sz="0" w:space="0" w:color="auto"/>
                <w:left w:val="none" w:sz="0" w:space="0" w:color="auto"/>
                <w:bottom w:val="none" w:sz="0" w:space="0" w:color="auto"/>
                <w:right w:val="none" w:sz="0" w:space="0" w:color="auto"/>
              </w:divBdr>
            </w:div>
            <w:div w:id="1017384287">
              <w:marLeft w:val="0"/>
              <w:marRight w:val="0"/>
              <w:marTop w:val="0"/>
              <w:marBottom w:val="0"/>
              <w:divBdr>
                <w:top w:val="none" w:sz="0" w:space="0" w:color="auto"/>
                <w:left w:val="none" w:sz="0" w:space="0" w:color="auto"/>
                <w:bottom w:val="none" w:sz="0" w:space="0" w:color="auto"/>
                <w:right w:val="none" w:sz="0" w:space="0" w:color="auto"/>
              </w:divBdr>
            </w:div>
            <w:div w:id="1916667221">
              <w:marLeft w:val="0"/>
              <w:marRight w:val="0"/>
              <w:marTop w:val="0"/>
              <w:marBottom w:val="0"/>
              <w:divBdr>
                <w:top w:val="none" w:sz="0" w:space="0" w:color="auto"/>
                <w:left w:val="none" w:sz="0" w:space="0" w:color="auto"/>
                <w:bottom w:val="none" w:sz="0" w:space="0" w:color="auto"/>
                <w:right w:val="none" w:sz="0" w:space="0" w:color="auto"/>
              </w:divBdr>
            </w:div>
            <w:div w:id="522549519">
              <w:marLeft w:val="0"/>
              <w:marRight w:val="0"/>
              <w:marTop w:val="0"/>
              <w:marBottom w:val="0"/>
              <w:divBdr>
                <w:top w:val="none" w:sz="0" w:space="0" w:color="auto"/>
                <w:left w:val="none" w:sz="0" w:space="0" w:color="auto"/>
                <w:bottom w:val="none" w:sz="0" w:space="0" w:color="auto"/>
                <w:right w:val="none" w:sz="0" w:space="0" w:color="auto"/>
              </w:divBdr>
            </w:div>
            <w:div w:id="1675301585">
              <w:marLeft w:val="0"/>
              <w:marRight w:val="0"/>
              <w:marTop w:val="0"/>
              <w:marBottom w:val="0"/>
              <w:divBdr>
                <w:top w:val="none" w:sz="0" w:space="0" w:color="auto"/>
                <w:left w:val="none" w:sz="0" w:space="0" w:color="auto"/>
                <w:bottom w:val="none" w:sz="0" w:space="0" w:color="auto"/>
                <w:right w:val="none" w:sz="0" w:space="0" w:color="auto"/>
              </w:divBdr>
            </w:div>
            <w:div w:id="2046052850">
              <w:marLeft w:val="0"/>
              <w:marRight w:val="0"/>
              <w:marTop w:val="0"/>
              <w:marBottom w:val="0"/>
              <w:divBdr>
                <w:top w:val="none" w:sz="0" w:space="0" w:color="auto"/>
                <w:left w:val="none" w:sz="0" w:space="0" w:color="auto"/>
                <w:bottom w:val="none" w:sz="0" w:space="0" w:color="auto"/>
                <w:right w:val="none" w:sz="0" w:space="0" w:color="auto"/>
              </w:divBdr>
            </w:div>
            <w:div w:id="1949508281">
              <w:marLeft w:val="0"/>
              <w:marRight w:val="0"/>
              <w:marTop w:val="0"/>
              <w:marBottom w:val="0"/>
              <w:divBdr>
                <w:top w:val="none" w:sz="0" w:space="0" w:color="auto"/>
                <w:left w:val="none" w:sz="0" w:space="0" w:color="auto"/>
                <w:bottom w:val="none" w:sz="0" w:space="0" w:color="auto"/>
                <w:right w:val="none" w:sz="0" w:space="0" w:color="auto"/>
              </w:divBdr>
            </w:div>
            <w:div w:id="798841352">
              <w:marLeft w:val="0"/>
              <w:marRight w:val="0"/>
              <w:marTop w:val="0"/>
              <w:marBottom w:val="0"/>
              <w:divBdr>
                <w:top w:val="none" w:sz="0" w:space="0" w:color="auto"/>
                <w:left w:val="none" w:sz="0" w:space="0" w:color="auto"/>
                <w:bottom w:val="none" w:sz="0" w:space="0" w:color="auto"/>
                <w:right w:val="none" w:sz="0" w:space="0" w:color="auto"/>
              </w:divBdr>
            </w:div>
            <w:div w:id="18748069">
              <w:marLeft w:val="0"/>
              <w:marRight w:val="0"/>
              <w:marTop w:val="0"/>
              <w:marBottom w:val="0"/>
              <w:divBdr>
                <w:top w:val="none" w:sz="0" w:space="0" w:color="auto"/>
                <w:left w:val="none" w:sz="0" w:space="0" w:color="auto"/>
                <w:bottom w:val="none" w:sz="0" w:space="0" w:color="auto"/>
                <w:right w:val="none" w:sz="0" w:space="0" w:color="auto"/>
              </w:divBdr>
            </w:div>
            <w:div w:id="1269436234">
              <w:marLeft w:val="0"/>
              <w:marRight w:val="0"/>
              <w:marTop w:val="0"/>
              <w:marBottom w:val="0"/>
              <w:divBdr>
                <w:top w:val="none" w:sz="0" w:space="0" w:color="auto"/>
                <w:left w:val="none" w:sz="0" w:space="0" w:color="auto"/>
                <w:bottom w:val="none" w:sz="0" w:space="0" w:color="auto"/>
                <w:right w:val="none" w:sz="0" w:space="0" w:color="auto"/>
              </w:divBdr>
            </w:div>
            <w:div w:id="430783637">
              <w:marLeft w:val="0"/>
              <w:marRight w:val="0"/>
              <w:marTop w:val="0"/>
              <w:marBottom w:val="0"/>
              <w:divBdr>
                <w:top w:val="none" w:sz="0" w:space="0" w:color="auto"/>
                <w:left w:val="none" w:sz="0" w:space="0" w:color="auto"/>
                <w:bottom w:val="none" w:sz="0" w:space="0" w:color="auto"/>
                <w:right w:val="none" w:sz="0" w:space="0" w:color="auto"/>
              </w:divBdr>
            </w:div>
            <w:div w:id="1237939473">
              <w:marLeft w:val="0"/>
              <w:marRight w:val="0"/>
              <w:marTop w:val="0"/>
              <w:marBottom w:val="0"/>
              <w:divBdr>
                <w:top w:val="none" w:sz="0" w:space="0" w:color="auto"/>
                <w:left w:val="none" w:sz="0" w:space="0" w:color="auto"/>
                <w:bottom w:val="none" w:sz="0" w:space="0" w:color="auto"/>
                <w:right w:val="none" w:sz="0" w:space="0" w:color="auto"/>
              </w:divBdr>
            </w:div>
            <w:div w:id="875629624">
              <w:marLeft w:val="0"/>
              <w:marRight w:val="0"/>
              <w:marTop w:val="0"/>
              <w:marBottom w:val="0"/>
              <w:divBdr>
                <w:top w:val="none" w:sz="0" w:space="0" w:color="auto"/>
                <w:left w:val="none" w:sz="0" w:space="0" w:color="auto"/>
                <w:bottom w:val="none" w:sz="0" w:space="0" w:color="auto"/>
                <w:right w:val="none" w:sz="0" w:space="0" w:color="auto"/>
              </w:divBdr>
            </w:div>
            <w:div w:id="1445266233">
              <w:marLeft w:val="0"/>
              <w:marRight w:val="0"/>
              <w:marTop w:val="0"/>
              <w:marBottom w:val="0"/>
              <w:divBdr>
                <w:top w:val="none" w:sz="0" w:space="0" w:color="auto"/>
                <w:left w:val="none" w:sz="0" w:space="0" w:color="auto"/>
                <w:bottom w:val="none" w:sz="0" w:space="0" w:color="auto"/>
                <w:right w:val="none" w:sz="0" w:space="0" w:color="auto"/>
              </w:divBdr>
            </w:div>
            <w:div w:id="435641094">
              <w:marLeft w:val="0"/>
              <w:marRight w:val="0"/>
              <w:marTop w:val="0"/>
              <w:marBottom w:val="0"/>
              <w:divBdr>
                <w:top w:val="none" w:sz="0" w:space="0" w:color="auto"/>
                <w:left w:val="none" w:sz="0" w:space="0" w:color="auto"/>
                <w:bottom w:val="none" w:sz="0" w:space="0" w:color="auto"/>
                <w:right w:val="none" w:sz="0" w:space="0" w:color="auto"/>
              </w:divBdr>
            </w:div>
            <w:div w:id="376903540">
              <w:marLeft w:val="0"/>
              <w:marRight w:val="0"/>
              <w:marTop w:val="0"/>
              <w:marBottom w:val="0"/>
              <w:divBdr>
                <w:top w:val="none" w:sz="0" w:space="0" w:color="auto"/>
                <w:left w:val="none" w:sz="0" w:space="0" w:color="auto"/>
                <w:bottom w:val="none" w:sz="0" w:space="0" w:color="auto"/>
                <w:right w:val="none" w:sz="0" w:space="0" w:color="auto"/>
              </w:divBdr>
            </w:div>
            <w:div w:id="1043285433">
              <w:marLeft w:val="0"/>
              <w:marRight w:val="0"/>
              <w:marTop w:val="0"/>
              <w:marBottom w:val="0"/>
              <w:divBdr>
                <w:top w:val="none" w:sz="0" w:space="0" w:color="auto"/>
                <w:left w:val="none" w:sz="0" w:space="0" w:color="auto"/>
                <w:bottom w:val="none" w:sz="0" w:space="0" w:color="auto"/>
                <w:right w:val="none" w:sz="0" w:space="0" w:color="auto"/>
              </w:divBdr>
            </w:div>
            <w:div w:id="1787581303">
              <w:marLeft w:val="0"/>
              <w:marRight w:val="0"/>
              <w:marTop w:val="0"/>
              <w:marBottom w:val="0"/>
              <w:divBdr>
                <w:top w:val="none" w:sz="0" w:space="0" w:color="auto"/>
                <w:left w:val="none" w:sz="0" w:space="0" w:color="auto"/>
                <w:bottom w:val="none" w:sz="0" w:space="0" w:color="auto"/>
                <w:right w:val="none" w:sz="0" w:space="0" w:color="auto"/>
              </w:divBdr>
            </w:div>
            <w:div w:id="188379569">
              <w:marLeft w:val="0"/>
              <w:marRight w:val="0"/>
              <w:marTop w:val="0"/>
              <w:marBottom w:val="0"/>
              <w:divBdr>
                <w:top w:val="none" w:sz="0" w:space="0" w:color="auto"/>
                <w:left w:val="none" w:sz="0" w:space="0" w:color="auto"/>
                <w:bottom w:val="none" w:sz="0" w:space="0" w:color="auto"/>
                <w:right w:val="none" w:sz="0" w:space="0" w:color="auto"/>
              </w:divBdr>
            </w:div>
            <w:div w:id="1291859418">
              <w:marLeft w:val="0"/>
              <w:marRight w:val="0"/>
              <w:marTop w:val="0"/>
              <w:marBottom w:val="0"/>
              <w:divBdr>
                <w:top w:val="none" w:sz="0" w:space="0" w:color="auto"/>
                <w:left w:val="none" w:sz="0" w:space="0" w:color="auto"/>
                <w:bottom w:val="none" w:sz="0" w:space="0" w:color="auto"/>
                <w:right w:val="none" w:sz="0" w:space="0" w:color="auto"/>
              </w:divBdr>
            </w:div>
            <w:div w:id="239414998">
              <w:marLeft w:val="0"/>
              <w:marRight w:val="0"/>
              <w:marTop w:val="0"/>
              <w:marBottom w:val="0"/>
              <w:divBdr>
                <w:top w:val="none" w:sz="0" w:space="0" w:color="auto"/>
                <w:left w:val="none" w:sz="0" w:space="0" w:color="auto"/>
                <w:bottom w:val="none" w:sz="0" w:space="0" w:color="auto"/>
                <w:right w:val="none" w:sz="0" w:space="0" w:color="auto"/>
              </w:divBdr>
            </w:div>
            <w:div w:id="1597131416">
              <w:marLeft w:val="0"/>
              <w:marRight w:val="0"/>
              <w:marTop w:val="0"/>
              <w:marBottom w:val="0"/>
              <w:divBdr>
                <w:top w:val="none" w:sz="0" w:space="0" w:color="auto"/>
                <w:left w:val="none" w:sz="0" w:space="0" w:color="auto"/>
                <w:bottom w:val="none" w:sz="0" w:space="0" w:color="auto"/>
                <w:right w:val="none" w:sz="0" w:space="0" w:color="auto"/>
              </w:divBdr>
            </w:div>
            <w:div w:id="1333803650">
              <w:marLeft w:val="0"/>
              <w:marRight w:val="0"/>
              <w:marTop w:val="0"/>
              <w:marBottom w:val="0"/>
              <w:divBdr>
                <w:top w:val="none" w:sz="0" w:space="0" w:color="auto"/>
                <w:left w:val="none" w:sz="0" w:space="0" w:color="auto"/>
                <w:bottom w:val="none" w:sz="0" w:space="0" w:color="auto"/>
                <w:right w:val="none" w:sz="0" w:space="0" w:color="auto"/>
              </w:divBdr>
            </w:div>
            <w:div w:id="330718300">
              <w:marLeft w:val="0"/>
              <w:marRight w:val="0"/>
              <w:marTop w:val="0"/>
              <w:marBottom w:val="0"/>
              <w:divBdr>
                <w:top w:val="none" w:sz="0" w:space="0" w:color="auto"/>
                <w:left w:val="none" w:sz="0" w:space="0" w:color="auto"/>
                <w:bottom w:val="none" w:sz="0" w:space="0" w:color="auto"/>
                <w:right w:val="none" w:sz="0" w:space="0" w:color="auto"/>
              </w:divBdr>
            </w:div>
            <w:div w:id="1797141061">
              <w:marLeft w:val="0"/>
              <w:marRight w:val="0"/>
              <w:marTop w:val="0"/>
              <w:marBottom w:val="0"/>
              <w:divBdr>
                <w:top w:val="none" w:sz="0" w:space="0" w:color="auto"/>
                <w:left w:val="none" w:sz="0" w:space="0" w:color="auto"/>
                <w:bottom w:val="none" w:sz="0" w:space="0" w:color="auto"/>
                <w:right w:val="none" w:sz="0" w:space="0" w:color="auto"/>
              </w:divBdr>
            </w:div>
            <w:div w:id="82343407">
              <w:marLeft w:val="0"/>
              <w:marRight w:val="0"/>
              <w:marTop w:val="0"/>
              <w:marBottom w:val="0"/>
              <w:divBdr>
                <w:top w:val="none" w:sz="0" w:space="0" w:color="auto"/>
                <w:left w:val="none" w:sz="0" w:space="0" w:color="auto"/>
                <w:bottom w:val="none" w:sz="0" w:space="0" w:color="auto"/>
                <w:right w:val="none" w:sz="0" w:space="0" w:color="auto"/>
              </w:divBdr>
            </w:div>
            <w:div w:id="271327509">
              <w:marLeft w:val="0"/>
              <w:marRight w:val="0"/>
              <w:marTop w:val="0"/>
              <w:marBottom w:val="0"/>
              <w:divBdr>
                <w:top w:val="none" w:sz="0" w:space="0" w:color="auto"/>
                <w:left w:val="none" w:sz="0" w:space="0" w:color="auto"/>
                <w:bottom w:val="none" w:sz="0" w:space="0" w:color="auto"/>
                <w:right w:val="none" w:sz="0" w:space="0" w:color="auto"/>
              </w:divBdr>
            </w:div>
            <w:div w:id="981808196">
              <w:marLeft w:val="0"/>
              <w:marRight w:val="0"/>
              <w:marTop w:val="0"/>
              <w:marBottom w:val="0"/>
              <w:divBdr>
                <w:top w:val="none" w:sz="0" w:space="0" w:color="auto"/>
                <w:left w:val="none" w:sz="0" w:space="0" w:color="auto"/>
                <w:bottom w:val="none" w:sz="0" w:space="0" w:color="auto"/>
                <w:right w:val="none" w:sz="0" w:space="0" w:color="auto"/>
              </w:divBdr>
            </w:div>
            <w:div w:id="606737118">
              <w:marLeft w:val="0"/>
              <w:marRight w:val="0"/>
              <w:marTop w:val="0"/>
              <w:marBottom w:val="0"/>
              <w:divBdr>
                <w:top w:val="none" w:sz="0" w:space="0" w:color="auto"/>
                <w:left w:val="none" w:sz="0" w:space="0" w:color="auto"/>
                <w:bottom w:val="none" w:sz="0" w:space="0" w:color="auto"/>
                <w:right w:val="none" w:sz="0" w:space="0" w:color="auto"/>
              </w:divBdr>
            </w:div>
            <w:div w:id="1233395893">
              <w:marLeft w:val="0"/>
              <w:marRight w:val="0"/>
              <w:marTop w:val="0"/>
              <w:marBottom w:val="0"/>
              <w:divBdr>
                <w:top w:val="none" w:sz="0" w:space="0" w:color="auto"/>
                <w:left w:val="none" w:sz="0" w:space="0" w:color="auto"/>
                <w:bottom w:val="none" w:sz="0" w:space="0" w:color="auto"/>
                <w:right w:val="none" w:sz="0" w:space="0" w:color="auto"/>
              </w:divBdr>
            </w:div>
            <w:div w:id="1466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iepresse.com/home/wirtschaft/647776/Kaufkraft_Vor-50-Jahren-und-heut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bmukk.gv.at/schulen/unterricht/lp/lp_ahs_unterstufe.x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europa-lehrmittel.de/download-lehrproben/101/wiwi_vpi_pdf.pdf" TargetMode="External"/><Relationship Id="rId23" Type="http://schemas.openxmlformats.org/officeDocument/2006/relationships/hyperlink" Target="http://de.wikipedia.org/w/index.php?title=Kaufkraft_%28Konsum%29&amp;oldid=116839096" TargetMode="External"/><Relationship Id="rId10" Type="http://schemas.openxmlformats.org/officeDocument/2006/relationships/image" Target="media/image4.png"/><Relationship Id="rId19" Type="http://schemas.openxmlformats.org/officeDocument/2006/relationships/hyperlink" Target="http://www.statistik.gv.at/web_de/static/warenkorb_und_gewichtung_des_hvpi_2013_022258.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uropa-lehrmittel.de/download-lehrproben/101/wiwi_vpi_pdf.pdf"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1488</Words>
  <Characters>9375</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Marlies</dc:creator>
  <cp:lastModifiedBy>Marlies</cp:lastModifiedBy>
  <cp:revision>4</cp:revision>
  <dcterms:created xsi:type="dcterms:W3CDTF">2013-12-13T15:19:00Z</dcterms:created>
  <dcterms:modified xsi:type="dcterms:W3CDTF">2013-12-15T16:00:00Z</dcterms:modified>
</cp:coreProperties>
</file>