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1A" w:rsidRPr="00823982" w:rsidRDefault="001A2980" w:rsidP="003F7ECD">
      <w:pPr>
        <w:pStyle w:val="Autorenname"/>
      </w:pPr>
      <w:r>
        <w:t>Johannes Unterberger</w:t>
      </w:r>
    </w:p>
    <w:p w:rsidR="008507F0" w:rsidRDefault="00A67670" w:rsidP="0041304A">
      <w:pPr>
        <w:pStyle w:val="Beitragstitel"/>
      </w:pPr>
      <w:r>
        <w:t>Warum auch deine</w:t>
      </w:r>
      <w:r w:rsidR="00183A36">
        <w:t xml:space="preserve"> Gemeinde wirtschaften</w:t>
      </w:r>
      <w:r>
        <w:t xml:space="preserve"> muss</w:t>
      </w:r>
    </w:p>
    <w:p w:rsidR="00B22021" w:rsidRDefault="003F7ECD" w:rsidP="003F7ECD">
      <w:pPr>
        <w:pStyle w:val="SZusammenfassung"/>
      </w:pPr>
      <w:r>
        <w:t>Zusammenfassung</w:t>
      </w:r>
    </w:p>
    <w:p w:rsidR="00F523DA" w:rsidRDefault="00AE6B09" w:rsidP="00782E1C">
      <w:r>
        <w:t xml:space="preserve">Dieses Unterrichtsbeispiel behandelt das </w:t>
      </w:r>
      <w:r w:rsidR="00537BE9" w:rsidRPr="00FA344D">
        <w:t xml:space="preserve">Thema </w:t>
      </w:r>
      <w:r w:rsidR="00B262CF" w:rsidRPr="00FA344D">
        <w:t>„Budget einer Gemeinde – Eine Gemeinde muss wirtschaften</w:t>
      </w:r>
      <w:r w:rsidR="00E77475" w:rsidRPr="00FA344D">
        <w:t>“</w:t>
      </w:r>
      <w:r w:rsidR="00B262CF" w:rsidRPr="00FA344D">
        <w:t xml:space="preserve"> </w:t>
      </w:r>
      <w:r>
        <w:t xml:space="preserve">und </w:t>
      </w:r>
      <w:r w:rsidR="00224F18">
        <w:t>ist</w:t>
      </w:r>
      <w:r w:rsidR="000F1E94" w:rsidRPr="00FA344D">
        <w:t xml:space="preserve"> für </w:t>
      </w:r>
      <w:r w:rsidR="00BC77B0" w:rsidRPr="00FA344D">
        <w:t>die</w:t>
      </w:r>
      <w:r w:rsidR="000F1E94" w:rsidRPr="00FA344D">
        <w:t xml:space="preserve"> 3. Klasse AHS-Unterstufe </w:t>
      </w:r>
      <w:r w:rsidR="00CA2996">
        <w:t>geplant</w:t>
      </w:r>
      <w:r w:rsidR="00224F18">
        <w:t xml:space="preserve">. </w:t>
      </w:r>
      <w:r w:rsidR="000F1E94" w:rsidRPr="00FA344D">
        <w:t xml:space="preserve">Aufgrund der Tatsache, dass die Schülerinnen und Schüler (S/S) in einer Gemeinde </w:t>
      </w:r>
      <w:r w:rsidR="000F1E94" w:rsidRPr="00224F18">
        <w:t>leben</w:t>
      </w:r>
      <w:r w:rsidR="000F1E94" w:rsidRPr="00FA344D">
        <w:t xml:space="preserve"> und</w:t>
      </w:r>
      <w:r w:rsidR="00CA2996">
        <w:t xml:space="preserve"> </w:t>
      </w:r>
      <w:r w:rsidR="000F1E94" w:rsidRPr="00FA344D">
        <w:t xml:space="preserve">wohnen, nutzen sie </w:t>
      </w:r>
      <w:r w:rsidR="00B45ACE" w:rsidRPr="00FA344D">
        <w:t>höchstwahrscheinlich</w:t>
      </w:r>
      <w:r w:rsidR="00593A26" w:rsidRPr="00FA344D">
        <w:t xml:space="preserve"> </w:t>
      </w:r>
      <w:r w:rsidR="00B45ACE" w:rsidRPr="00FA344D">
        <w:t>auch auf irgendeine Art und Weise öffentliche Gemeindedienstleistungen. Somit ist es für sie auch notwendig zu verstehen, wer diese wie finanz</w:t>
      </w:r>
      <w:r w:rsidR="00537BE9" w:rsidRPr="00FA344D">
        <w:t>iert</w:t>
      </w:r>
      <w:r w:rsidR="00224F18">
        <w:t xml:space="preserve"> </w:t>
      </w:r>
      <w:r w:rsidR="00537BE9" w:rsidRPr="00FA344D">
        <w:t>und das</w:t>
      </w:r>
      <w:r w:rsidR="00224F18">
        <w:t xml:space="preserve"> auch eine Gemeinde, </w:t>
      </w:r>
      <w:r w:rsidR="00537BE9" w:rsidRPr="00FA344D">
        <w:t>a</w:t>
      </w:r>
      <w:r w:rsidR="00F54668">
        <w:t xml:space="preserve">ufgrund </w:t>
      </w:r>
      <w:r w:rsidR="00DC51AD">
        <w:t xml:space="preserve">der </w:t>
      </w:r>
      <w:r w:rsidR="00593A26" w:rsidRPr="00FA344D">
        <w:t>begrenzt</w:t>
      </w:r>
      <w:r w:rsidR="00F65E0A">
        <w:t xml:space="preserve"> zur Verfügung stehende</w:t>
      </w:r>
      <w:r w:rsidR="00DC51AD">
        <w:t>n</w:t>
      </w:r>
      <w:r w:rsidR="00224F18">
        <w:t xml:space="preserve"> Finanzmittel und </w:t>
      </w:r>
      <w:r w:rsidR="004D2E43">
        <w:t xml:space="preserve">der </w:t>
      </w:r>
      <w:r w:rsidR="00224F18">
        <w:t>unterschiedliche</w:t>
      </w:r>
      <w:r w:rsidR="00CA2996">
        <w:t>n</w:t>
      </w:r>
      <w:r w:rsidR="00224F18">
        <w:t xml:space="preserve"> Bedürfnisse </w:t>
      </w:r>
      <w:r w:rsidR="00CA2996">
        <w:t>der Gemeind</w:t>
      </w:r>
      <w:r w:rsidR="00782E1C">
        <w:t>e</w:t>
      </w:r>
      <w:r w:rsidR="00CA2996">
        <w:t>bürgerInnen</w:t>
      </w:r>
      <w:r w:rsidR="00224F18">
        <w:t xml:space="preserve">, </w:t>
      </w:r>
      <w:r w:rsidR="00B45ACE" w:rsidRPr="00FA344D">
        <w:t>wirtschaften muss.</w:t>
      </w:r>
      <w:r w:rsidR="00CA2996" w:rsidRPr="00CA2996">
        <w:t xml:space="preserve"> </w:t>
      </w:r>
      <w:r w:rsidR="00CA2996" w:rsidRPr="00FA344D">
        <w:t xml:space="preserve">Sie sollen </w:t>
      </w:r>
      <w:r w:rsidR="00CA2996" w:rsidRPr="00AC4BB3">
        <w:t>erkennen</w:t>
      </w:r>
      <w:r w:rsidR="00CA2996" w:rsidRPr="00FA344D">
        <w:t xml:space="preserve">, dass ein gewissenhafter Umgang mit öffentlichen Dienstleistungen bedeutend ist, da alle GemeindebürgerInnen zur Finanzierung dieser beitragen. </w:t>
      </w:r>
      <w:r w:rsidR="004D2E43">
        <w:t>Ferner</w:t>
      </w:r>
      <w:r w:rsidR="00CA2996" w:rsidRPr="00FA344D">
        <w:t xml:space="preserve"> sollen die S/S </w:t>
      </w:r>
      <w:r w:rsidR="00CA2996" w:rsidRPr="00AC4BB3">
        <w:t>verstehen</w:t>
      </w:r>
      <w:r w:rsidR="00CA2996" w:rsidRPr="00FA344D">
        <w:t>, wie es zur Verschuldung von Gemeinden kommen kann.</w:t>
      </w:r>
      <w:r w:rsidR="00E868BB">
        <w:t xml:space="preserve"> </w:t>
      </w:r>
      <w:r w:rsidR="00CA2996" w:rsidRPr="00CA2996">
        <w:t>Mit Hilfe einer Fallgeschichte, ein</w:t>
      </w:r>
      <w:r w:rsidR="00CA2996">
        <w:t>es</w:t>
      </w:r>
      <w:r w:rsidR="00CA2996" w:rsidRPr="00CA2996">
        <w:t xml:space="preserve"> Zeitungsartikelausschnitt</w:t>
      </w:r>
      <w:r w:rsidR="00CA2996">
        <w:t>s</w:t>
      </w:r>
      <w:r w:rsidR="00782E1C">
        <w:t xml:space="preserve"> und </w:t>
      </w:r>
      <w:r w:rsidR="00CA2996" w:rsidRPr="00CA2996">
        <w:t>ein</w:t>
      </w:r>
      <w:r w:rsidR="00CA2996">
        <w:t>es</w:t>
      </w:r>
      <w:r w:rsidR="00CA2996" w:rsidRPr="00CA2996">
        <w:t xml:space="preserve"> Kurzstatement</w:t>
      </w:r>
      <w:r w:rsidR="00CA2996">
        <w:t>s</w:t>
      </w:r>
      <w:r w:rsidR="00B47973">
        <w:t xml:space="preserve"> </w:t>
      </w:r>
      <w:r w:rsidR="001E4F88">
        <w:t xml:space="preserve">(beide </w:t>
      </w:r>
      <w:r w:rsidR="00782E1C">
        <w:t xml:space="preserve">durchgeführt </w:t>
      </w:r>
      <w:r w:rsidR="00E43786">
        <w:t>als</w:t>
      </w:r>
      <w:r w:rsidR="00782E1C">
        <w:t xml:space="preserve"> Partnerpuzzle</w:t>
      </w:r>
      <w:r w:rsidR="001E4F88">
        <w:t>)</w:t>
      </w:r>
      <w:r w:rsidR="00782E1C">
        <w:t xml:space="preserve"> und </w:t>
      </w:r>
      <w:r w:rsidR="00CA2996" w:rsidRPr="00CA2996">
        <w:t>ein</w:t>
      </w:r>
      <w:r w:rsidR="00CA2996">
        <w:t>em</w:t>
      </w:r>
      <w:r w:rsidR="00CA2996" w:rsidRPr="00CA2996">
        <w:t xml:space="preserve"> Memory-Spiel </w:t>
      </w:r>
      <w:r w:rsidR="00CA2996">
        <w:t>in Kombination</w:t>
      </w:r>
      <w:r w:rsidR="00CA2996" w:rsidRPr="00CA2996">
        <w:t xml:space="preserve"> mit einem Arbeitsblatt</w:t>
      </w:r>
      <w:r w:rsidR="00F54668">
        <w:t xml:space="preserve"> zur Ergebnissicherung, </w:t>
      </w:r>
      <w:r w:rsidR="00CA2996">
        <w:t>erar</w:t>
      </w:r>
      <w:r w:rsidR="0020294B">
        <w:t>beiten sich die S/S selbständig</w:t>
      </w:r>
      <w:r w:rsidR="00CA2996">
        <w:t xml:space="preserve"> </w:t>
      </w:r>
      <w:r w:rsidR="00CE4664">
        <w:t xml:space="preserve">die wesentlichsten </w:t>
      </w:r>
      <w:r w:rsidR="00CA2996">
        <w:t>Informationen über</w:t>
      </w:r>
      <w:r w:rsidR="00BA0068">
        <w:t xml:space="preserve"> die Bedeutung und</w:t>
      </w:r>
      <w:r w:rsidR="00CA2996">
        <w:t xml:space="preserve"> die Zusammensetzung des Gemeindebudgets.</w:t>
      </w:r>
    </w:p>
    <w:p w:rsidR="00466FB9" w:rsidRPr="00CE4664" w:rsidRDefault="00466FB9" w:rsidP="00782E1C">
      <w:r>
        <w:rPr>
          <w:b/>
        </w:rPr>
        <w:br w:type="page"/>
      </w:r>
    </w:p>
    <w:p w:rsidR="00823982" w:rsidRPr="00823982" w:rsidRDefault="00823982" w:rsidP="0041304A">
      <w:pPr>
        <w:pStyle w:val="SZusammenfassung"/>
      </w:pPr>
      <w:r w:rsidRPr="00823982">
        <w:lastRenderedPageBreak/>
        <w:t>Unterrichtsskizze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5892"/>
      </w:tblGrid>
      <w:tr w:rsidR="008507F0" w:rsidTr="00D561FB">
        <w:tc>
          <w:tcPr>
            <w:tcW w:w="1694" w:type="dxa"/>
          </w:tcPr>
          <w:p w:rsidR="008507F0" w:rsidRDefault="008507F0">
            <w:r>
              <w:t>Schulstufe</w:t>
            </w:r>
          </w:p>
        </w:tc>
        <w:tc>
          <w:tcPr>
            <w:tcW w:w="5892" w:type="dxa"/>
          </w:tcPr>
          <w:p w:rsidR="008507F0" w:rsidRDefault="00B262CF">
            <w:r>
              <w:t>3. Klasse AHS Unterstufe</w:t>
            </w:r>
          </w:p>
        </w:tc>
      </w:tr>
      <w:tr w:rsidR="008507F0" w:rsidTr="00D561FB">
        <w:tc>
          <w:tcPr>
            <w:tcW w:w="1694" w:type="dxa"/>
          </w:tcPr>
          <w:p w:rsidR="008507F0" w:rsidRDefault="008507F0">
            <w:r>
              <w:t>Gegenstand</w:t>
            </w:r>
          </w:p>
        </w:tc>
        <w:tc>
          <w:tcPr>
            <w:tcW w:w="5892" w:type="dxa"/>
          </w:tcPr>
          <w:p w:rsidR="008507F0" w:rsidRDefault="00B262CF">
            <w:r>
              <w:t>Geographie und Wirtschaftskunde</w:t>
            </w:r>
          </w:p>
        </w:tc>
      </w:tr>
      <w:tr w:rsidR="008507F0" w:rsidTr="00D561FB">
        <w:tc>
          <w:tcPr>
            <w:tcW w:w="1694" w:type="dxa"/>
          </w:tcPr>
          <w:p w:rsidR="008507F0" w:rsidRDefault="008507F0">
            <w:r>
              <w:t>Lehrplanbezug</w:t>
            </w:r>
          </w:p>
        </w:tc>
        <w:tc>
          <w:tcPr>
            <w:tcW w:w="5892" w:type="dxa"/>
          </w:tcPr>
          <w:p w:rsidR="008507F0" w:rsidRPr="00133445" w:rsidRDefault="00B262CF" w:rsidP="00BD6C8D">
            <w:pPr>
              <w:ind w:left="-4" w:firstLine="4"/>
              <w:rPr>
                <w:lang w:eastAsia="de-AT"/>
              </w:rPr>
            </w:pPr>
            <w:r w:rsidRPr="00133445">
              <w:rPr>
                <w:lang w:eastAsia="de-AT"/>
              </w:rPr>
              <w:t>„Vertiefende Kenntnisse und Einsichten über menschliches Leben und Wirtschaften in Österreich […]</w:t>
            </w:r>
            <w:r w:rsidRPr="00133445">
              <w:t>.“ „</w:t>
            </w:r>
            <w:r w:rsidRPr="00133445">
              <w:rPr>
                <w:lang w:eastAsia="de-AT"/>
              </w:rPr>
              <w:t xml:space="preserve">An aktuellen Beispielen erkennen, wie die öffentliche </w:t>
            </w:r>
            <w:r w:rsidR="00D122E9">
              <w:rPr>
                <w:lang w:eastAsia="de-AT"/>
              </w:rPr>
              <w:t xml:space="preserve">Hand die Wirtschaft beeinflusst </w:t>
            </w:r>
            <w:r w:rsidRPr="00D561FB">
              <w:rPr>
                <w:lang w:eastAsia="de-AT"/>
              </w:rPr>
              <w:t>[…].“</w:t>
            </w:r>
            <w:r w:rsidR="00BD6C8D">
              <w:rPr>
                <w:lang w:eastAsia="de-AT"/>
              </w:rPr>
              <w:t xml:space="preserve"> </w:t>
            </w:r>
            <w:r w:rsidRPr="00BD6C8D">
              <w:rPr>
                <w:lang w:eastAsia="de-AT"/>
              </w:rPr>
              <w:t>(</w:t>
            </w:r>
            <w:r w:rsidR="00BD6C8D" w:rsidRPr="00BD6C8D">
              <w:rPr>
                <w:lang w:eastAsia="de-AT"/>
              </w:rPr>
              <w:t>BMUKK 2006: 4f.</w:t>
            </w:r>
            <w:r w:rsidRPr="00BD6C8D">
              <w:rPr>
                <w:lang w:eastAsia="de-AT"/>
              </w:rPr>
              <w:t>)</w:t>
            </w:r>
          </w:p>
        </w:tc>
      </w:tr>
      <w:tr w:rsidR="008507F0" w:rsidTr="00D561FB">
        <w:tc>
          <w:tcPr>
            <w:tcW w:w="1694" w:type="dxa"/>
          </w:tcPr>
          <w:p w:rsidR="008507F0" w:rsidRDefault="008507F0">
            <w:r w:rsidRPr="00D122E9">
              <w:t>Lernziele</w:t>
            </w:r>
          </w:p>
        </w:tc>
        <w:tc>
          <w:tcPr>
            <w:tcW w:w="5892" w:type="dxa"/>
          </w:tcPr>
          <w:p w:rsidR="00B262CF" w:rsidRPr="00B262CF" w:rsidRDefault="00B262CF" w:rsidP="00133445">
            <w:pPr>
              <w:pStyle w:val="Listenabsatz"/>
              <w:ind w:left="0"/>
              <w:jc w:val="both"/>
              <w:rPr>
                <w:rFonts w:ascii="Times New Roman" w:hAnsi="Times New Roman" w:cs="Times New Roman"/>
                <w:sz w:val="20"/>
                <w:szCs w:val="20"/>
              </w:rPr>
            </w:pPr>
            <w:r w:rsidRPr="00AC4BB3">
              <w:rPr>
                <w:rFonts w:ascii="Times New Roman" w:hAnsi="Times New Roman" w:cs="Times New Roman"/>
                <w:sz w:val="20"/>
                <w:szCs w:val="20"/>
              </w:rPr>
              <w:t>Die S/S sollen</w:t>
            </w:r>
            <w:r w:rsidRPr="00B262CF">
              <w:rPr>
                <w:rFonts w:ascii="Times New Roman" w:hAnsi="Times New Roman" w:cs="Times New Roman"/>
                <w:sz w:val="20"/>
                <w:szCs w:val="20"/>
              </w:rPr>
              <w:t xml:space="preserve"> …</w:t>
            </w:r>
          </w:p>
          <w:p w:rsidR="00B262CF" w:rsidRPr="00E77475" w:rsidRDefault="00B262CF" w:rsidP="00133445">
            <w:pPr>
              <w:ind w:left="149" w:hanging="149"/>
            </w:pPr>
            <w:r w:rsidRPr="00E77475">
              <w:rPr>
                <w:b/>
              </w:rPr>
              <w:t>erkennen</w:t>
            </w:r>
            <w:r w:rsidRPr="00E77475">
              <w:t xml:space="preserve">, dass die finanziellen Mittel einer Gemeinde begrenzt sind </w:t>
            </w:r>
            <w:r w:rsidR="00BB75F6">
              <w:t xml:space="preserve">und somit </w:t>
            </w:r>
            <w:r w:rsidRPr="00E77475">
              <w:t>nicht alle Bedürfnisse nach öffentlichen Dienstleistungen befriedigt werden</w:t>
            </w:r>
            <w:r w:rsidR="00BB75F6">
              <w:t xml:space="preserve"> können</w:t>
            </w:r>
            <w:r w:rsidRPr="00E77475">
              <w:t>.</w:t>
            </w:r>
          </w:p>
          <w:p w:rsidR="00BB75F6" w:rsidRDefault="00BB75F6" w:rsidP="00133445">
            <w:pPr>
              <w:ind w:left="149" w:hanging="149"/>
            </w:pPr>
            <w:r w:rsidRPr="00E77475">
              <w:rPr>
                <w:b/>
              </w:rPr>
              <w:t>verstehen</w:t>
            </w:r>
            <w:r w:rsidRPr="00E77475">
              <w:t xml:space="preserve"> wie das Budget einer Gemeinde zustande kommt.</w:t>
            </w:r>
          </w:p>
          <w:p w:rsidR="00133445" w:rsidRPr="00E77475" w:rsidRDefault="00BA7A01" w:rsidP="00133445">
            <w:pPr>
              <w:ind w:left="149" w:hanging="149"/>
            </w:pPr>
            <w:r>
              <w:rPr>
                <w:lang w:eastAsia="de-AT"/>
              </w:rPr>
              <w:t>Ö</w:t>
            </w:r>
            <w:r w:rsidR="00133445" w:rsidRPr="00E77475">
              <w:rPr>
                <w:lang w:eastAsia="de-AT"/>
              </w:rPr>
              <w:t xml:space="preserve">ffentliche Dienstleistungen </w:t>
            </w:r>
            <w:r w:rsidR="008B04D1" w:rsidRPr="00E77475">
              <w:rPr>
                <w:b/>
                <w:lang w:eastAsia="de-AT"/>
              </w:rPr>
              <w:t>kennen</w:t>
            </w:r>
            <w:r w:rsidR="008B04D1" w:rsidRPr="00E77475">
              <w:rPr>
                <w:lang w:eastAsia="de-AT"/>
              </w:rPr>
              <w:t xml:space="preserve"> </w:t>
            </w:r>
            <w:r w:rsidR="00133445" w:rsidRPr="00E77475">
              <w:rPr>
                <w:lang w:eastAsia="de-AT"/>
              </w:rPr>
              <w:t xml:space="preserve">die von </w:t>
            </w:r>
            <w:r w:rsidR="004D2E43">
              <w:rPr>
                <w:lang w:eastAsia="de-AT"/>
              </w:rPr>
              <w:t>der Gemeinde</w:t>
            </w:r>
            <w:r w:rsidR="00133445" w:rsidRPr="00E77475">
              <w:rPr>
                <w:lang w:eastAsia="de-AT"/>
              </w:rPr>
              <w:t xml:space="preserve"> bereitgestellt und finanziert werden </w:t>
            </w:r>
            <w:r w:rsidR="00133445" w:rsidRPr="00E77475">
              <w:t xml:space="preserve">(z. B. </w:t>
            </w:r>
            <w:r w:rsidR="00133445">
              <w:t>Wasser</w:t>
            </w:r>
            <w:r w:rsidR="00133445" w:rsidRPr="00E77475">
              <w:t xml:space="preserve"> und Kanal, Müllentsorgu</w:t>
            </w:r>
            <w:r w:rsidR="00133445">
              <w:t>ng,</w:t>
            </w:r>
            <w:r w:rsidR="00133445" w:rsidRPr="00E77475">
              <w:t xml:space="preserve"> </w:t>
            </w:r>
            <w:r w:rsidR="00133445">
              <w:t xml:space="preserve">Erhaltung von </w:t>
            </w:r>
            <w:r w:rsidR="00133445" w:rsidRPr="00E77475">
              <w:t xml:space="preserve">Kindergarten- und Schulgebäude, geförderte Schulbusse und Schulessen, Fahrradwege, Straßen, Spielplätze und Sportanlagen, Bibliothek) </w:t>
            </w:r>
            <w:r w:rsidR="00133445" w:rsidRPr="00E77475">
              <w:rPr>
                <w:lang w:eastAsia="de-AT"/>
              </w:rPr>
              <w:t xml:space="preserve">und deren Notwendigkeit </w:t>
            </w:r>
            <w:r w:rsidR="00133445" w:rsidRPr="00E77475">
              <w:rPr>
                <w:b/>
                <w:lang w:eastAsia="de-AT"/>
              </w:rPr>
              <w:t>verstehen</w:t>
            </w:r>
            <w:r w:rsidR="00133445" w:rsidRPr="00E77475">
              <w:rPr>
                <w:lang w:eastAsia="de-AT"/>
              </w:rPr>
              <w:t>.</w:t>
            </w:r>
          </w:p>
          <w:p w:rsidR="00133445" w:rsidRDefault="00BB75F6" w:rsidP="00133445">
            <w:pPr>
              <w:ind w:left="149" w:hanging="149"/>
            </w:pPr>
            <w:r w:rsidRPr="00E77475">
              <w:rPr>
                <w:b/>
              </w:rPr>
              <w:t>verstehen</w:t>
            </w:r>
            <w:r w:rsidRPr="00E77475">
              <w:t xml:space="preserve"> wofür eine Gemeinde für ihre Bürgerinnen und Bürger Geld ausgibt und </w:t>
            </w:r>
            <w:r w:rsidR="00133445">
              <w:t xml:space="preserve">welche Gegenleistung </w:t>
            </w:r>
            <w:r w:rsidR="00133445" w:rsidRPr="00E77475">
              <w:t>(Abgaben</w:t>
            </w:r>
            <w:r w:rsidR="00133445">
              <w:t xml:space="preserve">, Steuern, Gebühren) </w:t>
            </w:r>
            <w:r w:rsidRPr="00E77475">
              <w:t>die Gemeinde im Gegenzug dafür von ihren Bürgerinnen und Bürgern verlangt</w:t>
            </w:r>
            <w:r w:rsidR="00133445">
              <w:t>.</w:t>
            </w:r>
          </w:p>
          <w:p w:rsidR="00B262CF" w:rsidRPr="00E77475" w:rsidRDefault="00B262CF" w:rsidP="00133445">
            <w:pPr>
              <w:ind w:left="149" w:hanging="149"/>
            </w:pPr>
            <w:r w:rsidRPr="00E77475">
              <w:rPr>
                <w:b/>
              </w:rPr>
              <w:t>erkennen</w:t>
            </w:r>
            <w:r w:rsidRPr="00E77475">
              <w:t>, dass ein gewissenhafter Umgang mit öffentlichen Dienstleistungen bedeutend ist, da alle GemeindebürgerInnen zur Finanzierung beitragen.</w:t>
            </w:r>
          </w:p>
          <w:p w:rsidR="00E77475" w:rsidRPr="00B262CF" w:rsidRDefault="00B262CF" w:rsidP="00133445">
            <w:pPr>
              <w:ind w:left="149" w:hanging="149"/>
            </w:pPr>
            <w:r w:rsidRPr="00E77475">
              <w:rPr>
                <w:b/>
              </w:rPr>
              <w:t>verstehen</w:t>
            </w:r>
            <w:r w:rsidRPr="00E77475">
              <w:t>, wie es zur Verschuldung von Gemeinden kommen kann.</w:t>
            </w:r>
          </w:p>
          <w:p w:rsidR="008507F0" w:rsidRPr="00E77475" w:rsidRDefault="00B262CF" w:rsidP="00133445">
            <w:pPr>
              <w:ind w:left="149" w:hanging="149"/>
            </w:pPr>
            <w:r w:rsidRPr="00E77475">
              <w:t xml:space="preserve">eine Wertschätzung für öffentliches Gut </w:t>
            </w:r>
            <w:r w:rsidRPr="00E77475">
              <w:rPr>
                <w:b/>
              </w:rPr>
              <w:t>entwickeln</w:t>
            </w:r>
            <w:r w:rsidRPr="00E77475">
              <w:t>.</w:t>
            </w:r>
          </w:p>
        </w:tc>
      </w:tr>
      <w:tr w:rsidR="008507F0" w:rsidTr="00D561FB">
        <w:tc>
          <w:tcPr>
            <w:tcW w:w="1694" w:type="dxa"/>
          </w:tcPr>
          <w:p w:rsidR="008507F0" w:rsidRDefault="008507F0">
            <w:r>
              <w:t>Dauer</w:t>
            </w:r>
          </w:p>
        </w:tc>
        <w:tc>
          <w:tcPr>
            <w:tcW w:w="5892" w:type="dxa"/>
          </w:tcPr>
          <w:p w:rsidR="008507F0" w:rsidRDefault="00B262CF" w:rsidP="00133445">
            <w:r>
              <w:t>Eine Unterrichts</w:t>
            </w:r>
            <w:r w:rsidR="00133445">
              <w:t>einheit</w:t>
            </w:r>
            <w:r>
              <w:t xml:space="preserve"> (50 Minuten).</w:t>
            </w:r>
          </w:p>
        </w:tc>
      </w:tr>
      <w:tr w:rsidR="008507F0" w:rsidTr="00D561FB">
        <w:tc>
          <w:tcPr>
            <w:tcW w:w="1694" w:type="dxa"/>
          </w:tcPr>
          <w:p w:rsidR="008507F0" w:rsidRDefault="008507F0">
            <w:r>
              <w:t>Medien</w:t>
            </w:r>
          </w:p>
        </w:tc>
        <w:tc>
          <w:tcPr>
            <w:tcW w:w="5892" w:type="dxa"/>
          </w:tcPr>
          <w:p w:rsidR="00D561FB" w:rsidRDefault="00E94AB0" w:rsidP="00133445">
            <w:pPr>
              <w:spacing w:after="0"/>
            </w:pPr>
            <w:r w:rsidRPr="00FA344D">
              <w:t xml:space="preserve">Fallgeschichte, Zeitungsartikelausschnitt </w:t>
            </w:r>
            <w:r w:rsidR="00133445">
              <w:t xml:space="preserve">und Kurzstatement, Memory-Spiel und </w:t>
            </w:r>
            <w:r w:rsidRPr="00FA344D">
              <w:t>Arbeitsblatt</w:t>
            </w:r>
            <w:r>
              <w:t>.</w:t>
            </w:r>
          </w:p>
        </w:tc>
      </w:tr>
    </w:tbl>
    <w:p w:rsidR="00D561FB" w:rsidRDefault="00D561FB">
      <w:pPr>
        <w:overflowPunct/>
        <w:autoSpaceDE/>
        <w:autoSpaceDN/>
        <w:adjustRightInd/>
        <w:spacing w:after="200" w:line="276" w:lineRule="auto"/>
        <w:jc w:val="left"/>
        <w:textAlignment w:val="auto"/>
      </w:pPr>
      <w:r>
        <w:br w:type="page"/>
      </w:r>
    </w:p>
    <w:p w:rsidR="003F7ECD" w:rsidRPr="003F7ECD" w:rsidRDefault="003F7ECD" w:rsidP="0041304A">
      <w:pPr>
        <w:pStyle w:val="SZusammenfassung"/>
      </w:pPr>
      <w:r w:rsidRPr="003F7ECD">
        <w:lastRenderedPageBreak/>
        <w:t>Konzeptwissen</w:t>
      </w:r>
    </w:p>
    <w:p w:rsidR="009860F1" w:rsidRDefault="001C0720" w:rsidP="00FF63A7">
      <w:pPr>
        <w:ind w:left="709" w:hanging="709"/>
        <w:rPr>
          <w:b/>
        </w:rPr>
      </w:pPr>
      <w:r>
        <w:rPr>
          <w:b/>
          <w:noProof/>
          <w:lang w:val="de-AT" w:eastAsia="de-A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50.8pt;margin-top:1.2pt;width:7pt;height:45.5pt;z-index:251658240" adj=",3608" strokeweight=".5pt"/>
        </w:pict>
      </w:r>
      <w:r w:rsidR="009860F1">
        <w:rPr>
          <w:b/>
          <w:noProof/>
          <w:lang w:val="de-AT" w:eastAsia="de-AT"/>
        </w:rPr>
        <w:drawing>
          <wp:inline distT="0" distB="0" distL="0" distR="0">
            <wp:extent cx="4677229" cy="2903517"/>
            <wp:effectExtent l="19050" t="0" r="9071" b="0"/>
            <wp:docPr id="1" name="Grafik 0" descr="END_Cmap_Abschlussarbeit_Unterberger_Budget einer Gemei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_Cmap_Abschlussarbeit_Unterberger_Budget einer Gemeinde.jpg"/>
                    <pic:cNvPicPr/>
                  </pic:nvPicPr>
                  <pic:blipFill>
                    <a:blip r:embed="rId6" cstate="print"/>
                    <a:srcRect t="45593" r="83"/>
                    <a:stretch>
                      <a:fillRect/>
                    </a:stretch>
                  </pic:blipFill>
                  <pic:spPr>
                    <a:xfrm>
                      <a:off x="0" y="0"/>
                      <a:ext cx="4677229" cy="2903517"/>
                    </a:xfrm>
                    <a:prstGeom prst="rect">
                      <a:avLst/>
                    </a:prstGeom>
                  </pic:spPr>
                </pic:pic>
              </a:graphicData>
            </a:graphic>
          </wp:inline>
        </w:drawing>
      </w:r>
    </w:p>
    <w:p w:rsidR="00E94E77" w:rsidRDefault="00E94E77" w:rsidP="000C5892">
      <w:pPr>
        <w:ind w:left="672" w:hanging="672"/>
      </w:pPr>
      <w:r w:rsidRPr="00D96B26">
        <w:rPr>
          <w:b/>
        </w:rPr>
        <w:t>Abb.1:</w:t>
      </w:r>
      <w:r>
        <w:t xml:space="preserve"> </w:t>
      </w:r>
      <w:r w:rsidRPr="00F61648">
        <w:t xml:space="preserve">Diese </w:t>
      </w:r>
      <w:r>
        <w:t xml:space="preserve">Visualisierung des Konzeptwissens in Form einer </w:t>
      </w:r>
      <w:r w:rsidR="00D92B40">
        <w:t xml:space="preserve">Concept Map </w:t>
      </w:r>
      <w:r w:rsidRPr="00F61648">
        <w:t xml:space="preserve">wurde mit dem Programm </w:t>
      </w:r>
      <w:r>
        <w:t>„</w:t>
      </w:r>
      <w:proofErr w:type="spellStart"/>
      <w:r w:rsidR="00187A2C">
        <w:t>Cmap</w:t>
      </w:r>
      <w:r w:rsidRPr="00F61648">
        <w:t>Tools</w:t>
      </w:r>
      <w:proofErr w:type="spellEnd"/>
      <w:r w:rsidRPr="00F61648">
        <w:t xml:space="preserve"> (IHMC)</w:t>
      </w:r>
      <w:r>
        <w:t>“</w:t>
      </w:r>
      <w:r w:rsidRPr="00F61648">
        <w:t xml:space="preserve"> erstellt.</w:t>
      </w:r>
      <w:r w:rsidR="00FF63A7">
        <w:t xml:space="preserve"> (Quelle: </w:t>
      </w:r>
      <w:r w:rsidR="000C5892">
        <w:t>e</w:t>
      </w:r>
      <w:r w:rsidR="00FF63A7">
        <w:t xml:space="preserve">igene </w:t>
      </w:r>
      <w:r w:rsidR="007F1601" w:rsidRPr="00FF63A7">
        <w:t>Abbildung)</w:t>
      </w:r>
    </w:p>
    <w:p w:rsidR="00187A2C" w:rsidRDefault="00187A2C" w:rsidP="007F1601"/>
    <w:p w:rsidR="00E94E77" w:rsidRDefault="00E94E77" w:rsidP="007F1601">
      <w:r w:rsidRPr="00B262CF">
        <w:t xml:space="preserve">Diese Concept Map (Cmap) soll </w:t>
      </w:r>
      <w:r w:rsidR="007F1601">
        <w:t xml:space="preserve">vereinfacht </w:t>
      </w:r>
      <w:r w:rsidRPr="00B262CF">
        <w:t>die Zusammenhänge und Beziehungen rund um das zentrale Thema „Budget der Gemeinde“ abbilden.</w:t>
      </w:r>
      <w:r>
        <w:t xml:space="preserve"> </w:t>
      </w:r>
      <w:r w:rsidR="003474A1">
        <w:t>Für ein besseres Verständnis der Cmap lohnt sich eine nähere Beschreibung in zwei Phasen:</w:t>
      </w:r>
    </w:p>
    <w:p w:rsidR="00D96B26" w:rsidRPr="005C4200" w:rsidRDefault="00E94E77" w:rsidP="007F1601">
      <w:r w:rsidRPr="00D96B26">
        <w:rPr>
          <w:b/>
        </w:rPr>
        <w:t>Phase I</w:t>
      </w:r>
      <w:r w:rsidRPr="00D96B26">
        <w:t>:</w:t>
      </w:r>
      <w:r w:rsidR="007F1601">
        <w:t xml:space="preserve"> </w:t>
      </w:r>
      <w:r w:rsidR="003474A1">
        <w:t>Hier wird</w:t>
      </w:r>
      <w:r>
        <w:t xml:space="preserve"> gezeigt, dass</w:t>
      </w:r>
      <w:r w:rsidRPr="00B262CF">
        <w:t xml:space="preserve"> sich das Gemeindebudget </w:t>
      </w:r>
      <w:r w:rsidR="003474A1">
        <w:t xml:space="preserve">grundsätzlich </w:t>
      </w:r>
      <w:r w:rsidRPr="00B262CF">
        <w:t>aus Einnahmen und Au</w:t>
      </w:r>
      <w:r>
        <w:t>sgaben zusammensetzt</w:t>
      </w:r>
      <w:r w:rsidR="003474A1">
        <w:t>,</w:t>
      </w:r>
      <w:r>
        <w:t xml:space="preserve"> die sich gegenüber</w:t>
      </w:r>
      <w:r w:rsidR="00A02989">
        <w:t xml:space="preserve"> </w:t>
      </w:r>
      <w:r>
        <w:t>stehen.</w:t>
      </w:r>
      <w:r w:rsidR="003474A1">
        <w:t xml:space="preserve"> </w:t>
      </w:r>
      <w:r w:rsidR="00D96B26">
        <w:t xml:space="preserve">Die Ausgaben-Seite zeigt die wichtigsten Posten, für die die Gemeinde Ausgaben tätigt. </w:t>
      </w:r>
      <w:r w:rsidR="00D96B26" w:rsidRPr="00B262CF">
        <w:t xml:space="preserve">Entscheidend ist hier, dass das Gemeindebudget </w:t>
      </w:r>
      <w:r w:rsidR="005C21FB">
        <w:t>öffentliche</w:t>
      </w:r>
      <w:r w:rsidR="00D96B26" w:rsidRPr="00B262CF">
        <w:t xml:space="preserve"> Gemeindedienstleistungen finanziert, die </w:t>
      </w:r>
      <w:r w:rsidR="003474A1">
        <w:t xml:space="preserve">von den </w:t>
      </w:r>
      <w:r w:rsidR="00D96B26" w:rsidRPr="00B262CF">
        <w:t xml:space="preserve">BürgerInnen </w:t>
      </w:r>
      <w:r w:rsidR="003474A1">
        <w:t>genutzt werden</w:t>
      </w:r>
      <w:r w:rsidR="00D96B26" w:rsidRPr="00B262CF">
        <w:t xml:space="preserve">. </w:t>
      </w:r>
      <w:r w:rsidR="00D96B26">
        <w:t>Für die S/S besonders hervorzuheben sind jene Dienstleistungen</w:t>
      </w:r>
      <w:r w:rsidR="005C21FB">
        <w:t>,</w:t>
      </w:r>
      <w:r w:rsidR="00D96B26">
        <w:t xml:space="preserve"> die sie selbst nutzen. Die Einnahmen-Seite zeigt </w:t>
      </w:r>
      <w:r w:rsidR="005C21FB">
        <w:t>woher die begrenzt zur Verfügung stehenden Finanzmittel d. h. die Einnahmen des Budgets stammen. Aufgrund begrenzter Finanzmittel zur Finanzierung sämtlicher Ausgaben ist die Gemeinde angehalten, gewissenhaft mit den zur Verfügung stehenden Finanzmitteln umzugehen u</w:t>
      </w:r>
      <w:r w:rsidR="005C4200">
        <w:t>nd daraus entsteht eine gewisse</w:t>
      </w:r>
      <w:r w:rsidR="005C21FB">
        <w:t xml:space="preserve"> Notwendigkeit des Wirtschaftens. </w:t>
      </w:r>
      <w:r w:rsidR="00D96B26" w:rsidRPr="00B262CF">
        <w:t>Da die BürgerInne</w:t>
      </w:r>
      <w:r w:rsidR="003474A1">
        <w:t>n unterschiedliche Bedürfnisse z. B. nach Gemeindedienstleistungen</w:t>
      </w:r>
      <w:r w:rsidR="00D96B26" w:rsidRPr="00B262CF">
        <w:t xml:space="preserve"> haben, ist die Gemeinde ebenfalls angehalten zu wirtschaften. Zusätzlich soll vermittelt werden, dass die BürgerInnen aufgrund der begrenzten Mittel eine Wertschätzung gegenüber öffentlichen Gutes entwickeln sollten.</w:t>
      </w:r>
    </w:p>
    <w:p w:rsidR="005C4200" w:rsidRDefault="00D96B26" w:rsidP="007F1601">
      <w:r w:rsidRPr="00D96B26">
        <w:rPr>
          <w:b/>
        </w:rPr>
        <w:t>Phase II</w:t>
      </w:r>
      <w:r>
        <w:t>:</w:t>
      </w:r>
      <w:r w:rsidR="007F1601">
        <w:t xml:space="preserve"> Hier soll</w:t>
      </w:r>
      <w:r>
        <w:t xml:space="preserve"> vermittelt werden, dass w</w:t>
      </w:r>
      <w:r w:rsidR="00F55162">
        <w:t>enn die Ausgaben die Einnahmen übersteigen</w:t>
      </w:r>
      <w:r w:rsidR="00EF6E4E">
        <w:t xml:space="preserve"> die Möglichkeit </w:t>
      </w:r>
      <w:r>
        <w:t>besteht</w:t>
      </w:r>
      <w:r w:rsidR="00F55162">
        <w:t xml:space="preserve">, </w:t>
      </w:r>
      <w:r w:rsidR="00EF6E4E">
        <w:t xml:space="preserve">diese Ausgaben mit Hilfe eines Kredits </w:t>
      </w:r>
      <w:r>
        <w:t>zu decken,</w:t>
      </w:r>
      <w:r w:rsidR="00EF6E4E">
        <w:t xml:space="preserve"> für den wiederum Zinsen zu bezahlen sind. </w:t>
      </w:r>
      <w:r w:rsidR="007F1601">
        <w:t xml:space="preserve">Dadurch soll vermittelt werden, dass </w:t>
      </w:r>
      <w:r w:rsidR="006E4D9A" w:rsidRPr="00B262CF">
        <w:t xml:space="preserve">es bei höheren Ausgaben als Einnahmen zur Verschuldung der Gemeinde </w:t>
      </w:r>
      <w:r w:rsidR="006E4D9A">
        <w:t>kommen kann</w:t>
      </w:r>
      <w:r w:rsidR="006E4D9A" w:rsidRPr="00B262CF">
        <w:t>.</w:t>
      </w:r>
      <w:r w:rsidR="005C4200">
        <w:br w:type="page"/>
      </w:r>
    </w:p>
    <w:p w:rsidR="003F7ECD" w:rsidRPr="00B22021" w:rsidRDefault="003F7ECD" w:rsidP="008F4D4A">
      <w:pPr>
        <w:pStyle w:val="SZusammenfassung"/>
      </w:pPr>
      <w:r w:rsidRPr="00B22021">
        <w:lastRenderedPageBreak/>
        <w:t>Unterrichtsplanung</w:t>
      </w:r>
      <w:r>
        <w:t xml:space="preserve"> / -ablauf</w:t>
      </w:r>
    </w:p>
    <w:p w:rsidR="00E7262C" w:rsidRPr="00E7262C" w:rsidRDefault="00E7262C" w:rsidP="00E428B3">
      <w:pPr>
        <w:spacing w:after="0"/>
        <w:rPr>
          <w:b/>
        </w:rPr>
      </w:pPr>
      <w:r w:rsidRPr="00E7262C">
        <w:rPr>
          <w:b/>
        </w:rPr>
        <w:t>Didaktische Überlegungen und Zielsetzungen:</w:t>
      </w:r>
    </w:p>
    <w:p w:rsidR="00210841" w:rsidRPr="00E7262C" w:rsidRDefault="00210841" w:rsidP="00210841">
      <w:r w:rsidRPr="00E7262C">
        <w:t xml:space="preserve">Für dieses Unterrichtsbeispiel benötigen die S/S kein </w:t>
      </w:r>
      <w:r>
        <w:t>spezielles</w:t>
      </w:r>
      <w:r w:rsidRPr="00E7262C">
        <w:t xml:space="preserve"> Vorwissen über die Abläufe in einer Gemeinde</w:t>
      </w:r>
      <w:r>
        <w:t xml:space="preserve">. </w:t>
      </w:r>
      <w:r w:rsidRPr="00E7262C">
        <w:t xml:space="preserve">Die S/S sollen durch dieses Unterrichtsbeispiel </w:t>
      </w:r>
      <w:r>
        <w:t>verstehen</w:t>
      </w:r>
      <w:r w:rsidRPr="00E7262C">
        <w:t xml:space="preserve">, dass die finanziellen Mittel einer Gemeinde begrenzt sind d. h. </w:t>
      </w:r>
      <w:r>
        <w:t xml:space="preserve">das nicht immer </w:t>
      </w:r>
      <w:r w:rsidRPr="00E7262C">
        <w:t>alle Bedürfnisse der Bürgerinnen und Bürger nach öffentlichen Dienstleistungen befriedigt werden</w:t>
      </w:r>
      <w:r>
        <w:t xml:space="preserve"> können</w:t>
      </w:r>
      <w:r w:rsidRPr="00E7262C">
        <w:t xml:space="preserve">. </w:t>
      </w:r>
      <w:r w:rsidR="00F37395">
        <w:t>Im Verlauf des Unterrichts</w:t>
      </w:r>
      <w:r>
        <w:t xml:space="preserve"> sollen die S/S </w:t>
      </w:r>
      <w:r w:rsidRPr="00210841">
        <w:t>erkennen, dass ein gewissenhafter Umgang mit öffentlichen Dienstleistungen bedeutend ist, da alle GemeindebürgerInnen zu deren Finanzierung beitragen. Darüber hinaus sollen die S/S verstehen, wie es zur Verschuldung von Gemeinden kommen kann.</w:t>
      </w:r>
    </w:p>
    <w:p w:rsidR="000047BF" w:rsidRPr="00E7262C" w:rsidRDefault="000047BF" w:rsidP="00E428B3">
      <w:pPr>
        <w:spacing w:after="0"/>
        <w:rPr>
          <w:b/>
        </w:rPr>
      </w:pPr>
      <w:r w:rsidRPr="00E7262C">
        <w:rPr>
          <w:b/>
        </w:rPr>
        <w:t>Methodische Überlegungen:</w:t>
      </w:r>
    </w:p>
    <w:p w:rsidR="00E7262C" w:rsidRPr="00E7262C" w:rsidRDefault="00E7262C" w:rsidP="009A77A5">
      <w:pPr>
        <w:spacing w:after="0"/>
      </w:pPr>
      <w:r w:rsidRPr="00E7262C">
        <w:t>Das Unterrichtsbeispiel basiert auf</w:t>
      </w:r>
      <w:r w:rsidR="00361970">
        <w:t xml:space="preserve"> den</w:t>
      </w:r>
      <w:r w:rsidRPr="00E7262C">
        <w:t xml:space="preserve"> </w:t>
      </w:r>
      <w:r>
        <w:t>Informationen</w:t>
      </w:r>
      <w:r w:rsidR="00D7536C">
        <w:t xml:space="preserve"> </w:t>
      </w:r>
      <w:r w:rsidRPr="00E7262C">
        <w:t>einer Fallgeschichte,</w:t>
      </w:r>
      <w:r w:rsidR="00D7536C">
        <w:t xml:space="preserve"> </w:t>
      </w:r>
      <w:r w:rsidR="00361970">
        <w:t xml:space="preserve">einem Zeitungsartikelausschnitt, </w:t>
      </w:r>
      <w:r w:rsidRPr="00E7262C">
        <w:t>einem Kurzs</w:t>
      </w:r>
      <w:r>
        <w:t>tatement und einem Memory-Spiel</w:t>
      </w:r>
      <w:r w:rsidR="009A77A5">
        <w:t xml:space="preserve"> </w:t>
      </w:r>
      <w:r w:rsidR="00D7536C">
        <w:t>in Kombination mit einem</w:t>
      </w:r>
      <w:r w:rsidR="009A77A5">
        <w:t xml:space="preserve"> Arbeitsblatt</w:t>
      </w:r>
      <w:r>
        <w:t xml:space="preserve">, die entweder in Partnerarbeit oder </w:t>
      </w:r>
      <w:r w:rsidR="00D7536C">
        <w:t>als</w:t>
      </w:r>
      <w:r>
        <w:t xml:space="preserve"> Partnerpuzzle </w:t>
      </w:r>
      <w:r w:rsidR="005414B8">
        <w:t>selbständig</w:t>
      </w:r>
      <w:r>
        <w:t xml:space="preserve"> von den S/S erarbeitet werden.</w:t>
      </w:r>
    </w:p>
    <w:p w:rsidR="00BD2CFB" w:rsidRDefault="00BD2CFB" w:rsidP="009A77A5">
      <w:pPr>
        <w:spacing w:after="0"/>
      </w:pPr>
    </w:p>
    <w:p w:rsidR="00D7536C" w:rsidRDefault="005C4200" w:rsidP="009A77A5">
      <w:pPr>
        <w:spacing w:after="0"/>
      </w:pPr>
      <w:r w:rsidRPr="00E7262C">
        <w:t>Beim</w:t>
      </w:r>
      <w:r w:rsidR="00CC1838" w:rsidRPr="00E7262C">
        <w:t xml:space="preserve"> Unterrichtseinstieg werden die S/S mit der </w:t>
      </w:r>
      <w:r w:rsidR="00CC1838" w:rsidRPr="005414B8">
        <w:rPr>
          <w:b/>
        </w:rPr>
        <w:t>Fallgeschichte</w:t>
      </w:r>
      <w:r w:rsidR="00CC1838" w:rsidRPr="00E7262C">
        <w:t xml:space="preserve"> „</w:t>
      </w:r>
      <w:r w:rsidR="00B1179C" w:rsidRPr="00E7262C">
        <w:rPr>
          <w:i/>
        </w:rPr>
        <w:t>Gemeinde rettet örtliches Schwimmbad vor dem Aus</w:t>
      </w:r>
      <w:r w:rsidRPr="00E7262C">
        <w:t>“ konfrontiert. Die Fallgeschichte</w:t>
      </w:r>
      <w:r w:rsidR="00CC1838" w:rsidRPr="00E7262C">
        <w:t xml:space="preserve"> soll </w:t>
      </w:r>
      <w:r w:rsidRPr="00E7262C">
        <w:t xml:space="preserve">vor allem </w:t>
      </w:r>
      <w:r w:rsidR="00CC1838" w:rsidRPr="00E7262C">
        <w:t>die Aufmerksamkeit und das Interess</w:t>
      </w:r>
      <w:r w:rsidR="00E7262C" w:rsidRPr="00E7262C">
        <w:t xml:space="preserve">e der S/S für </w:t>
      </w:r>
      <w:r w:rsidR="00CD76B0">
        <w:t>die Thematik</w:t>
      </w:r>
      <w:r w:rsidR="00E7262C" w:rsidRPr="00E7262C">
        <w:t xml:space="preserve"> wecken. </w:t>
      </w:r>
      <w:r w:rsidR="005414B8">
        <w:t xml:space="preserve">Durch die Beantwortung von auf die Geschichte bezogene Fragen sollen die </w:t>
      </w:r>
      <w:r w:rsidR="00E7262C" w:rsidRPr="00E7262C">
        <w:t>S/S lernen, wofür eine Gemeinde für ihre BürgerInnen Geld ausgibt und dass es zur Verschuldung kommen kann</w:t>
      </w:r>
      <w:r w:rsidR="00A4627D" w:rsidRPr="00E7262C">
        <w:t>, wenn Gemeinden schlecht wirtschaften.</w:t>
      </w:r>
    </w:p>
    <w:p w:rsidR="00BD2CFB" w:rsidRDefault="00BD2CFB" w:rsidP="009A77A5">
      <w:pPr>
        <w:spacing w:after="0"/>
      </w:pPr>
    </w:p>
    <w:p w:rsidR="00BD2CFB" w:rsidRDefault="005414B8" w:rsidP="009A77A5">
      <w:pPr>
        <w:spacing w:after="0"/>
      </w:pPr>
      <w:r>
        <w:t>Daran anschließend</w:t>
      </w:r>
      <w:r w:rsidR="00E7262C" w:rsidRPr="00E7262C">
        <w:t xml:space="preserve"> erhalten die S/S einen </w:t>
      </w:r>
      <w:r w:rsidR="00E7262C" w:rsidRPr="00E7262C">
        <w:rPr>
          <w:b/>
        </w:rPr>
        <w:t>Zeitungsartikelausschnitt</w:t>
      </w:r>
      <w:r w:rsidR="002D3AC7">
        <w:t xml:space="preserve"> „</w:t>
      </w:r>
      <w:r w:rsidR="002D3AC7" w:rsidRPr="002D3AC7">
        <w:rPr>
          <w:i/>
        </w:rPr>
        <w:t>Finanzausgleich –</w:t>
      </w:r>
      <w:r w:rsidR="002D3AC7">
        <w:t xml:space="preserve"> </w:t>
      </w:r>
      <w:r w:rsidR="002D3AC7" w:rsidRPr="002D3AC7">
        <w:rPr>
          <w:i/>
        </w:rPr>
        <w:t>Das Feilschen ums Geld hat wieder begonnen</w:t>
      </w:r>
      <w:r w:rsidR="002D3AC7">
        <w:rPr>
          <w:i/>
        </w:rPr>
        <w:t>!</w:t>
      </w:r>
      <w:r w:rsidR="002D3AC7">
        <w:t xml:space="preserve">“ </w:t>
      </w:r>
      <w:r w:rsidR="00E7262C" w:rsidRPr="00E7262C">
        <w:t xml:space="preserve">mit </w:t>
      </w:r>
      <w:r>
        <w:t xml:space="preserve">näheren </w:t>
      </w:r>
      <w:r w:rsidR="00E7262C" w:rsidRPr="00E7262C">
        <w:t>Informationen über den Finanzausgleich</w:t>
      </w:r>
      <w:r>
        <w:t xml:space="preserve"> </w:t>
      </w:r>
      <w:r w:rsidR="002D3AC7">
        <w:t xml:space="preserve">und dessen Bedeutung für das Gemeindebudget sowie </w:t>
      </w:r>
      <w:r w:rsidR="00E7262C" w:rsidRPr="00E7262C">
        <w:t xml:space="preserve">ein </w:t>
      </w:r>
      <w:r w:rsidR="00E7262C" w:rsidRPr="00E7262C">
        <w:rPr>
          <w:b/>
        </w:rPr>
        <w:t>Kurzstatement</w:t>
      </w:r>
      <w:r w:rsidR="00E7262C" w:rsidRPr="00E7262C">
        <w:t xml:space="preserve"> eines Gemeindebürgers </w:t>
      </w:r>
      <w:r>
        <w:t xml:space="preserve">mit Informationen </w:t>
      </w:r>
      <w:r w:rsidR="00E7262C" w:rsidRPr="00E7262C">
        <w:t>über seine Gemeindeabgaben</w:t>
      </w:r>
      <w:r w:rsidR="00BD2CFB">
        <w:t xml:space="preserve"> und wofür diese verwendet werden</w:t>
      </w:r>
      <w:r w:rsidR="00E7262C" w:rsidRPr="00E7262C">
        <w:t xml:space="preserve">, mit denen sie ein </w:t>
      </w:r>
      <w:r w:rsidR="00E7262C" w:rsidRPr="00E7262C">
        <w:rPr>
          <w:b/>
        </w:rPr>
        <w:t>Partnerpuzzle</w:t>
      </w:r>
      <w:r w:rsidR="00E7262C" w:rsidRPr="00E7262C">
        <w:t xml:space="preserve"> durchführen.</w:t>
      </w:r>
      <w:r w:rsidRPr="005414B8">
        <w:t xml:space="preserve"> </w:t>
      </w:r>
      <w:r w:rsidRPr="00E7262C">
        <w:t xml:space="preserve">Die S/S lesen zuerst den eigenen Text und bekommen anschließend </w:t>
      </w:r>
      <w:r>
        <w:t xml:space="preserve">die wichtigsten Aussagen des </w:t>
      </w:r>
      <w:r w:rsidR="00EE014F">
        <w:t xml:space="preserve">anderen </w:t>
      </w:r>
      <w:r>
        <w:t>Textes</w:t>
      </w:r>
      <w:r w:rsidRPr="00E7262C">
        <w:t xml:space="preserve"> von ihrer/ihrem Partner/In erzählt. </w:t>
      </w:r>
      <w:r w:rsidR="00BD2CFB">
        <w:t xml:space="preserve">Mit Hilfe dieser Informationen sollen die S/S lernen </w:t>
      </w:r>
      <w:r w:rsidR="0097107D">
        <w:t>wie die Einnahmen des Gemeindebudget</w:t>
      </w:r>
      <w:r w:rsidR="00EE014F">
        <w:t>s</w:t>
      </w:r>
      <w:r w:rsidR="0097107D">
        <w:t xml:space="preserve"> (z. B. </w:t>
      </w:r>
      <w:r w:rsidR="0097107D" w:rsidRPr="00E7262C">
        <w:t xml:space="preserve">Ertragsanteile </w:t>
      </w:r>
      <w:r w:rsidR="00EE014F">
        <w:t>vom</w:t>
      </w:r>
      <w:r w:rsidR="0097107D" w:rsidRPr="00E7262C">
        <w:t xml:space="preserve"> Finanzausgleich</w:t>
      </w:r>
      <w:r w:rsidR="0097107D">
        <w:t xml:space="preserve"> der Gebietskörperschaften und Abgaben </w:t>
      </w:r>
      <w:r w:rsidR="0097107D" w:rsidRPr="00E7262C">
        <w:t>(Steuern und Gebühr</w:t>
      </w:r>
      <w:r w:rsidR="0097107D">
        <w:t xml:space="preserve">en) von Unternehmen und von den Bürgerinnen und –bürger der Gemeinde) zustande kommen, </w:t>
      </w:r>
      <w:r w:rsidR="00BD2CFB">
        <w:t xml:space="preserve">wer </w:t>
      </w:r>
      <w:r w:rsidR="0097107D">
        <w:t xml:space="preserve">diese wie </w:t>
      </w:r>
      <w:r w:rsidR="00BD2CFB">
        <w:t>finanziert</w:t>
      </w:r>
      <w:r w:rsidR="0097107D">
        <w:t xml:space="preserve"> und wofür die Ausgaben des Gemeindebudgets verwendet werden.</w:t>
      </w:r>
    </w:p>
    <w:p w:rsidR="00BD2CFB" w:rsidRDefault="00BD2CFB" w:rsidP="009A77A5">
      <w:pPr>
        <w:spacing w:after="0"/>
      </w:pPr>
    </w:p>
    <w:p w:rsidR="003D06E8" w:rsidRPr="00A84725" w:rsidRDefault="00CC1838" w:rsidP="003D06E8">
      <w:pPr>
        <w:spacing w:after="0"/>
      </w:pPr>
      <w:r w:rsidRPr="00E7262C">
        <w:t xml:space="preserve">Um </w:t>
      </w:r>
      <w:r w:rsidR="005414B8">
        <w:t xml:space="preserve">beim Lernen </w:t>
      </w:r>
      <w:r w:rsidRPr="00E7262C">
        <w:t xml:space="preserve">den spielerischen Aspekt anzusprechen, dient </w:t>
      </w:r>
      <w:r w:rsidR="005414B8">
        <w:t>anschließend</w:t>
      </w:r>
      <w:r w:rsidRPr="00E7262C">
        <w:t xml:space="preserve"> </w:t>
      </w:r>
      <w:r w:rsidR="0085546F" w:rsidRPr="00E7262C">
        <w:t>ein</w:t>
      </w:r>
      <w:r w:rsidRPr="00E7262C">
        <w:t xml:space="preserve"> Memory</w:t>
      </w:r>
      <w:r w:rsidR="00EB0E58">
        <w:t xml:space="preserve"> kombiniert mit einem Arbeitsblatt als Ergebnissicherung</w:t>
      </w:r>
      <w:r w:rsidRPr="00E7262C">
        <w:t xml:space="preserve">. </w:t>
      </w:r>
      <w:r w:rsidR="00EC5BF3">
        <w:t>D</w:t>
      </w:r>
      <w:r w:rsidR="009A77A5" w:rsidRPr="00E7262C">
        <w:t xml:space="preserve">ie S/S </w:t>
      </w:r>
      <w:r w:rsidR="00EC5BF3">
        <w:t xml:space="preserve">erarbeiten sich </w:t>
      </w:r>
      <w:r w:rsidR="00BD2CFB">
        <w:t xml:space="preserve">dabei </w:t>
      </w:r>
      <w:r w:rsidR="009A77A5" w:rsidRPr="00E7262C">
        <w:t xml:space="preserve">immer paarweise mit Hilfe eines </w:t>
      </w:r>
      <w:r w:rsidR="009A77A5" w:rsidRPr="00E7262C">
        <w:rPr>
          <w:b/>
        </w:rPr>
        <w:t>Memory-Spiels</w:t>
      </w:r>
      <w:r w:rsidR="009A77A5" w:rsidRPr="00E7262C">
        <w:t xml:space="preserve"> </w:t>
      </w:r>
      <w:r w:rsidR="00BD2CFB">
        <w:t xml:space="preserve">spielerisch </w:t>
      </w:r>
      <w:r w:rsidR="009A77A5" w:rsidRPr="00E7262C">
        <w:t>die Einnahmen und Ausgaben des Gemeindebudgets und dabei halten sie ihre Ergebnisse auf einem Arbeitsblatt fest</w:t>
      </w:r>
      <w:r w:rsidR="009A77A5" w:rsidRPr="00F37395">
        <w:t xml:space="preserve">. Das Memory besteht </w:t>
      </w:r>
      <w:r w:rsidR="00F37395" w:rsidRPr="00F37395">
        <w:t xml:space="preserve">insgesamt </w:t>
      </w:r>
      <w:r w:rsidR="009A77A5" w:rsidRPr="00F37395">
        <w:t xml:space="preserve">aus </w:t>
      </w:r>
      <w:r w:rsidR="007D58A8" w:rsidRPr="00F37395">
        <w:t xml:space="preserve">26 </w:t>
      </w:r>
      <w:r w:rsidR="009A77A5" w:rsidRPr="00F37395">
        <w:t>Karten</w:t>
      </w:r>
      <w:r w:rsidR="007D58A8" w:rsidRPr="00F37395">
        <w:t xml:space="preserve"> (13 Paare)</w:t>
      </w:r>
      <w:r w:rsidR="00F37395" w:rsidRPr="00F37395">
        <w:t>,</w:t>
      </w:r>
      <w:r w:rsidR="007D58A8" w:rsidRPr="00F37395">
        <w:t xml:space="preserve"> auf denen</w:t>
      </w:r>
      <w:r w:rsidR="009A77A5" w:rsidRPr="00F37395">
        <w:t xml:space="preserve"> die </w:t>
      </w:r>
      <w:r w:rsidR="007D58A8" w:rsidRPr="00F37395">
        <w:t>bedeutendsten</w:t>
      </w:r>
      <w:r w:rsidR="009A77A5" w:rsidRPr="00F37395">
        <w:t xml:space="preserve"> Posten des Gemeindebudgets</w:t>
      </w:r>
      <w:r w:rsidR="00F37395">
        <w:t xml:space="preserve"> erklärt werden. Es gilt immer einen Begriff mit seiner dazugehörenden </w:t>
      </w:r>
      <w:r w:rsidR="00EE014F">
        <w:t>Begriffserklärung</w:t>
      </w:r>
      <w:r w:rsidR="009A77A5" w:rsidRPr="00E7262C">
        <w:t xml:space="preserve"> </w:t>
      </w:r>
      <w:r w:rsidR="00F37395">
        <w:t xml:space="preserve">zusammenzufinden. </w:t>
      </w:r>
      <w:r w:rsidR="007D58A8">
        <w:t xml:space="preserve">Wenn dies gelingt, </w:t>
      </w:r>
      <w:r w:rsidR="009A77A5" w:rsidRPr="00E7262C">
        <w:t xml:space="preserve">übertragen die S/S nur die </w:t>
      </w:r>
      <w:r w:rsidR="00EE014F">
        <w:t xml:space="preserve">fettgedruckte </w:t>
      </w:r>
      <w:r w:rsidR="009A77A5" w:rsidRPr="00E7262C">
        <w:t>Begri</w:t>
      </w:r>
      <w:r w:rsidR="00EE014F">
        <w:t>ffserklärung der Memory-Karte</w:t>
      </w:r>
      <w:r w:rsidR="009A77A5" w:rsidRPr="00E7262C">
        <w:t xml:space="preserve"> auf </w:t>
      </w:r>
      <w:r w:rsidR="007D58A8">
        <w:t>ihr</w:t>
      </w:r>
      <w:r w:rsidR="009A77A5" w:rsidRPr="00E7262C">
        <w:t xml:space="preserve"> </w:t>
      </w:r>
      <w:r w:rsidR="009A77A5" w:rsidRPr="00E7262C">
        <w:rPr>
          <w:b/>
        </w:rPr>
        <w:t>Arbeitsblatt</w:t>
      </w:r>
      <w:r w:rsidR="009A77A5" w:rsidRPr="00E7262C">
        <w:t xml:space="preserve">, auf dem </w:t>
      </w:r>
      <w:r w:rsidR="007D58A8">
        <w:t>die Einnahmen und Ausgaben des Gemeindebudge</w:t>
      </w:r>
      <w:r w:rsidR="003D06E8">
        <w:t>ts</w:t>
      </w:r>
      <w:r w:rsidR="00EE014F">
        <w:t xml:space="preserve"> gegenüber gestellt sind</w:t>
      </w:r>
      <w:r w:rsidR="003D06E8">
        <w:t>.</w:t>
      </w:r>
      <w:r w:rsidR="00A84725">
        <w:t xml:space="preserve"> </w:t>
      </w:r>
      <w:r w:rsidR="00F37395" w:rsidRPr="00E7262C">
        <w:t xml:space="preserve">Dadurch wird gewährleistet, dass sich die S/S aktiv mit den Erklärungen der Begriffe auseinandersetzen. </w:t>
      </w:r>
      <w:r w:rsidR="00A84725" w:rsidRPr="00A84725">
        <w:t>Darauffolgend</w:t>
      </w:r>
      <w:r w:rsidR="003D06E8" w:rsidRPr="00A84725">
        <w:t xml:space="preserve"> kennzeichnen </w:t>
      </w:r>
      <w:r w:rsidR="00A84725" w:rsidRPr="00A84725">
        <w:t xml:space="preserve">die S/S auf ihrem </w:t>
      </w:r>
      <w:r w:rsidR="003D06E8" w:rsidRPr="00A84725">
        <w:t xml:space="preserve">eigenen Arbeitsblatt jene </w:t>
      </w:r>
      <w:r w:rsidR="003D06E8" w:rsidRPr="00A84725">
        <w:lastRenderedPageBreak/>
        <w:t>öffentlichen Gemeindedienstleistungen (Fahrradwege, Sportanalgen usw.)</w:t>
      </w:r>
      <w:r w:rsidR="00A84725" w:rsidRPr="00A84725">
        <w:t>,</w:t>
      </w:r>
      <w:r w:rsidR="00F37395">
        <w:t xml:space="preserve"> welche sie selbst nutzen und stellen dadurch ihren individuellen Bezug zur Thematik her. </w:t>
      </w:r>
      <w:r w:rsidR="00A84725" w:rsidRPr="00A84725">
        <w:t>Die letzte Phase der Unterrichtseinheit soll den S/S außerdem noch einmal Zeit bieten</w:t>
      </w:r>
      <w:r w:rsidR="00EE014F">
        <w:t>,</w:t>
      </w:r>
      <w:r w:rsidR="00A84725" w:rsidRPr="00A84725">
        <w:t xml:space="preserve"> um Fragen und Unklarheiten in der Klasse ansprechen zu können, die dann gemeinsam geklärt werden können.</w:t>
      </w:r>
    </w:p>
    <w:p w:rsidR="00F37395" w:rsidRDefault="00F37395" w:rsidP="009A77A5">
      <w:pPr>
        <w:spacing w:after="0"/>
      </w:pPr>
    </w:p>
    <w:p w:rsidR="00A4627D" w:rsidRPr="00FF5D08" w:rsidRDefault="007D58A8" w:rsidP="009A77A5">
      <w:pPr>
        <w:spacing w:after="0"/>
      </w:pPr>
      <w:r>
        <w:t>Am Ende der Unterrichtseinheit sollte</w:t>
      </w:r>
      <w:r w:rsidR="003D06E8">
        <w:t>n</w:t>
      </w:r>
      <w:r>
        <w:t xml:space="preserve"> </w:t>
      </w:r>
      <w:r w:rsidR="00A84725">
        <w:t xml:space="preserve">sich </w:t>
      </w:r>
      <w:r w:rsidR="003D06E8">
        <w:t xml:space="preserve">die S/S </w:t>
      </w:r>
      <w:r w:rsidR="00F37395">
        <w:t>durch ihr</w:t>
      </w:r>
      <w:r w:rsidR="003D06E8">
        <w:t xml:space="preserve"> </w:t>
      </w:r>
      <w:r w:rsidR="00FF5D08">
        <w:t>selbst</w:t>
      </w:r>
      <w:r w:rsidR="00A84725">
        <w:t xml:space="preserve">ändiges Arbeiten </w:t>
      </w:r>
      <w:r w:rsidR="003D06E8">
        <w:t xml:space="preserve">ein </w:t>
      </w:r>
      <w:r w:rsidR="00A84725">
        <w:t xml:space="preserve">Bild eines </w:t>
      </w:r>
      <w:r w:rsidR="003D06E8">
        <w:t>vereinfacht</w:t>
      </w:r>
      <w:r w:rsidR="00A84725">
        <w:t xml:space="preserve"> dargestellten und auf die </w:t>
      </w:r>
      <w:r w:rsidR="00A84725" w:rsidRPr="00CE4664">
        <w:t xml:space="preserve">wesentlichsten Inhalte reduziertes Gemeindebudget </w:t>
      </w:r>
      <w:r w:rsidR="00EE014F">
        <w:t>geschaffen haben</w:t>
      </w:r>
      <w:r w:rsidRPr="00CE4664">
        <w:t>.</w:t>
      </w:r>
      <w:r w:rsidR="00A4627D" w:rsidRPr="00FF5D08">
        <w:rPr>
          <w:sz w:val="96"/>
        </w:rPr>
        <w:br w:type="page"/>
      </w:r>
    </w:p>
    <w:p w:rsidR="00B1179C" w:rsidRDefault="008F4D4A" w:rsidP="008F4D4A">
      <w:pPr>
        <w:spacing w:after="0"/>
        <w:rPr>
          <w:b/>
          <w:sz w:val="26"/>
          <w:szCs w:val="26"/>
        </w:rPr>
      </w:pPr>
      <w:r w:rsidRPr="008F4D4A">
        <w:rPr>
          <w:b/>
          <w:sz w:val="26"/>
          <w:szCs w:val="26"/>
        </w:rPr>
        <w:lastRenderedPageBreak/>
        <w:t>Unterrichtsverlaufsplanung:</w:t>
      </w:r>
    </w:p>
    <w:p w:rsidR="008F4D4A" w:rsidRPr="00880CC1" w:rsidRDefault="008F4D4A" w:rsidP="003F7ECD">
      <w:pPr>
        <w:rPr>
          <w:sz w:val="6"/>
          <w:szCs w:val="26"/>
        </w:rPr>
      </w:pPr>
    </w:p>
    <w:tbl>
      <w:tblPr>
        <w:tblStyle w:val="Tabellengitternetz"/>
        <w:tblW w:w="0" w:type="auto"/>
        <w:tblInd w:w="108" w:type="dxa"/>
        <w:tblLayout w:type="fixed"/>
        <w:tblLook w:val="04A0"/>
      </w:tblPr>
      <w:tblGrid>
        <w:gridCol w:w="1344"/>
        <w:gridCol w:w="686"/>
        <w:gridCol w:w="2646"/>
        <w:gridCol w:w="1161"/>
        <w:gridCol w:w="1534"/>
      </w:tblGrid>
      <w:tr w:rsidR="006D4A93" w:rsidTr="00767527">
        <w:tc>
          <w:tcPr>
            <w:tcW w:w="1344" w:type="dxa"/>
            <w:vAlign w:val="center"/>
          </w:tcPr>
          <w:p w:rsidR="00000EA4" w:rsidRPr="00000EA4" w:rsidRDefault="00000EA4" w:rsidP="00000EA4">
            <w:pPr>
              <w:jc w:val="center"/>
              <w:rPr>
                <w:b/>
              </w:rPr>
            </w:pPr>
            <w:r w:rsidRPr="00000EA4">
              <w:rPr>
                <w:b/>
              </w:rPr>
              <w:t>Unterrichtsphase</w:t>
            </w:r>
          </w:p>
        </w:tc>
        <w:tc>
          <w:tcPr>
            <w:tcW w:w="686" w:type="dxa"/>
            <w:vAlign w:val="center"/>
          </w:tcPr>
          <w:p w:rsidR="00000EA4" w:rsidRPr="00000EA4" w:rsidRDefault="00000EA4" w:rsidP="00000EA4">
            <w:pPr>
              <w:jc w:val="center"/>
              <w:rPr>
                <w:b/>
              </w:rPr>
            </w:pPr>
            <w:r w:rsidRPr="00000EA4">
              <w:rPr>
                <w:b/>
              </w:rPr>
              <w:t xml:space="preserve">Zeit </w:t>
            </w:r>
            <w:r w:rsidRPr="00767527">
              <w:rPr>
                <w:b/>
                <w:sz w:val="18"/>
              </w:rPr>
              <w:t>(min.)</w:t>
            </w:r>
          </w:p>
        </w:tc>
        <w:tc>
          <w:tcPr>
            <w:tcW w:w="2646" w:type="dxa"/>
            <w:vAlign w:val="center"/>
          </w:tcPr>
          <w:p w:rsidR="00000EA4" w:rsidRPr="00000EA4" w:rsidRDefault="009648C1" w:rsidP="006D4A93">
            <w:pPr>
              <w:jc w:val="center"/>
              <w:rPr>
                <w:b/>
              </w:rPr>
            </w:pPr>
            <w:r>
              <w:rPr>
                <w:b/>
              </w:rPr>
              <w:t>Inhalt</w:t>
            </w:r>
          </w:p>
        </w:tc>
        <w:tc>
          <w:tcPr>
            <w:tcW w:w="1161" w:type="dxa"/>
            <w:vAlign w:val="center"/>
          </w:tcPr>
          <w:p w:rsidR="00000EA4" w:rsidRPr="00000EA4" w:rsidRDefault="00000EA4" w:rsidP="00000EA4">
            <w:pPr>
              <w:jc w:val="center"/>
              <w:rPr>
                <w:b/>
              </w:rPr>
            </w:pPr>
            <w:r w:rsidRPr="00000EA4">
              <w:rPr>
                <w:b/>
              </w:rPr>
              <w:t>Sozialform</w:t>
            </w:r>
          </w:p>
        </w:tc>
        <w:tc>
          <w:tcPr>
            <w:tcW w:w="1534" w:type="dxa"/>
            <w:vAlign w:val="center"/>
          </w:tcPr>
          <w:p w:rsidR="00000EA4" w:rsidRPr="00000EA4" w:rsidRDefault="00000EA4" w:rsidP="00000EA4">
            <w:pPr>
              <w:jc w:val="center"/>
              <w:rPr>
                <w:b/>
              </w:rPr>
            </w:pPr>
            <w:r w:rsidRPr="00000EA4">
              <w:rPr>
                <w:b/>
              </w:rPr>
              <w:t>Medien</w:t>
            </w:r>
          </w:p>
        </w:tc>
      </w:tr>
      <w:tr w:rsidR="006D4A93" w:rsidTr="00767527">
        <w:trPr>
          <w:cantSplit/>
          <w:trHeight w:val="1134"/>
        </w:trPr>
        <w:tc>
          <w:tcPr>
            <w:tcW w:w="1344" w:type="dxa"/>
          </w:tcPr>
          <w:p w:rsidR="0092014F" w:rsidRDefault="0092014F" w:rsidP="0092014F">
            <w:r>
              <w:t>Einstieg:</w:t>
            </w:r>
          </w:p>
          <w:p w:rsidR="00767527" w:rsidRPr="00767527" w:rsidRDefault="00767527" w:rsidP="0092014F"/>
          <w:p w:rsidR="00000EA4" w:rsidRDefault="00761293" w:rsidP="0092014F">
            <w:proofErr w:type="spellStart"/>
            <w:r w:rsidRPr="008B2DD3">
              <w:rPr>
                <w:b/>
              </w:rPr>
              <w:t>Konfron</w:t>
            </w:r>
            <w:r w:rsidR="008E4778">
              <w:rPr>
                <w:b/>
              </w:rPr>
              <w:t>-</w:t>
            </w:r>
            <w:r w:rsidRPr="008B2DD3">
              <w:rPr>
                <w:b/>
              </w:rPr>
              <w:t>tation</w:t>
            </w:r>
            <w:proofErr w:type="spellEnd"/>
          </w:p>
        </w:tc>
        <w:tc>
          <w:tcPr>
            <w:tcW w:w="686" w:type="dxa"/>
          </w:tcPr>
          <w:p w:rsidR="00000EA4" w:rsidRDefault="00761293" w:rsidP="006D4A93">
            <w:pPr>
              <w:jc w:val="center"/>
            </w:pPr>
            <w:r>
              <w:t>1</w:t>
            </w:r>
            <w:r w:rsidR="006D4A93">
              <w:t>2</w:t>
            </w:r>
          </w:p>
        </w:tc>
        <w:tc>
          <w:tcPr>
            <w:tcW w:w="2646" w:type="dxa"/>
          </w:tcPr>
          <w:p w:rsidR="00000EA4" w:rsidRDefault="008E4778" w:rsidP="00E61C9E">
            <w:pPr>
              <w:jc w:val="left"/>
            </w:pPr>
            <w:r>
              <w:t>Zum Unterrichts</w:t>
            </w:r>
            <w:r w:rsidR="00E61C9E">
              <w:t xml:space="preserve">einstieg </w:t>
            </w:r>
            <w:r>
              <w:t xml:space="preserve">verteilt die </w:t>
            </w:r>
            <w:r w:rsidR="00541700">
              <w:t xml:space="preserve">Lehrperson </w:t>
            </w:r>
            <w:r w:rsidR="008714EC">
              <w:t xml:space="preserve">die </w:t>
            </w:r>
            <w:r w:rsidR="00761293">
              <w:t>Fallge</w:t>
            </w:r>
            <w:r w:rsidR="004819FE">
              <w:softHyphen/>
            </w:r>
            <w:r w:rsidR="00761293">
              <w:t>schichte</w:t>
            </w:r>
            <w:r w:rsidR="00541700">
              <w:t xml:space="preserve"> an die S/S. </w:t>
            </w:r>
            <w:r>
              <w:t xml:space="preserve">Die S/S lesen und beantworten die </w:t>
            </w:r>
            <w:r w:rsidR="00880CC1">
              <w:t>Fra</w:t>
            </w:r>
            <w:r>
              <w:t>gen zur Fallgeschichte. Anschließend werden die Antworten</w:t>
            </w:r>
            <w:r w:rsidR="00AC6B71">
              <w:t xml:space="preserve"> kurz</w:t>
            </w:r>
            <w:r>
              <w:t xml:space="preserve"> in der Klasse </w:t>
            </w:r>
            <w:r w:rsidR="006D4A93">
              <w:t>besprochen</w:t>
            </w:r>
            <w:r>
              <w:t>.</w:t>
            </w:r>
          </w:p>
        </w:tc>
        <w:tc>
          <w:tcPr>
            <w:tcW w:w="1161" w:type="dxa"/>
          </w:tcPr>
          <w:p w:rsidR="00000EA4" w:rsidRDefault="006D4A93" w:rsidP="006D4A93">
            <w:pPr>
              <w:jc w:val="center"/>
            </w:pPr>
            <w:r>
              <w:t>Einzel</w:t>
            </w:r>
            <w:r w:rsidR="00880CC1">
              <w:t>-</w:t>
            </w:r>
            <w:proofErr w:type="spellStart"/>
            <w:r>
              <w:t>arbeit</w:t>
            </w:r>
            <w:proofErr w:type="spellEnd"/>
            <w:r>
              <w:t xml:space="preserve"> und </w:t>
            </w:r>
            <w:r w:rsidR="00761293">
              <w:t>Plenum</w:t>
            </w:r>
          </w:p>
        </w:tc>
        <w:tc>
          <w:tcPr>
            <w:tcW w:w="1534" w:type="dxa"/>
          </w:tcPr>
          <w:p w:rsidR="00000EA4" w:rsidRDefault="00761293" w:rsidP="006D4A93">
            <w:pPr>
              <w:jc w:val="left"/>
            </w:pPr>
            <w:r w:rsidRPr="008E4778">
              <w:rPr>
                <w:b/>
              </w:rPr>
              <w:t>Fallgeschichte</w:t>
            </w:r>
            <w:r w:rsidR="008E4778">
              <w:t xml:space="preserve"> „</w:t>
            </w:r>
            <w:r w:rsidR="008E4778" w:rsidRPr="008E4778">
              <w:rPr>
                <w:i/>
              </w:rPr>
              <w:t>Gemeinde rettet örtliches Schwimmbad vor dem Aus</w:t>
            </w:r>
            <w:r w:rsidR="008E4778">
              <w:t>“</w:t>
            </w:r>
          </w:p>
        </w:tc>
      </w:tr>
      <w:tr w:rsidR="006D4A93" w:rsidTr="00767527">
        <w:tc>
          <w:tcPr>
            <w:tcW w:w="1344" w:type="dxa"/>
          </w:tcPr>
          <w:p w:rsidR="00767527" w:rsidRDefault="00767527" w:rsidP="003F7ECD"/>
          <w:p w:rsidR="00E61C9E" w:rsidRDefault="00E61C9E" w:rsidP="003F7ECD"/>
          <w:p w:rsidR="00767527" w:rsidRDefault="00767527" w:rsidP="003F7ECD"/>
          <w:p w:rsidR="00000EA4" w:rsidRDefault="008B2DD3" w:rsidP="003F7ECD">
            <w:r w:rsidRPr="008B2DD3">
              <w:rPr>
                <w:b/>
              </w:rPr>
              <w:t>Information</w:t>
            </w:r>
          </w:p>
        </w:tc>
        <w:tc>
          <w:tcPr>
            <w:tcW w:w="686" w:type="dxa"/>
          </w:tcPr>
          <w:p w:rsidR="00000EA4" w:rsidRDefault="00CC1838" w:rsidP="006D4A93">
            <w:pPr>
              <w:jc w:val="center"/>
            </w:pPr>
            <w:r>
              <w:t>1</w:t>
            </w:r>
            <w:r w:rsidR="006D4A93">
              <w:t>3</w:t>
            </w:r>
          </w:p>
        </w:tc>
        <w:tc>
          <w:tcPr>
            <w:tcW w:w="2646" w:type="dxa"/>
          </w:tcPr>
          <w:p w:rsidR="00000EA4" w:rsidRDefault="008D5248" w:rsidP="006D4A93">
            <w:pPr>
              <w:jc w:val="left"/>
            </w:pPr>
            <w:r>
              <w:t xml:space="preserve">Die Lehrperson verteilt den </w:t>
            </w:r>
            <w:r w:rsidR="00761293">
              <w:t xml:space="preserve">Zeitungsartikelausschnitt und </w:t>
            </w:r>
            <w:r>
              <w:t xml:space="preserve">das </w:t>
            </w:r>
            <w:r w:rsidR="00761293">
              <w:t>Kurzstatement</w:t>
            </w:r>
            <w:r w:rsidR="006D4A93">
              <w:t xml:space="preserve"> an die S/S. Die S/S bilden Paare und führen damit ein Partnerpuz</w:t>
            </w:r>
            <w:r w:rsidR="004819FE">
              <w:softHyphen/>
            </w:r>
            <w:r w:rsidR="006D4A93">
              <w:t xml:space="preserve">zle durch d. h. sie </w:t>
            </w:r>
            <w:r>
              <w:t>lesen zuers</w:t>
            </w:r>
            <w:r w:rsidR="006D4A93">
              <w:t>t den eigenen Text und erzäh</w:t>
            </w:r>
            <w:r w:rsidR="004819FE">
              <w:softHyphen/>
            </w:r>
            <w:r w:rsidR="006D4A93">
              <w:t>len</w:t>
            </w:r>
            <w:r>
              <w:t xml:space="preserve"> anschließend </w:t>
            </w:r>
            <w:r w:rsidR="006D4A93">
              <w:t>die wichtigs</w:t>
            </w:r>
            <w:r w:rsidR="004819FE">
              <w:softHyphen/>
            </w:r>
            <w:r w:rsidR="00880CC1">
              <w:t xml:space="preserve">ten Aussagen, die sie im Text markiert haben, </w:t>
            </w:r>
            <w:r>
              <w:t>ihrer/m Part</w:t>
            </w:r>
            <w:r w:rsidR="004819FE">
              <w:softHyphen/>
            </w:r>
            <w:r>
              <w:t>ner/in.</w:t>
            </w:r>
            <w:r w:rsidR="006D4A93">
              <w:t xml:space="preserve"> Die wichtigsten Aussagen des anderen Textes bekommen sie von ihrer/m PartnerIn erzählt.</w:t>
            </w:r>
          </w:p>
        </w:tc>
        <w:tc>
          <w:tcPr>
            <w:tcW w:w="1161" w:type="dxa"/>
          </w:tcPr>
          <w:p w:rsidR="00000EA4" w:rsidRDefault="00761293" w:rsidP="006D4A93">
            <w:pPr>
              <w:jc w:val="center"/>
            </w:pPr>
            <w:r>
              <w:t>Partner</w:t>
            </w:r>
            <w:r w:rsidR="008E4778">
              <w:t>-</w:t>
            </w:r>
            <w:r>
              <w:t>puzzle</w:t>
            </w:r>
          </w:p>
        </w:tc>
        <w:tc>
          <w:tcPr>
            <w:tcW w:w="1534" w:type="dxa"/>
          </w:tcPr>
          <w:p w:rsidR="00767527" w:rsidRDefault="008E4778" w:rsidP="006D4A93">
            <w:pPr>
              <w:jc w:val="left"/>
            </w:pPr>
            <w:r w:rsidRPr="008E4778">
              <w:rPr>
                <w:b/>
              </w:rPr>
              <w:t xml:space="preserve">Zeitungsartikelausschnitt </w:t>
            </w:r>
            <w:r>
              <w:t>„</w:t>
            </w:r>
            <w:r w:rsidRPr="00880CC1">
              <w:rPr>
                <w:i/>
              </w:rPr>
              <w:t>Finanzausgleich – Das Feilschen um</w:t>
            </w:r>
            <w:r w:rsidR="006D4A93" w:rsidRPr="00880CC1">
              <w:rPr>
                <w:i/>
              </w:rPr>
              <w:t>s</w:t>
            </w:r>
            <w:r w:rsidRPr="00880CC1">
              <w:rPr>
                <w:i/>
              </w:rPr>
              <w:t xml:space="preserve"> Geld hat wieder begonnen!“</w:t>
            </w:r>
            <w:r>
              <w:t xml:space="preserve"> </w:t>
            </w:r>
          </w:p>
          <w:p w:rsidR="00000EA4" w:rsidRDefault="00761293" w:rsidP="006D4A93">
            <w:pPr>
              <w:jc w:val="left"/>
            </w:pPr>
            <w:r w:rsidRPr="008E4778">
              <w:rPr>
                <w:b/>
              </w:rPr>
              <w:t>Kurzstatement</w:t>
            </w:r>
            <w:r w:rsidR="008E4778">
              <w:t xml:space="preserve"> „</w:t>
            </w:r>
            <w:r w:rsidR="008E4778" w:rsidRPr="00880CC1">
              <w:rPr>
                <w:i/>
              </w:rPr>
              <w:t>Thomas</w:t>
            </w:r>
            <w:r w:rsidR="008E4778">
              <w:t>“</w:t>
            </w:r>
          </w:p>
        </w:tc>
      </w:tr>
      <w:tr w:rsidR="006D4A93" w:rsidTr="00767527">
        <w:tc>
          <w:tcPr>
            <w:tcW w:w="1344" w:type="dxa"/>
          </w:tcPr>
          <w:p w:rsidR="0092014F" w:rsidRPr="0092014F" w:rsidRDefault="00804FB9" w:rsidP="008B2DD3">
            <w:r>
              <w:t>Erarbeitung:</w:t>
            </w:r>
          </w:p>
          <w:p w:rsidR="00767527" w:rsidRPr="00767527" w:rsidRDefault="00767527" w:rsidP="008E4778"/>
          <w:p w:rsidR="00000EA4" w:rsidRPr="008B2DD3" w:rsidRDefault="00CD7036" w:rsidP="008E4778">
            <w:pPr>
              <w:rPr>
                <w:b/>
              </w:rPr>
            </w:pPr>
            <w:r>
              <w:rPr>
                <w:b/>
              </w:rPr>
              <w:t>S</w:t>
            </w:r>
            <w:r w:rsidR="008B2DD3" w:rsidRPr="008B2DD3">
              <w:rPr>
                <w:b/>
              </w:rPr>
              <w:t>elbst</w:t>
            </w:r>
            <w:r w:rsidR="00767527">
              <w:rPr>
                <w:b/>
              </w:rPr>
              <w:t>-</w:t>
            </w:r>
            <w:r w:rsidR="008B2DD3" w:rsidRPr="008B2DD3">
              <w:rPr>
                <w:b/>
              </w:rPr>
              <w:t>ständig</w:t>
            </w:r>
            <w:r>
              <w:rPr>
                <w:b/>
              </w:rPr>
              <w:t>es</w:t>
            </w:r>
            <w:r w:rsidR="008B2DD3" w:rsidRPr="008B2DD3">
              <w:rPr>
                <w:b/>
              </w:rPr>
              <w:t xml:space="preserve"> </w:t>
            </w:r>
            <w:r>
              <w:rPr>
                <w:b/>
              </w:rPr>
              <w:t>E</w:t>
            </w:r>
            <w:r w:rsidR="008B2DD3" w:rsidRPr="008B2DD3">
              <w:rPr>
                <w:b/>
              </w:rPr>
              <w:t>rarbeiten</w:t>
            </w:r>
          </w:p>
        </w:tc>
        <w:tc>
          <w:tcPr>
            <w:tcW w:w="686" w:type="dxa"/>
          </w:tcPr>
          <w:p w:rsidR="00000EA4" w:rsidRDefault="00521A75" w:rsidP="006D4A93">
            <w:pPr>
              <w:jc w:val="center"/>
            </w:pPr>
            <w:r>
              <w:t>15</w:t>
            </w:r>
          </w:p>
        </w:tc>
        <w:tc>
          <w:tcPr>
            <w:tcW w:w="2646" w:type="dxa"/>
          </w:tcPr>
          <w:p w:rsidR="00000EA4" w:rsidRDefault="006D4A93" w:rsidP="007748A0">
            <w:pPr>
              <w:jc w:val="left"/>
            </w:pPr>
            <w:r>
              <w:t xml:space="preserve">Die Lehrperson verteilt </w:t>
            </w:r>
            <w:r w:rsidR="004819FE">
              <w:t>im</w:t>
            </w:r>
            <w:r w:rsidR="004819FE">
              <w:softHyphen/>
              <w:t>mer ein Memory-Spiel</w:t>
            </w:r>
            <w:r>
              <w:t xml:space="preserve"> an </w:t>
            </w:r>
            <w:r w:rsidR="004819FE">
              <w:t>ein Paar und jede/r</w:t>
            </w:r>
            <w:r w:rsidR="001E42B9">
              <w:t xml:space="preserve"> S/S</w:t>
            </w:r>
            <w:r w:rsidR="004819FE">
              <w:t xml:space="preserve"> erhält ein Arbeitsblatt</w:t>
            </w:r>
            <w:r>
              <w:t xml:space="preserve">. </w:t>
            </w:r>
            <w:r w:rsidR="00181F07">
              <w:t xml:space="preserve">In </w:t>
            </w:r>
            <w:r>
              <w:t xml:space="preserve">den </w:t>
            </w:r>
            <w:r w:rsidR="00181F07">
              <w:t xml:space="preserve">zuvor </w:t>
            </w:r>
            <w:proofErr w:type="spellStart"/>
            <w:r w:rsidR="00181F07">
              <w:t>ge</w:t>
            </w:r>
            <w:proofErr w:type="spellEnd"/>
            <w:r w:rsidR="007748A0">
              <w:t>-</w:t>
            </w:r>
            <w:r w:rsidR="00181F07">
              <w:t xml:space="preserve">bildeten </w:t>
            </w:r>
            <w:r>
              <w:t xml:space="preserve">Paaren </w:t>
            </w:r>
            <w:r w:rsidR="001E42B9">
              <w:t>spielen die S/S das Me</w:t>
            </w:r>
            <w:r>
              <w:t xml:space="preserve">mory </w:t>
            </w:r>
            <w:r w:rsidR="001E42B9">
              <w:t xml:space="preserve">und </w:t>
            </w:r>
            <w:r>
              <w:t>gleich</w:t>
            </w:r>
            <w:r w:rsidR="00316783">
              <w:t>-</w:t>
            </w:r>
            <w:r>
              <w:t xml:space="preserve">zeitig </w:t>
            </w:r>
            <w:r w:rsidR="00316783">
              <w:t xml:space="preserve">übertragen sie die </w:t>
            </w:r>
            <w:r w:rsidR="007748A0">
              <w:t>gesammelten</w:t>
            </w:r>
            <w:r w:rsidR="00316783">
              <w:t xml:space="preserve"> </w:t>
            </w:r>
            <w:r w:rsidR="007748A0">
              <w:t xml:space="preserve">Informationen </w:t>
            </w:r>
            <w:r w:rsidR="001E42B9">
              <w:t xml:space="preserve">des </w:t>
            </w:r>
            <w:r>
              <w:t xml:space="preserve">Memorys auf </w:t>
            </w:r>
            <w:r w:rsidR="001E42B9">
              <w:t>ihr</w:t>
            </w:r>
            <w:r w:rsidR="00316783">
              <w:t xml:space="preserve"> </w:t>
            </w:r>
            <w:r w:rsidR="001E42B9">
              <w:t>eigene</w:t>
            </w:r>
            <w:r w:rsidR="00316783">
              <w:t>s</w:t>
            </w:r>
            <w:r>
              <w:t xml:space="preserve"> </w:t>
            </w:r>
            <w:r w:rsidR="00761293">
              <w:t>Arbeitsblatt</w:t>
            </w:r>
            <w:r w:rsidR="00316783">
              <w:t>.</w:t>
            </w:r>
          </w:p>
        </w:tc>
        <w:tc>
          <w:tcPr>
            <w:tcW w:w="1161" w:type="dxa"/>
          </w:tcPr>
          <w:p w:rsidR="00000EA4" w:rsidRDefault="00761293" w:rsidP="006D4A93">
            <w:pPr>
              <w:jc w:val="center"/>
            </w:pPr>
            <w:r>
              <w:t>Partner</w:t>
            </w:r>
            <w:r w:rsidR="008E4778">
              <w:t>-</w:t>
            </w:r>
            <w:proofErr w:type="spellStart"/>
            <w:r>
              <w:t>arbeit</w:t>
            </w:r>
            <w:proofErr w:type="spellEnd"/>
          </w:p>
        </w:tc>
        <w:tc>
          <w:tcPr>
            <w:tcW w:w="1534" w:type="dxa"/>
          </w:tcPr>
          <w:p w:rsidR="00000EA4" w:rsidRDefault="00761293" w:rsidP="006D4A93">
            <w:pPr>
              <w:jc w:val="left"/>
            </w:pPr>
            <w:r w:rsidRPr="008E4778">
              <w:rPr>
                <w:b/>
              </w:rPr>
              <w:t>Memory-Spiel</w:t>
            </w:r>
            <w:r>
              <w:t xml:space="preserve"> und </w:t>
            </w:r>
            <w:r w:rsidRPr="008E4778">
              <w:rPr>
                <w:b/>
              </w:rPr>
              <w:t>Arbeitsblatt</w:t>
            </w:r>
          </w:p>
        </w:tc>
      </w:tr>
      <w:tr w:rsidR="006D4A93" w:rsidTr="00767527">
        <w:tc>
          <w:tcPr>
            <w:tcW w:w="1344" w:type="dxa"/>
          </w:tcPr>
          <w:p w:rsidR="0092014F" w:rsidRPr="0092014F" w:rsidRDefault="0092014F" w:rsidP="003F7ECD">
            <w:r w:rsidRPr="0092014F">
              <w:t>Schluss:</w:t>
            </w:r>
          </w:p>
          <w:p w:rsidR="00000EA4" w:rsidRPr="008B2DD3" w:rsidRDefault="008E4778" w:rsidP="00CD7036">
            <w:pPr>
              <w:rPr>
                <w:b/>
              </w:rPr>
            </w:pPr>
            <w:r>
              <w:rPr>
                <w:b/>
              </w:rPr>
              <w:t>Ergebnis</w:t>
            </w:r>
            <w:r w:rsidR="00CD7036">
              <w:rPr>
                <w:b/>
              </w:rPr>
              <w:t xml:space="preserve">- </w:t>
            </w:r>
            <w:proofErr w:type="spellStart"/>
            <w:r>
              <w:rPr>
                <w:b/>
              </w:rPr>
              <w:t>sicherung</w:t>
            </w:r>
            <w:proofErr w:type="spellEnd"/>
            <w:r w:rsidR="00CD7036">
              <w:rPr>
                <w:b/>
              </w:rPr>
              <w:t xml:space="preserve"> </w:t>
            </w:r>
            <w:r w:rsidRPr="00767527">
              <w:t>und</w:t>
            </w:r>
            <w:r>
              <w:rPr>
                <w:b/>
              </w:rPr>
              <w:t xml:space="preserve"> Kontrolle</w:t>
            </w:r>
          </w:p>
        </w:tc>
        <w:tc>
          <w:tcPr>
            <w:tcW w:w="686" w:type="dxa"/>
          </w:tcPr>
          <w:p w:rsidR="00000EA4" w:rsidRDefault="00521A75" w:rsidP="006D4A93">
            <w:pPr>
              <w:jc w:val="center"/>
            </w:pPr>
            <w:r>
              <w:t>1</w:t>
            </w:r>
            <w:r w:rsidR="00CC1838">
              <w:t>0</w:t>
            </w:r>
          </w:p>
        </w:tc>
        <w:tc>
          <w:tcPr>
            <w:tcW w:w="2646" w:type="dxa"/>
          </w:tcPr>
          <w:p w:rsidR="0085546F" w:rsidRDefault="004819FE" w:rsidP="00880CC1">
            <w:pPr>
              <w:jc w:val="left"/>
            </w:pPr>
            <w:r>
              <w:t xml:space="preserve">Die S/S kennzeichnen jene </w:t>
            </w:r>
            <w:r w:rsidR="00761293">
              <w:t>Öffentliche Gemeindedienst</w:t>
            </w:r>
            <w:r>
              <w:softHyphen/>
            </w:r>
            <w:r w:rsidR="00761293">
              <w:t>leistungen</w:t>
            </w:r>
            <w:r>
              <w:t xml:space="preserve"> auf ihrem Arbeits</w:t>
            </w:r>
            <w:r>
              <w:softHyphen/>
              <w:t>blatt, die sie persönlich nut</w:t>
            </w:r>
            <w:r>
              <w:softHyphen/>
              <w:t>zen.</w:t>
            </w:r>
            <w:r w:rsidR="00880CC1">
              <w:t xml:space="preserve"> Die Lehrperson bespricht</w:t>
            </w:r>
            <w:r>
              <w:t xml:space="preserve"> Fragen </w:t>
            </w:r>
            <w:r w:rsidR="00880CC1">
              <w:t xml:space="preserve">und Unklarheiten </w:t>
            </w:r>
            <w:r>
              <w:t>der S/S</w:t>
            </w:r>
            <w:r w:rsidR="00AC6B71">
              <w:t>,</w:t>
            </w:r>
            <w:r>
              <w:t xml:space="preserve"> </w:t>
            </w:r>
            <w:r w:rsidR="00880CC1">
              <w:t>um sie in der Klasse zu klären.</w:t>
            </w:r>
          </w:p>
        </w:tc>
        <w:tc>
          <w:tcPr>
            <w:tcW w:w="1161" w:type="dxa"/>
          </w:tcPr>
          <w:p w:rsidR="00000EA4" w:rsidRDefault="00761293" w:rsidP="006D4A93">
            <w:pPr>
              <w:jc w:val="center"/>
            </w:pPr>
            <w:r>
              <w:t>Partner</w:t>
            </w:r>
            <w:r w:rsidR="008E4778">
              <w:t>-</w:t>
            </w:r>
            <w:proofErr w:type="spellStart"/>
            <w:r>
              <w:t>arbeit</w:t>
            </w:r>
            <w:proofErr w:type="spellEnd"/>
            <w:r w:rsidR="006D4A93">
              <w:t xml:space="preserve"> und </w:t>
            </w:r>
            <w:r w:rsidR="008B2DD3">
              <w:t>Plenum</w:t>
            </w:r>
          </w:p>
        </w:tc>
        <w:tc>
          <w:tcPr>
            <w:tcW w:w="1534" w:type="dxa"/>
          </w:tcPr>
          <w:p w:rsidR="00000EA4" w:rsidRPr="008E4778" w:rsidRDefault="00761293" w:rsidP="006D4A93">
            <w:pPr>
              <w:jc w:val="left"/>
              <w:rPr>
                <w:b/>
              </w:rPr>
            </w:pPr>
            <w:r w:rsidRPr="008E4778">
              <w:rPr>
                <w:b/>
              </w:rPr>
              <w:t>Arbeitsblatt</w:t>
            </w:r>
          </w:p>
        </w:tc>
      </w:tr>
    </w:tbl>
    <w:p w:rsidR="003F7ECD" w:rsidRDefault="00880CC1" w:rsidP="00880CC1">
      <w:pPr>
        <w:overflowPunct/>
        <w:autoSpaceDE/>
        <w:autoSpaceDN/>
        <w:adjustRightInd/>
        <w:spacing w:after="200" w:line="276" w:lineRule="auto"/>
        <w:jc w:val="left"/>
        <w:textAlignment w:val="auto"/>
      </w:pPr>
      <w:r>
        <w:br w:type="page"/>
      </w:r>
    </w:p>
    <w:p w:rsidR="003F7ECD" w:rsidRPr="00B22021" w:rsidRDefault="003F7ECD" w:rsidP="0041304A">
      <w:pPr>
        <w:pStyle w:val="SZusammenfassung"/>
      </w:pPr>
      <w:r w:rsidRPr="00B22021">
        <w:lastRenderedPageBreak/>
        <w:t>Unterrichts</w:t>
      </w:r>
      <w:r>
        <w:t>ressourcen (inkl. Erwartungshorizont)</w:t>
      </w:r>
    </w:p>
    <w:p w:rsidR="001E6F99" w:rsidRDefault="00181F07" w:rsidP="001E6F99">
      <w:pPr>
        <w:spacing w:after="0"/>
      </w:pPr>
      <w:r>
        <w:t xml:space="preserve">Alle für dieses Unterrichtsbeispiel vorgesehenen </w:t>
      </w:r>
      <w:r w:rsidR="007748A0">
        <w:t>Unterrichtsmaterialien</w:t>
      </w:r>
      <w:r>
        <w:t xml:space="preserve"> (die Fallgeschichte, der Zeitungsartikelausschnitt, das Kurzstatement</w:t>
      </w:r>
      <w:r w:rsidR="007748A0">
        <w:t xml:space="preserve">, das </w:t>
      </w:r>
      <w:r>
        <w:t>Memory-Spiel</w:t>
      </w:r>
      <w:r w:rsidR="00403A03">
        <w:t xml:space="preserve"> und </w:t>
      </w:r>
      <w:r w:rsidR="007748A0">
        <w:t xml:space="preserve">das </w:t>
      </w:r>
      <w:r w:rsidR="00403A03">
        <w:t>Arbeitsblatt</w:t>
      </w:r>
      <w:r>
        <w:t xml:space="preserve">) wurden </w:t>
      </w:r>
      <w:r w:rsidR="008B4D6E">
        <w:t xml:space="preserve">von Johannes Unterberger selbst entworfen und erstellt. Alle für die </w:t>
      </w:r>
      <w:r w:rsidR="007748A0">
        <w:t xml:space="preserve">Erstellung der </w:t>
      </w:r>
      <w:r w:rsidR="001E6F99">
        <w:t xml:space="preserve">Unterrichtsmaterialien </w:t>
      </w:r>
      <w:r w:rsidR="008B4D6E">
        <w:t xml:space="preserve">verwendeten Informationsquellen sind im Literaturverzeichnis angeführt. </w:t>
      </w:r>
      <w:r w:rsidR="007E1D5A">
        <w:t xml:space="preserve">Alle Unterrichtsmaterialien </w:t>
      </w:r>
      <w:r w:rsidR="001E6F99">
        <w:t xml:space="preserve">(inkl. Erwartungshorizont) sind in der </w:t>
      </w:r>
      <w:r w:rsidR="00200DB9">
        <w:t xml:space="preserve">folgenden </w:t>
      </w:r>
      <w:r w:rsidR="007E1D5A">
        <w:t>Datei zu finden:</w:t>
      </w:r>
    </w:p>
    <w:p w:rsidR="00E41171" w:rsidRPr="00A36099" w:rsidRDefault="007E1D5A" w:rsidP="001E6F99">
      <w:pPr>
        <w:spacing w:after="0"/>
        <w:ind w:left="284"/>
        <w:jc w:val="center"/>
      </w:pPr>
      <w:r>
        <w:t>„</w:t>
      </w:r>
      <w:proofErr w:type="spellStart"/>
      <w:r>
        <w:t>Abschlussarbeit_</w:t>
      </w:r>
      <w:r w:rsidR="006A4DF5">
        <w:t>Budget</w:t>
      </w:r>
      <w:proofErr w:type="spellEnd"/>
      <w:r w:rsidR="006A4DF5">
        <w:t xml:space="preserve"> der Gemeinde_Teil2</w:t>
      </w:r>
      <w:r w:rsidR="009E472D">
        <w:t>_</w:t>
      </w:r>
      <w:r w:rsidR="00036C6B">
        <w:t>Unterrichtsmaterialien_</w:t>
      </w:r>
      <w:r w:rsidR="009E472D">
        <w:t>UnterbergerJohannes</w:t>
      </w:r>
      <w:r w:rsidR="006A4DF5">
        <w:t>.dotx</w:t>
      </w:r>
      <w:r w:rsidR="009E472D">
        <w:t>.docx</w:t>
      </w:r>
      <w:r w:rsidR="006A4DF5">
        <w:t>“</w:t>
      </w:r>
    </w:p>
    <w:p w:rsidR="003F7ECD" w:rsidRDefault="008F6AEF" w:rsidP="008F6AEF">
      <w:pPr>
        <w:pStyle w:val="SZusammenfassung"/>
      </w:pPr>
      <w:r>
        <w:t>Literatur</w:t>
      </w:r>
    </w:p>
    <w:p w:rsidR="00FE6BC1" w:rsidRPr="00177BF9" w:rsidRDefault="00FE6BC1" w:rsidP="00FE6BC1">
      <w:pPr>
        <w:ind w:left="284" w:hanging="284"/>
        <w:jc w:val="left"/>
      </w:pPr>
      <w:proofErr w:type="spellStart"/>
      <w:r w:rsidRPr="000634DB">
        <w:rPr>
          <w:smallCaps/>
        </w:rPr>
        <w:t>Adensamer</w:t>
      </w:r>
      <w:proofErr w:type="spellEnd"/>
      <w:r w:rsidRPr="000634DB">
        <w:rPr>
          <w:smallCaps/>
        </w:rPr>
        <w:t xml:space="preserve">, V. &amp; A. </w:t>
      </w:r>
      <w:proofErr w:type="spellStart"/>
      <w:r w:rsidRPr="000634DB">
        <w:rPr>
          <w:smallCaps/>
        </w:rPr>
        <w:t>Höferl</w:t>
      </w:r>
      <w:proofErr w:type="spellEnd"/>
      <w:r w:rsidRPr="000634DB">
        <w:rPr>
          <w:smallCaps/>
        </w:rPr>
        <w:t xml:space="preserve"> </w:t>
      </w:r>
      <w:r w:rsidRPr="000634DB">
        <w:t>(2004): Der Finanzausgleich. Eine kurze Einführung. &lt;</w:t>
      </w:r>
      <w:r w:rsidRPr="00753AA5">
        <w:t>http://www.gemeindebund.at/rcms/upload/downloads/Was_ist_der_Finanzausgleich.pdf</w:t>
      </w:r>
      <w:r w:rsidRPr="000634DB">
        <w:t>&gt; (Zugriff: 2013-1</w:t>
      </w:r>
      <w:r>
        <w:t>1</w:t>
      </w:r>
      <w:r w:rsidRPr="000634DB">
        <w:t>-</w:t>
      </w:r>
      <w:r>
        <w:t>15</w:t>
      </w:r>
      <w:r w:rsidRPr="000634DB">
        <w:t>).</w:t>
      </w:r>
    </w:p>
    <w:p w:rsidR="00FE6BC1" w:rsidRPr="00177BF9" w:rsidRDefault="00FE6BC1" w:rsidP="00FE6BC1">
      <w:pPr>
        <w:ind w:left="284" w:hanging="284"/>
        <w:jc w:val="left"/>
      </w:pPr>
      <w:proofErr w:type="spellStart"/>
      <w:r w:rsidRPr="00177BF9">
        <w:rPr>
          <w:smallCaps/>
        </w:rPr>
        <w:t>Bröthaler</w:t>
      </w:r>
      <w:proofErr w:type="spellEnd"/>
      <w:r>
        <w:t xml:space="preserve">, </w:t>
      </w:r>
      <w:r>
        <w:rPr>
          <w:smallCaps/>
        </w:rPr>
        <w:t xml:space="preserve">J. &amp; W. </w:t>
      </w:r>
      <w:proofErr w:type="spellStart"/>
      <w:r w:rsidRPr="00177BF9">
        <w:rPr>
          <w:smallCaps/>
        </w:rPr>
        <w:t>Schönbäck</w:t>
      </w:r>
      <w:proofErr w:type="spellEnd"/>
      <w:r>
        <w:rPr>
          <w:smallCaps/>
        </w:rPr>
        <w:t xml:space="preserve"> </w:t>
      </w:r>
      <w:r w:rsidRPr="00177BF9">
        <w:t xml:space="preserve">(2005): Die Bedeutung des Finanzausgleichs für die Gemeindehaushalte im ländlichen Raum Österreichs. In: Jahrbuch der Österreichischen Gesellschaft für Agrarökonomie, Band 12, S. 1-26. &lt;http://oega.boku.ac.at/fileadmin/user_upload/Tagung/2002/02_Schoenbaeck.pdf&gt; (Zugriff: </w:t>
      </w:r>
      <w:r w:rsidRPr="000634DB">
        <w:t>2013-1</w:t>
      </w:r>
      <w:r>
        <w:t>1</w:t>
      </w:r>
      <w:r w:rsidRPr="000634DB">
        <w:t>-</w:t>
      </w:r>
      <w:r>
        <w:t>15</w:t>
      </w:r>
      <w:r w:rsidRPr="00177BF9">
        <w:t>).</w:t>
      </w:r>
    </w:p>
    <w:p w:rsidR="00FE6BC1" w:rsidRPr="00177BF9" w:rsidRDefault="00FE6BC1" w:rsidP="00FE6BC1">
      <w:pPr>
        <w:ind w:left="284" w:hanging="284"/>
        <w:jc w:val="left"/>
      </w:pPr>
      <w:r w:rsidRPr="00177BF9">
        <w:rPr>
          <w:smallCaps/>
        </w:rPr>
        <w:t>Bundeskanzleramt Rechtsinformationssystem (RIS)</w:t>
      </w:r>
      <w:r w:rsidRPr="00177BF9">
        <w:t xml:space="preserve"> (2013): Landesrecht Salzburg: Salzburger Gemeindeordnung 1994. </w:t>
      </w:r>
      <w:proofErr w:type="spellStart"/>
      <w:r w:rsidRPr="00177BF9">
        <w:t>StF</w:t>
      </w:r>
      <w:proofErr w:type="spellEnd"/>
      <w:r w:rsidRPr="00177BF9">
        <w:t xml:space="preserve">: LGBL </w:t>
      </w:r>
      <w:proofErr w:type="spellStart"/>
      <w:r w:rsidRPr="00177BF9">
        <w:t>Nr</w:t>
      </w:r>
      <w:proofErr w:type="spellEnd"/>
      <w:r w:rsidRPr="00177BF9">
        <w:t xml:space="preserve"> 107/1994 (WV). &lt;http://www.ris.bka.gv.at/GeltendeFassung/LrSbg/10000813/GdO%201994%2c%20Fassung%20vom%2007.10.2013.pdf&gt; (Zugriff: </w:t>
      </w:r>
      <w:r w:rsidRPr="000634DB">
        <w:t>2013-1</w:t>
      </w:r>
      <w:r>
        <w:t>1</w:t>
      </w:r>
      <w:r w:rsidRPr="000634DB">
        <w:t>-</w:t>
      </w:r>
      <w:r>
        <w:t>15</w:t>
      </w:r>
      <w:r w:rsidRPr="00177BF9">
        <w:t>).</w:t>
      </w:r>
    </w:p>
    <w:p w:rsidR="00FE6BC1" w:rsidRDefault="00FE6BC1" w:rsidP="00FE6BC1">
      <w:pPr>
        <w:ind w:left="284" w:hanging="284"/>
        <w:jc w:val="left"/>
      </w:pPr>
      <w:r w:rsidRPr="004A1FCE">
        <w:rPr>
          <w:smallCaps/>
        </w:rPr>
        <w:t>Bundesministerium für Finanzen</w:t>
      </w:r>
      <w:r>
        <w:t xml:space="preserve"> (2013): Budget. Finanzbeziehungen zu Ländern und Gemeinden. Allgemeine Informationen. &lt;</w:t>
      </w:r>
      <w:r w:rsidRPr="004A1FCE">
        <w:t>https://www.bmf.gv.at/budget/finanzbeziehungen-zu-laendern-und-gemeinden/finanzbeziehungen-zu-laendern-und-gemeinden.html</w:t>
      </w:r>
      <w:r>
        <w:t xml:space="preserve">&gt; </w:t>
      </w:r>
      <w:r w:rsidRPr="00177BF9">
        <w:t xml:space="preserve">(Zugriff: </w:t>
      </w:r>
      <w:r w:rsidRPr="000634DB">
        <w:t>2013-1</w:t>
      </w:r>
      <w:r>
        <w:t>1</w:t>
      </w:r>
      <w:r w:rsidRPr="000634DB">
        <w:t>-</w:t>
      </w:r>
      <w:r>
        <w:t>15</w:t>
      </w:r>
      <w:r w:rsidRPr="00177BF9">
        <w:t>).</w:t>
      </w:r>
    </w:p>
    <w:p w:rsidR="00FE6BC1" w:rsidRDefault="00FE6BC1" w:rsidP="00FE6BC1">
      <w:pPr>
        <w:ind w:left="284" w:hanging="284"/>
        <w:jc w:val="left"/>
      </w:pPr>
      <w:r w:rsidRPr="007E78F9">
        <w:rPr>
          <w:smallCaps/>
        </w:rPr>
        <w:t>Bundesministerium für Finanzen</w:t>
      </w:r>
      <w:r>
        <w:t xml:space="preserve"> (2013a): Finanzausgleichsgesetz 2008. &lt;</w:t>
      </w:r>
      <w:r w:rsidRPr="00E6593D">
        <w:t>https://www.bmf.gv.at/budget/finanzbeziehungen-zu-laendern-und-gemeinden/FAG_2008.pdf?3vtkfo</w:t>
      </w:r>
      <w:r>
        <w:t>&gt;</w:t>
      </w:r>
      <w:r w:rsidRPr="00177BF9">
        <w:t xml:space="preserve"> (Zugriff: </w:t>
      </w:r>
      <w:r w:rsidRPr="000634DB">
        <w:t>2013-1</w:t>
      </w:r>
      <w:r>
        <w:t>1</w:t>
      </w:r>
      <w:r w:rsidRPr="000634DB">
        <w:t>-</w:t>
      </w:r>
      <w:r>
        <w:t>15</w:t>
      </w:r>
      <w:r w:rsidRPr="00177BF9">
        <w:t>).</w:t>
      </w:r>
    </w:p>
    <w:p w:rsidR="00FE6BC1" w:rsidRPr="00177BF9" w:rsidRDefault="00FE6BC1" w:rsidP="00FE6BC1">
      <w:pPr>
        <w:ind w:left="284" w:hanging="284"/>
        <w:jc w:val="left"/>
      </w:pPr>
      <w:r w:rsidRPr="00177BF9">
        <w:rPr>
          <w:smallCaps/>
        </w:rPr>
        <w:t>Bundesministerium für Unterricht, Kunst und Kultur (BMUKK)</w:t>
      </w:r>
      <w:r w:rsidRPr="00177BF9">
        <w:t xml:space="preserve"> (2006): Lehrplan der AHS-Unterstufe. Unterrichtsfach Geographie und Wirtschaftskunde. &lt;http://www.bmukk.gv.at/medienpool/784/ahs9.pdf&gt; (Zugriff: </w:t>
      </w:r>
      <w:r w:rsidRPr="000634DB">
        <w:t>2013-1</w:t>
      </w:r>
      <w:r>
        <w:t>1</w:t>
      </w:r>
      <w:r w:rsidRPr="000634DB">
        <w:t>-</w:t>
      </w:r>
      <w:r>
        <w:t>15</w:t>
      </w:r>
      <w:r w:rsidRPr="00177BF9">
        <w:t>).</w:t>
      </w:r>
    </w:p>
    <w:p w:rsidR="00FE6BC1" w:rsidRPr="00177BF9" w:rsidRDefault="00FE6BC1" w:rsidP="00FE6BC1">
      <w:pPr>
        <w:ind w:left="284" w:hanging="284"/>
        <w:jc w:val="left"/>
      </w:pPr>
      <w:r w:rsidRPr="00177BF9">
        <w:rPr>
          <w:smallCaps/>
        </w:rPr>
        <w:t>Gemeindeamt Flachau</w:t>
      </w:r>
      <w:r w:rsidRPr="00177BF9">
        <w:t xml:space="preserve"> (2012): Hebesätze für das Rechnungsjahr 2013. &lt;www.flachau.salzburg.at/system/web/GetDocument.ashx?fileid=151795&gt; (Zugriff: </w:t>
      </w:r>
      <w:r w:rsidRPr="000634DB">
        <w:t>2013-1</w:t>
      </w:r>
      <w:r>
        <w:t>1</w:t>
      </w:r>
      <w:r w:rsidRPr="000634DB">
        <w:t>-</w:t>
      </w:r>
      <w:r>
        <w:t>15</w:t>
      </w:r>
      <w:r w:rsidRPr="00177BF9">
        <w:t>).</w:t>
      </w:r>
    </w:p>
    <w:p w:rsidR="00FE6BC1" w:rsidRPr="00177BF9" w:rsidRDefault="00FE6BC1" w:rsidP="00FE6BC1">
      <w:pPr>
        <w:ind w:left="284" w:hanging="284"/>
        <w:jc w:val="left"/>
      </w:pPr>
      <w:r w:rsidRPr="00177BF9">
        <w:rPr>
          <w:smallCaps/>
        </w:rPr>
        <w:t>Gemeindeamt Frauenstein</w:t>
      </w:r>
      <w:r w:rsidRPr="00177BF9">
        <w:t xml:space="preserve"> (2013): Budget. Ordentlicher Haushalt 2013. &lt;http://www.frauenstein.gv.at/budget-62.php&gt; (Zugriff: </w:t>
      </w:r>
      <w:r w:rsidRPr="000634DB">
        <w:t>2013-1</w:t>
      </w:r>
      <w:r>
        <w:t>1</w:t>
      </w:r>
      <w:r w:rsidRPr="000634DB">
        <w:t>-</w:t>
      </w:r>
      <w:r>
        <w:t>15</w:t>
      </w:r>
      <w:r w:rsidRPr="00177BF9">
        <w:t>).</w:t>
      </w:r>
    </w:p>
    <w:p w:rsidR="00FE6BC1" w:rsidRPr="007B4F68" w:rsidRDefault="00FE6BC1" w:rsidP="00FE6BC1">
      <w:pPr>
        <w:ind w:left="284" w:hanging="284"/>
        <w:jc w:val="left"/>
        <w:rPr>
          <w:lang w:val="de-AT"/>
        </w:rPr>
      </w:pPr>
      <w:r w:rsidRPr="007B4F68">
        <w:rPr>
          <w:smallCaps/>
        </w:rPr>
        <w:t>Klug, F.</w:t>
      </w:r>
      <w:r>
        <w:t xml:space="preserve"> (2011): Einführung in das kommunale Haushalts- und Rechnungswesen. In: Schriftenreihe des Österreichischen Gemeindebundes. Recht &amp; Finanzen für </w:t>
      </w:r>
      <w:r>
        <w:lastRenderedPageBreak/>
        <w:t xml:space="preserve">Gemeinden. </w:t>
      </w:r>
      <w:r w:rsidRPr="007B4F68">
        <w:rPr>
          <w:lang w:val="de-AT"/>
        </w:rPr>
        <w:t xml:space="preserve">4/2011. &lt;http://www.gemeindebund.at/rcms/upload/RFG/RFG4-2011-EinfhrungindaskommunaleHaushalts-undRechnungswesenPDF3MB.pdf?PHPSESSID=1e6860ba50542402f00179894fd906ab&gt; </w:t>
      </w:r>
      <w:r w:rsidRPr="00177BF9">
        <w:t xml:space="preserve">(Zugriff: </w:t>
      </w:r>
      <w:r w:rsidRPr="000634DB">
        <w:t>2013-1</w:t>
      </w:r>
      <w:r>
        <w:t>1</w:t>
      </w:r>
      <w:r w:rsidRPr="000634DB">
        <w:t>-</w:t>
      </w:r>
      <w:r>
        <w:t>15</w:t>
      </w:r>
      <w:r w:rsidRPr="00177BF9">
        <w:t>).</w:t>
      </w:r>
    </w:p>
    <w:p w:rsidR="00FE6BC1" w:rsidRDefault="00FE6BC1" w:rsidP="00FE6BC1">
      <w:pPr>
        <w:ind w:left="284" w:hanging="284"/>
        <w:jc w:val="left"/>
      </w:pPr>
      <w:r w:rsidRPr="00530C0A">
        <w:rPr>
          <w:smallCaps/>
        </w:rPr>
        <w:t>Kommunalkredit Austria AG</w:t>
      </w:r>
      <w:r w:rsidRPr="00530C0A">
        <w:t xml:space="preserve">, Österreichischer Gemeindebund &amp; Österreichischer Städtebund (Hrsg.) (2012): Gemeindefinanzbericht 2012. Ergebnisse, Analysen, Prognosen (Rechnungsjahr 2011). </w:t>
      </w:r>
      <w:r w:rsidRPr="00530C0A">
        <w:rPr>
          <w:lang w:val="de-AT"/>
        </w:rPr>
        <w:t xml:space="preserve">&lt;http://www.kommunalkredit.at/uploads/Gemeindefinanzbericht12Web_6475_DE.pdf&gt; </w:t>
      </w:r>
      <w:r w:rsidRPr="00530C0A">
        <w:t xml:space="preserve">(Zugriff: </w:t>
      </w:r>
      <w:r w:rsidRPr="000634DB">
        <w:t>2013-1</w:t>
      </w:r>
      <w:r>
        <w:t>1</w:t>
      </w:r>
      <w:r w:rsidRPr="000634DB">
        <w:t>-</w:t>
      </w:r>
      <w:r>
        <w:t>15</w:t>
      </w:r>
      <w:r w:rsidRPr="00530C0A">
        <w:t>).</w:t>
      </w:r>
    </w:p>
    <w:p w:rsidR="00FE6BC1" w:rsidRDefault="00FE6BC1" w:rsidP="00FE6BC1">
      <w:pPr>
        <w:ind w:left="284" w:hanging="284"/>
        <w:jc w:val="left"/>
      </w:pPr>
      <w:proofErr w:type="spellStart"/>
      <w:r>
        <w:rPr>
          <w:smallCaps/>
        </w:rPr>
        <w:t>Korczak</w:t>
      </w:r>
      <w:proofErr w:type="spellEnd"/>
      <w:r>
        <w:rPr>
          <w:smallCaps/>
        </w:rPr>
        <w:t>,</w:t>
      </w:r>
      <w:r w:rsidRPr="00BB3704">
        <w:rPr>
          <w:smallCaps/>
        </w:rPr>
        <w:t xml:space="preserve"> D.</w:t>
      </w:r>
      <w:r>
        <w:t xml:space="preserve"> (2003): Definition der Verschuldung und Überschuldung im Europäischen Raum. &lt;</w:t>
      </w:r>
      <w:r w:rsidRPr="00BB3704">
        <w:t>http://www.schuldenberatung.at/downloads/infodatenbank/statistiken-daten/literaturstudie_verschuldung_korczak.pdf</w:t>
      </w:r>
      <w:r>
        <w:t xml:space="preserve">&gt; </w:t>
      </w:r>
      <w:r w:rsidRPr="00177BF9">
        <w:t xml:space="preserve">(Zugriff: </w:t>
      </w:r>
      <w:r w:rsidRPr="000634DB">
        <w:t>2013-1</w:t>
      </w:r>
      <w:r>
        <w:t>1</w:t>
      </w:r>
      <w:r w:rsidRPr="000634DB">
        <w:t>-</w:t>
      </w:r>
      <w:r>
        <w:t>15</w:t>
      </w:r>
      <w:r w:rsidRPr="00177BF9">
        <w:t>).</w:t>
      </w:r>
    </w:p>
    <w:p w:rsidR="00FE6BC1" w:rsidRDefault="00FE6BC1" w:rsidP="00FE6BC1">
      <w:pPr>
        <w:ind w:left="284" w:hanging="284"/>
        <w:jc w:val="left"/>
      </w:pPr>
      <w:r w:rsidRPr="0097173E">
        <w:rPr>
          <w:smallCaps/>
        </w:rPr>
        <w:t xml:space="preserve">O.A. </w:t>
      </w:r>
      <w:r>
        <w:t>(2004): Der Finanzausgleich. In: Salzburger Nachrichten. Wirtschaft, Daten und Fakten. &lt;</w:t>
      </w:r>
      <w:r w:rsidRPr="0097173E">
        <w:t>http://search.salzburg.com/news/artikel.html?uri=http%3A%2F%2Fsearch.salzburg.com%2Fnews%2Fresource%2Fsn%2Fnews%2F41-131557820072004</w:t>
      </w:r>
      <w:r>
        <w:t xml:space="preserve">&gt; </w:t>
      </w:r>
      <w:r w:rsidRPr="00177BF9">
        <w:t xml:space="preserve">(Zugriff: </w:t>
      </w:r>
      <w:r w:rsidRPr="000634DB">
        <w:t>2013-1</w:t>
      </w:r>
      <w:r>
        <w:t>1</w:t>
      </w:r>
      <w:r w:rsidRPr="000634DB">
        <w:t>-</w:t>
      </w:r>
      <w:r>
        <w:t>15</w:t>
      </w:r>
      <w:r w:rsidRPr="00177BF9">
        <w:t>).</w:t>
      </w:r>
    </w:p>
    <w:p w:rsidR="00FE6BC1" w:rsidRDefault="00FE6BC1" w:rsidP="00FE6BC1">
      <w:pPr>
        <w:ind w:left="284" w:hanging="284"/>
        <w:jc w:val="left"/>
      </w:pPr>
      <w:r>
        <w:rPr>
          <w:smallCaps/>
        </w:rPr>
        <w:t>Ö</w:t>
      </w:r>
      <w:r w:rsidRPr="007944A3">
        <w:rPr>
          <w:smallCaps/>
        </w:rPr>
        <w:t>sterreichischer Gemeindebund</w:t>
      </w:r>
      <w:r>
        <w:t xml:space="preserve"> (2004): Struktur der Österreichischen Gemeindeausgaben 2004. Wofür die Gemeinden ihre Einnahmen verwenden (nach Gemeindegröße).  &lt;</w:t>
      </w:r>
      <w:r w:rsidRPr="007944A3">
        <w:t>http://www.gemeindebund.at/rcms/upload/downloads/5.jpg</w:t>
      </w:r>
      <w:r>
        <w:t xml:space="preserve">&gt; </w:t>
      </w:r>
      <w:r w:rsidRPr="00177BF9">
        <w:t xml:space="preserve">(Zugriff: </w:t>
      </w:r>
      <w:r w:rsidRPr="000634DB">
        <w:t>2013-1</w:t>
      </w:r>
      <w:r>
        <w:t>1</w:t>
      </w:r>
      <w:r w:rsidRPr="000634DB">
        <w:t>-</w:t>
      </w:r>
      <w:r>
        <w:t>15</w:t>
      </w:r>
      <w:r w:rsidRPr="00177BF9">
        <w:t>).</w:t>
      </w:r>
    </w:p>
    <w:p w:rsidR="00FE6BC1" w:rsidRDefault="00FE6BC1" w:rsidP="00FE6BC1">
      <w:pPr>
        <w:ind w:left="284" w:hanging="284"/>
        <w:jc w:val="left"/>
      </w:pPr>
      <w:r w:rsidRPr="006730D4">
        <w:rPr>
          <w:smallCaps/>
        </w:rPr>
        <w:t>Österreichischer Gemeindebund</w:t>
      </w:r>
      <w:r>
        <w:t xml:space="preserve"> (2013): Was unsere Gemeinden alles leisten. Basisinformationen. &lt;</w:t>
      </w:r>
      <w:r w:rsidRPr="006730D4">
        <w:t>www.gemeindebund.at/img/sujets/Basisinformationen.doc</w:t>
      </w:r>
      <w:r>
        <w:t xml:space="preserve">&gt; </w:t>
      </w:r>
      <w:r w:rsidRPr="00177BF9">
        <w:t xml:space="preserve">(Zugriff: </w:t>
      </w:r>
      <w:r w:rsidRPr="000634DB">
        <w:t>2013-1</w:t>
      </w:r>
      <w:r>
        <w:t>1</w:t>
      </w:r>
      <w:r w:rsidRPr="000634DB">
        <w:t>-</w:t>
      </w:r>
      <w:r>
        <w:t>15</w:t>
      </w:r>
      <w:r w:rsidRPr="00177BF9">
        <w:t>).</w:t>
      </w:r>
    </w:p>
    <w:p w:rsidR="00FE6BC1" w:rsidRPr="00177BF9" w:rsidRDefault="00FE6BC1" w:rsidP="00FE6BC1">
      <w:pPr>
        <w:ind w:left="284" w:hanging="284"/>
        <w:jc w:val="left"/>
      </w:pPr>
      <w:r w:rsidRPr="00177BF9">
        <w:rPr>
          <w:smallCaps/>
        </w:rPr>
        <w:t>Österreichischer Städtebund</w:t>
      </w:r>
      <w:r>
        <w:t xml:space="preserve"> (2009): Finanzausgleich. </w:t>
      </w:r>
      <w:r w:rsidRPr="00177BF9">
        <w:t xml:space="preserve">&lt;http://www.staedtebund.gv.at/themenfelder/finanzen/finanzausgleich.html&gt; (Zugriff: </w:t>
      </w:r>
      <w:r w:rsidRPr="000634DB">
        <w:t>2013-1</w:t>
      </w:r>
      <w:r>
        <w:t>1</w:t>
      </w:r>
      <w:r w:rsidRPr="000634DB">
        <w:t>-</w:t>
      </w:r>
      <w:r>
        <w:t>15</w:t>
      </w:r>
      <w:r w:rsidRPr="00177BF9">
        <w:t>).</w:t>
      </w:r>
    </w:p>
    <w:p w:rsidR="00FE6BC1" w:rsidRPr="00177BF9" w:rsidRDefault="00FE6BC1" w:rsidP="00FE6BC1">
      <w:pPr>
        <w:ind w:left="284" w:hanging="284"/>
        <w:jc w:val="left"/>
      </w:pPr>
      <w:r w:rsidRPr="00177BF9">
        <w:rPr>
          <w:smallCaps/>
        </w:rPr>
        <w:t>Referat Gemeinderecht und Gemeindeaufsicht des Landes Salzburg</w:t>
      </w:r>
      <w:r w:rsidRPr="00177BF9">
        <w:t xml:space="preserve"> (2013): Handbuch Gemeindeordnung. Die Wesentlichen Bestimmungen der Salzburger Gemeindeordnung für die Arbeit der Gemeindemandatare. &lt;</w:t>
      </w:r>
      <w:r w:rsidRPr="00177BF9">
        <w:rPr>
          <w:rStyle w:val="HTMLZitat"/>
        </w:rPr>
        <w:t>http://www.salzburg.gv.at/handbuch-gemeindeordnung.doc</w:t>
      </w:r>
      <w:r w:rsidRPr="00177BF9">
        <w:t xml:space="preserve">‎&gt; (Zugriff: </w:t>
      </w:r>
      <w:r w:rsidRPr="000634DB">
        <w:t>2013-1</w:t>
      </w:r>
      <w:r>
        <w:t>1</w:t>
      </w:r>
      <w:r w:rsidRPr="000634DB">
        <w:t>-</w:t>
      </w:r>
      <w:r>
        <w:t>15</w:t>
      </w:r>
      <w:r w:rsidRPr="00177BF9">
        <w:t>).</w:t>
      </w:r>
    </w:p>
    <w:p w:rsidR="00FE6BC1" w:rsidRDefault="00FE6BC1" w:rsidP="00FE6BC1">
      <w:pPr>
        <w:ind w:left="284" w:hanging="284"/>
        <w:jc w:val="left"/>
      </w:pPr>
      <w:r w:rsidRPr="00A753EC">
        <w:rPr>
          <w:smallCaps/>
        </w:rPr>
        <w:t>Resch</w:t>
      </w:r>
      <w:r>
        <w:rPr>
          <w:smallCaps/>
        </w:rPr>
        <w:t>, C. &amp; S.</w:t>
      </w:r>
      <w:r>
        <w:t xml:space="preserve"> </w:t>
      </w:r>
      <w:proofErr w:type="spellStart"/>
      <w:r w:rsidRPr="00A753EC">
        <w:rPr>
          <w:smallCaps/>
        </w:rPr>
        <w:t>Wörgetter</w:t>
      </w:r>
      <w:proofErr w:type="spellEnd"/>
      <w:r>
        <w:rPr>
          <w:smallCaps/>
        </w:rPr>
        <w:t xml:space="preserve"> </w:t>
      </w:r>
      <w:r>
        <w:t>(2013): Millionen aus Wien sprudeln für Gemeinden zu spärlich. In: Salzburger Nachrichten. Politik. &lt;</w:t>
      </w:r>
      <w:r w:rsidRPr="00A753EC">
        <w:t>http://www.salzburg.com/nachrichten/salzburg/politik/sn/artikel/millionen-aus-wien-sprudeln-fuer-gemeinden-zu-spaerlich-67505/</w:t>
      </w:r>
      <w:r>
        <w:t xml:space="preserve">&gt; </w:t>
      </w:r>
      <w:r w:rsidRPr="00177BF9">
        <w:t xml:space="preserve">(Zugriff: </w:t>
      </w:r>
      <w:r w:rsidRPr="000634DB">
        <w:t>2013-1</w:t>
      </w:r>
      <w:r>
        <w:t>1</w:t>
      </w:r>
      <w:r w:rsidRPr="000634DB">
        <w:t>-</w:t>
      </w:r>
      <w:r>
        <w:t>15</w:t>
      </w:r>
      <w:r w:rsidRPr="00177BF9">
        <w:t>).</w:t>
      </w:r>
    </w:p>
    <w:p w:rsidR="00FE6BC1" w:rsidRPr="00954208" w:rsidRDefault="00FE6BC1" w:rsidP="00FE6BC1">
      <w:pPr>
        <w:ind w:left="284" w:hanging="284"/>
        <w:jc w:val="left"/>
        <w:rPr>
          <w:smallCaps/>
          <w:lang w:val="de-AT"/>
        </w:rPr>
      </w:pPr>
      <w:r w:rsidRPr="00954208">
        <w:rPr>
          <w:smallCaps/>
          <w:lang w:val="de-AT"/>
        </w:rPr>
        <w:t>Statistik Austria</w:t>
      </w:r>
      <w:r>
        <w:rPr>
          <w:smallCaps/>
          <w:lang w:val="de-AT"/>
        </w:rPr>
        <w:t xml:space="preserve"> </w:t>
      </w:r>
      <w:r w:rsidRPr="00954208">
        <w:rPr>
          <w:lang w:val="de-AT"/>
        </w:rPr>
        <w:t>(Hrsg.) (2011): Gebarungen und Sektor Staat Teil II</w:t>
      </w:r>
      <w:r>
        <w:rPr>
          <w:lang w:val="de-AT"/>
        </w:rPr>
        <w:t xml:space="preserve"> 2010.</w:t>
      </w:r>
      <w:r w:rsidRPr="00954208">
        <w:rPr>
          <w:lang w:val="de-AT"/>
        </w:rPr>
        <w:t xml:space="preserve"> &lt;www.statistik.at/dynamic/wcmsprod/idcplg?IdcService=GET_NATIVE_FILE&amp;dID=111225&amp;dDocName=060538</w:t>
      </w:r>
      <w:r w:rsidRPr="00954208">
        <w:rPr>
          <w:smallCaps/>
          <w:lang w:val="de-AT"/>
        </w:rPr>
        <w:t>&gt;</w:t>
      </w:r>
      <w:r>
        <w:t xml:space="preserve"> </w:t>
      </w:r>
      <w:r w:rsidRPr="00177BF9">
        <w:t xml:space="preserve">(Zugriff: </w:t>
      </w:r>
      <w:r w:rsidRPr="000634DB">
        <w:t>2013-1</w:t>
      </w:r>
      <w:r>
        <w:t>1</w:t>
      </w:r>
      <w:r w:rsidRPr="000634DB">
        <w:t>-</w:t>
      </w:r>
      <w:r>
        <w:t>15</w:t>
      </w:r>
      <w:r w:rsidRPr="00177BF9">
        <w:t>).</w:t>
      </w:r>
    </w:p>
    <w:p w:rsidR="00D122E9" w:rsidRDefault="00FE6BC1" w:rsidP="00E41171">
      <w:pPr>
        <w:ind w:left="284" w:hanging="284"/>
        <w:jc w:val="left"/>
      </w:pPr>
      <w:r w:rsidRPr="00177BF9">
        <w:rPr>
          <w:smallCaps/>
        </w:rPr>
        <w:t>Verbindungsstelle der Bundesländer</w:t>
      </w:r>
      <w:r w:rsidRPr="00177BF9">
        <w:t xml:space="preserve"> (VST) (Hrsg.) (2012): Steuereinnahmen der Gemeinden im Jahr 2010.</w:t>
      </w:r>
      <w:r>
        <w:t xml:space="preserve"> </w:t>
      </w:r>
      <w:r w:rsidRPr="00177BF9">
        <w:t xml:space="preserve">&lt;http://www.staedtebund.gv.at/fileadmin/USERDATA/themenfelder/finanzen/Steuereinnahmen%20der%20Gemeinden%202010%20-%20Textteil.pdf&gt; (Zugriff: </w:t>
      </w:r>
      <w:r w:rsidRPr="000634DB">
        <w:t>2013-1</w:t>
      </w:r>
      <w:r>
        <w:t>1</w:t>
      </w:r>
      <w:r w:rsidRPr="000634DB">
        <w:t>-</w:t>
      </w:r>
      <w:r>
        <w:t>15</w:t>
      </w:r>
      <w:r w:rsidRPr="00177BF9">
        <w:t>).</w:t>
      </w:r>
    </w:p>
    <w:sectPr w:rsidR="00D122E9" w:rsidSect="0009195B">
      <w:pgSz w:w="11906" w:h="16838" w:code="9"/>
      <w:pgMar w:top="1985" w:right="2268" w:bottom="3799" w:left="2268" w:header="1304" w:footer="340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1731"/>
    <w:multiLevelType w:val="hybridMultilevel"/>
    <w:tmpl w:val="DF5678A0"/>
    <w:lvl w:ilvl="0" w:tplc="0C070019">
      <w:start w:val="1"/>
      <w:numFmt w:val="lowerLetter"/>
      <w:lvlText w:val="%1."/>
      <w:lvlJc w:val="left"/>
      <w:pPr>
        <w:ind w:left="720" w:hanging="360"/>
      </w:pPr>
      <w:rPr>
        <w:rFont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DD5244E"/>
    <w:multiLevelType w:val="hybridMultilevel"/>
    <w:tmpl w:val="116CA82C"/>
    <w:lvl w:ilvl="0" w:tplc="56961D02">
      <w:start w:val="1"/>
      <w:numFmt w:val="bullet"/>
      <w:lvlText w:val="•"/>
      <w:lvlJc w:val="left"/>
      <w:pPr>
        <w:ind w:left="720" w:hanging="360"/>
      </w:pPr>
      <w:rPr>
        <w:rFonts w:ascii="Calibri" w:hAnsi="Calibri"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BDF382C"/>
    <w:multiLevelType w:val="hybridMultilevel"/>
    <w:tmpl w:val="512A3858"/>
    <w:lvl w:ilvl="0" w:tplc="56961D02">
      <w:start w:val="1"/>
      <w:numFmt w:val="bullet"/>
      <w:lvlText w:val="•"/>
      <w:lvlJc w:val="left"/>
      <w:pPr>
        <w:ind w:left="720" w:hanging="360"/>
      </w:pPr>
      <w:rPr>
        <w:rFonts w:ascii="Calibri" w:hAnsi="Calibri"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ECD3232"/>
    <w:multiLevelType w:val="hybridMultilevel"/>
    <w:tmpl w:val="F30A6548"/>
    <w:lvl w:ilvl="0" w:tplc="09AC4A2C">
      <w:start w:val="26"/>
      <w:numFmt w:val="bullet"/>
      <w:lvlText w:val="-"/>
      <w:lvlJc w:val="left"/>
      <w:pPr>
        <w:ind w:left="720" w:hanging="360"/>
      </w:pPr>
      <w:rPr>
        <w:rFonts w:ascii="Arial Narrow" w:eastAsiaTheme="minorHAnsi" w:hAnsi="Arial Narrow"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5B63F9C"/>
    <w:multiLevelType w:val="hybridMultilevel"/>
    <w:tmpl w:val="9CB0B3B8"/>
    <w:lvl w:ilvl="0" w:tplc="0C070001">
      <w:start w:val="1"/>
      <w:numFmt w:val="bullet"/>
      <w:lvlText w:val=""/>
      <w:lvlJc w:val="left"/>
      <w:pPr>
        <w:ind w:left="1028" w:hanging="360"/>
      </w:pPr>
      <w:rPr>
        <w:rFonts w:ascii="Symbol" w:hAnsi="Symbol" w:hint="default"/>
      </w:rPr>
    </w:lvl>
    <w:lvl w:ilvl="1" w:tplc="0C070003" w:tentative="1">
      <w:start w:val="1"/>
      <w:numFmt w:val="bullet"/>
      <w:lvlText w:val="o"/>
      <w:lvlJc w:val="left"/>
      <w:pPr>
        <w:ind w:left="1748" w:hanging="360"/>
      </w:pPr>
      <w:rPr>
        <w:rFonts w:ascii="Courier New" w:hAnsi="Courier New" w:cs="Courier New" w:hint="default"/>
      </w:rPr>
    </w:lvl>
    <w:lvl w:ilvl="2" w:tplc="0C070005" w:tentative="1">
      <w:start w:val="1"/>
      <w:numFmt w:val="bullet"/>
      <w:lvlText w:val=""/>
      <w:lvlJc w:val="left"/>
      <w:pPr>
        <w:ind w:left="2468" w:hanging="360"/>
      </w:pPr>
      <w:rPr>
        <w:rFonts w:ascii="Wingdings" w:hAnsi="Wingdings" w:hint="default"/>
      </w:rPr>
    </w:lvl>
    <w:lvl w:ilvl="3" w:tplc="0C070001" w:tentative="1">
      <w:start w:val="1"/>
      <w:numFmt w:val="bullet"/>
      <w:lvlText w:val=""/>
      <w:lvlJc w:val="left"/>
      <w:pPr>
        <w:ind w:left="3188" w:hanging="360"/>
      </w:pPr>
      <w:rPr>
        <w:rFonts w:ascii="Symbol" w:hAnsi="Symbol" w:hint="default"/>
      </w:rPr>
    </w:lvl>
    <w:lvl w:ilvl="4" w:tplc="0C070003" w:tentative="1">
      <w:start w:val="1"/>
      <w:numFmt w:val="bullet"/>
      <w:lvlText w:val="o"/>
      <w:lvlJc w:val="left"/>
      <w:pPr>
        <w:ind w:left="3908" w:hanging="360"/>
      </w:pPr>
      <w:rPr>
        <w:rFonts w:ascii="Courier New" w:hAnsi="Courier New" w:cs="Courier New" w:hint="default"/>
      </w:rPr>
    </w:lvl>
    <w:lvl w:ilvl="5" w:tplc="0C070005" w:tentative="1">
      <w:start w:val="1"/>
      <w:numFmt w:val="bullet"/>
      <w:lvlText w:val=""/>
      <w:lvlJc w:val="left"/>
      <w:pPr>
        <w:ind w:left="4628" w:hanging="360"/>
      </w:pPr>
      <w:rPr>
        <w:rFonts w:ascii="Wingdings" w:hAnsi="Wingdings" w:hint="default"/>
      </w:rPr>
    </w:lvl>
    <w:lvl w:ilvl="6" w:tplc="0C070001" w:tentative="1">
      <w:start w:val="1"/>
      <w:numFmt w:val="bullet"/>
      <w:lvlText w:val=""/>
      <w:lvlJc w:val="left"/>
      <w:pPr>
        <w:ind w:left="5348" w:hanging="360"/>
      </w:pPr>
      <w:rPr>
        <w:rFonts w:ascii="Symbol" w:hAnsi="Symbol" w:hint="default"/>
      </w:rPr>
    </w:lvl>
    <w:lvl w:ilvl="7" w:tplc="0C070003" w:tentative="1">
      <w:start w:val="1"/>
      <w:numFmt w:val="bullet"/>
      <w:lvlText w:val="o"/>
      <w:lvlJc w:val="left"/>
      <w:pPr>
        <w:ind w:left="6068" w:hanging="360"/>
      </w:pPr>
      <w:rPr>
        <w:rFonts w:ascii="Courier New" w:hAnsi="Courier New" w:cs="Courier New" w:hint="default"/>
      </w:rPr>
    </w:lvl>
    <w:lvl w:ilvl="8" w:tplc="0C070005" w:tentative="1">
      <w:start w:val="1"/>
      <w:numFmt w:val="bullet"/>
      <w:lvlText w:val=""/>
      <w:lvlJc w:val="left"/>
      <w:pPr>
        <w:ind w:left="6788" w:hanging="360"/>
      </w:pPr>
      <w:rPr>
        <w:rFonts w:ascii="Wingdings" w:hAnsi="Wingdings" w:hint="default"/>
      </w:rPr>
    </w:lvl>
  </w:abstractNum>
  <w:abstractNum w:abstractNumId="5">
    <w:nsid w:val="3F0B3D6F"/>
    <w:multiLevelType w:val="hybridMultilevel"/>
    <w:tmpl w:val="1B40C590"/>
    <w:lvl w:ilvl="0" w:tplc="01183BEC">
      <w:numFmt w:val="bullet"/>
      <w:lvlText w:val="-"/>
      <w:lvlJc w:val="left"/>
      <w:pPr>
        <w:ind w:left="643" w:hanging="360"/>
      </w:pPr>
      <w:rPr>
        <w:rFonts w:ascii="Calibri" w:eastAsiaTheme="minorHAnsi" w:hAnsi="Calibri" w:cstheme="minorBidi" w:hint="default"/>
      </w:rPr>
    </w:lvl>
    <w:lvl w:ilvl="1" w:tplc="0C070003" w:tentative="1">
      <w:start w:val="1"/>
      <w:numFmt w:val="bullet"/>
      <w:lvlText w:val="o"/>
      <w:lvlJc w:val="left"/>
      <w:pPr>
        <w:ind w:left="1363" w:hanging="360"/>
      </w:pPr>
      <w:rPr>
        <w:rFonts w:ascii="Courier New" w:hAnsi="Courier New" w:cs="Courier New" w:hint="default"/>
      </w:rPr>
    </w:lvl>
    <w:lvl w:ilvl="2" w:tplc="0C070005" w:tentative="1">
      <w:start w:val="1"/>
      <w:numFmt w:val="bullet"/>
      <w:lvlText w:val=""/>
      <w:lvlJc w:val="left"/>
      <w:pPr>
        <w:ind w:left="2083" w:hanging="360"/>
      </w:pPr>
      <w:rPr>
        <w:rFonts w:ascii="Wingdings" w:hAnsi="Wingdings" w:hint="default"/>
      </w:rPr>
    </w:lvl>
    <w:lvl w:ilvl="3" w:tplc="0C070001" w:tentative="1">
      <w:start w:val="1"/>
      <w:numFmt w:val="bullet"/>
      <w:lvlText w:val=""/>
      <w:lvlJc w:val="left"/>
      <w:pPr>
        <w:ind w:left="2803" w:hanging="360"/>
      </w:pPr>
      <w:rPr>
        <w:rFonts w:ascii="Symbol" w:hAnsi="Symbol" w:hint="default"/>
      </w:rPr>
    </w:lvl>
    <w:lvl w:ilvl="4" w:tplc="0C070003" w:tentative="1">
      <w:start w:val="1"/>
      <w:numFmt w:val="bullet"/>
      <w:lvlText w:val="o"/>
      <w:lvlJc w:val="left"/>
      <w:pPr>
        <w:ind w:left="3523" w:hanging="360"/>
      </w:pPr>
      <w:rPr>
        <w:rFonts w:ascii="Courier New" w:hAnsi="Courier New" w:cs="Courier New" w:hint="default"/>
      </w:rPr>
    </w:lvl>
    <w:lvl w:ilvl="5" w:tplc="0C070005" w:tentative="1">
      <w:start w:val="1"/>
      <w:numFmt w:val="bullet"/>
      <w:lvlText w:val=""/>
      <w:lvlJc w:val="left"/>
      <w:pPr>
        <w:ind w:left="4243" w:hanging="360"/>
      </w:pPr>
      <w:rPr>
        <w:rFonts w:ascii="Wingdings" w:hAnsi="Wingdings" w:hint="default"/>
      </w:rPr>
    </w:lvl>
    <w:lvl w:ilvl="6" w:tplc="0C070001" w:tentative="1">
      <w:start w:val="1"/>
      <w:numFmt w:val="bullet"/>
      <w:lvlText w:val=""/>
      <w:lvlJc w:val="left"/>
      <w:pPr>
        <w:ind w:left="4963" w:hanging="360"/>
      </w:pPr>
      <w:rPr>
        <w:rFonts w:ascii="Symbol" w:hAnsi="Symbol" w:hint="default"/>
      </w:rPr>
    </w:lvl>
    <w:lvl w:ilvl="7" w:tplc="0C070003" w:tentative="1">
      <w:start w:val="1"/>
      <w:numFmt w:val="bullet"/>
      <w:lvlText w:val="o"/>
      <w:lvlJc w:val="left"/>
      <w:pPr>
        <w:ind w:left="5683" w:hanging="360"/>
      </w:pPr>
      <w:rPr>
        <w:rFonts w:ascii="Courier New" w:hAnsi="Courier New" w:cs="Courier New" w:hint="default"/>
      </w:rPr>
    </w:lvl>
    <w:lvl w:ilvl="8" w:tplc="0C070005" w:tentative="1">
      <w:start w:val="1"/>
      <w:numFmt w:val="bullet"/>
      <w:lvlText w:val=""/>
      <w:lvlJc w:val="left"/>
      <w:pPr>
        <w:ind w:left="6403" w:hanging="360"/>
      </w:pPr>
      <w:rPr>
        <w:rFonts w:ascii="Wingdings" w:hAnsi="Wingdings" w:hint="default"/>
      </w:rPr>
    </w:lvl>
  </w:abstractNum>
  <w:abstractNum w:abstractNumId="6">
    <w:nsid w:val="5397151D"/>
    <w:multiLevelType w:val="hybridMultilevel"/>
    <w:tmpl w:val="766C9610"/>
    <w:lvl w:ilvl="0" w:tplc="B7EECF26">
      <w:numFmt w:val="bullet"/>
      <w:lvlText w:val="-"/>
      <w:lvlJc w:val="left"/>
      <w:pPr>
        <w:ind w:left="502" w:hanging="360"/>
      </w:pPr>
      <w:rPr>
        <w:rFonts w:ascii="Times New Roman" w:eastAsia="Times New Roman" w:hAnsi="Times New Roman" w:cs="Times New Roman"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7">
    <w:nsid w:val="57CB5936"/>
    <w:multiLevelType w:val="hybridMultilevel"/>
    <w:tmpl w:val="693A5896"/>
    <w:lvl w:ilvl="0" w:tplc="56961D02">
      <w:start w:val="1"/>
      <w:numFmt w:val="bullet"/>
      <w:lvlText w:val="•"/>
      <w:lvlJc w:val="left"/>
      <w:pPr>
        <w:ind w:left="720" w:hanging="360"/>
      </w:pPr>
      <w:rPr>
        <w:rFonts w:ascii="Calibri" w:hAnsi="Calibri"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0C36BF8"/>
    <w:multiLevelType w:val="hybridMultilevel"/>
    <w:tmpl w:val="D2582C3A"/>
    <w:lvl w:ilvl="0" w:tplc="A9BAC8FC">
      <w:start w:val="15"/>
      <w:numFmt w:val="bullet"/>
      <w:lvlText w:val=""/>
      <w:lvlJc w:val="left"/>
      <w:pPr>
        <w:ind w:left="1028" w:hanging="360"/>
      </w:pPr>
      <w:rPr>
        <w:rFonts w:ascii="Wingdings" w:eastAsiaTheme="minorHAnsi" w:hAnsi="Wingdings" w:cs="Times New Roman" w:hint="default"/>
        <w:color w:val="auto"/>
      </w:rPr>
    </w:lvl>
    <w:lvl w:ilvl="1" w:tplc="0C070003" w:tentative="1">
      <w:start w:val="1"/>
      <w:numFmt w:val="bullet"/>
      <w:lvlText w:val="o"/>
      <w:lvlJc w:val="left"/>
      <w:pPr>
        <w:ind w:left="1748" w:hanging="360"/>
      </w:pPr>
      <w:rPr>
        <w:rFonts w:ascii="Courier New" w:hAnsi="Courier New" w:cs="Courier New" w:hint="default"/>
      </w:rPr>
    </w:lvl>
    <w:lvl w:ilvl="2" w:tplc="0C070005" w:tentative="1">
      <w:start w:val="1"/>
      <w:numFmt w:val="bullet"/>
      <w:lvlText w:val=""/>
      <w:lvlJc w:val="left"/>
      <w:pPr>
        <w:ind w:left="2468" w:hanging="360"/>
      </w:pPr>
      <w:rPr>
        <w:rFonts w:ascii="Wingdings" w:hAnsi="Wingdings" w:hint="default"/>
      </w:rPr>
    </w:lvl>
    <w:lvl w:ilvl="3" w:tplc="0C070001" w:tentative="1">
      <w:start w:val="1"/>
      <w:numFmt w:val="bullet"/>
      <w:lvlText w:val=""/>
      <w:lvlJc w:val="left"/>
      <w:pPr>
        <w:ind w:left="3188" w:hanging="360"/>
      </w:pPr>
      <w:rPr>
        <w:rFonts w:ascii="Symbol" w:hAnsi="Symbol" w:hint="default"/>
      </w:rPr>
    </w:lvl>
    <w:lvl w:ilvl="4" w:tplc="0C070003" w:tentative="1">
      <w:start w:val="1"/>
      <w:numFmt w:val="bullet"/>
      <w:lvlText w:val="o"/>
      <w:lvlJc w:val="left"/>
      <w:pPr>
        <w:ind w:left="3908" w:hanging="360"/>
      </w:pPr>
      <w:rPr>
        <w:rFonts w:ascii="Courier New" w:hAnsi="Courier New" w:cs="Courier New" w:hint="default"/>
      </w:rPr>
    </w:lvl>
    <w:lvl w:ilvl="5" w:tplc="0C070005" w:tentative="1">
      <w:start w:val="1"/>
      <w:numFmt w:val="bullet"/>
      <w:lvlText w:val=""/>
      <w:lvlJc w:val="left"/>
      <w:pPr>
        <w:ind w:left="4628" w:hanging="360"/>
      </w:pPr>
      <w:rPr>
        <w:rFonts w:ascii="Wingdings" w:hAnsi="Wingdings" w:hint="default"/>
      </w:rPr>
    </w:lvl>
    <w:lvl w:ilvl="6" w:tplc="0C070001" w:tentative="1">
      <w:start w:val="1"/>
      <w:numFmt w:val="bullet"/>
      <w:lvlText w:val=""/>
      <w:lvlJc w:val="left"/>
      <w:pPr>
        <w:ind w:left="5348" w:hanging="360"/>
      </w:pPr>
      <w:rPr>
        <w:rFonts w:ascii="Symbol" w:hAnsi="Symbol" w:hint="default"/>
      </w:rPr>
    </w:lvl>
    <w:lvl w:ilvl="7" w:tplc="0C070003" w:tentative="1">
      <w:start w:val="1"/>
      <w:numFmt w:val="bullet"/>
      <w:lvlText w:val="o"/>
      <w:lvlJc w:val="left"/>
      <w:pPr>
        <w:ind w:left="6068" w:hanging="360"/>
      </w:pPr>
      <w:rPr>
        <w:rFonts w:ascii="Courier New" w:hAnsi="Courier New" w:cs="Courier New" w:hint="default"/>
      </w:rPr>
    </w:lvl>
    <w:lvl w:ilvl="8" w:tplc="0C070005" w:tentative="1">
      <w:start w:val="1"/>
      <w:numFmt w:val="bullet"/>
      <w:lvlText w:val=""/>
      <w:lvlJc w:val="left"/>
      <w:pPr>
        <w:ind w:left="6788"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2"/>
  </w:num>
  <w:num w:numId="6">
    <w:abstractNumId w:val="0"/>
  </w:num>
  <w:num w:numId="7">
    <w:abstractNumId w:val="7"/>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2"/>
  <w:characterSpacingControl w:val="doNotCompress"/>
  <w:compat>
    <w:useFELayout/>
  </w:compat>
  <w:rsids>
    <w:rsidRoot w:val="001A2980"/>
    <w:rsid w:val="00000EA4"/>
    <w:rsid w:val="000047BF"/>
    <w:rsid w:val="000070E1"/>
    <w:rsid w:val="00033FD0"/>
    <w:rsid w:val="00036C6B"/>
    <w:rsid w:val="00066371"/>
    <w:rsid w:val="00080BA7"/>
    <w:rsid w:val="0009195B"/>
    <w:rsid w:val="000C5892"/>
    <w:rsid w:val="000D344C"/>
    <w:rsid w:val="000F1E94"/>
    <w:rsid w:val="000F6FA8"/>
    <w:rsid w:val="0011549E"/>
    <w:rsid w:val="00133445"/>
    <w:rsid w:val="00146D2F"/>
    <w:rsid w:val="001607E1"/>
    <w:rsid w:val="00181F07"/>
    <w:rsid w:val="00183A36"/>
    <w:rsid w:val="00187A2C"/>
    <w:rsid w:val="001917D6"/>
    <w:rsid w:val="001937E8"/>
    <w:rsid w:val="001A03B3"/>
    <w:rsid w:val="001A2980"/>
    <w:rsid w:val="001A4886"/>
    <w:rsid w:val="001C0720"/>
    <w:rsid w:val="001D0110"/>
    <w:rsid w:val="001D42D7"/>
    <w:rsid w:val="001E2F4F"/>
    <w:rsid w:val="001E42B9"/>
    <w:rsid w:val="001E4F88"/>
    <w:rsid w:val="001E6F99"/>
    <w:rsid w:val="00200DB9"/>
    <w:rsid w:val="0020294B"/>
    <w:rsid w:val="00210841"/>
    <w:rsid w:val="00224F18"/>
    <w:rsid w:val="002350E0"/>
    <w:rsid w:val="0024259C"/>
    <w:rsid w:val="002445E1"/>
    <w:rsid w:val="0026330B"/>
    <w:rsid w:val="00270538"/>
    <w:rsid w:val="002D012A"/>
    <w:rsid w:val="002D3AC7"/>
    <w:rsid w:val="002D5B61"/>
    <w:rsid w:val="002E325C"/>
    <w:rsid w:val="00316783"/>
    <w:rsid w:val="003474A1"/>
    <w:rsid w:val="0035013A"/>
    <w:rsid w:val="00361970"/>
    <w:rsid w:val="0038287B"/>
    <w:rsid w:val="00383DB7"/>
    <w:rsid w:val="003927E2"/>
    <w:rsid w:val="00395D1F"/>
    <w:rsid w:val="003A2178"/>
    <w:rsid w:val="003B5664"/>
    <w:rsid w:val="003C4B86"/>
    <w:rsid w:val="003D06E8"/>
    <w:rsid w:val="003D724F"/>
    <w:rsid w:val="003F37BA"/>
    <w:rsid w:val="003F7ECD"/>
    <w:rsid w:val="00403A03"/>
    <w:rsid w:val="00405D4B"/>
    <w:rsid w:val="00412F44"/>
    <w:rsid w:val="0041304A"/>
    <w:rsid w:val="00415C67"/>
    <w:rsid w:val="00415CDC"/>
    <w:rsid w:val="00422D18"/>
    <w:rsid w:val="0042459D"/>
    <w:rsid w:val="00447F79"/>
    <w:rsid w:val="0045048E"/>
    <w:rsid w:val="0045733D"/>
    <w:rsid w:val="0046575A"/>
    <w:rsid w:val="00466FB9"/>
    <w:rsid w:val="004819FE"/>
    <w:rsid w:val="004B3679"/>
    <w:rsid w:val="004C733A"/>
    <w:rsid w:val="004D2E43"/>
    <w:rsid w:val="004D3693"/>
    <w:rsid w:val="004D7380"/>
    <w:rsid w:val="0051315D"/>
    <w:rsid w:val="00514B81"/>
    <w:rsid w:val="00521A75"/>
    <w:rsid w:val="00537BE9"/>
    <w:rsid w:val="005414B8"/>
    <w:rsid w:val="00541700"/>
    <w:rsid w:val="00572B2B"/>
    <w:rsid w:val="0057338A"/>
    <w:rsid w:val="00593A26"/>
    <w:rsid w:val="00597D7D"/>
    <w:rsid w:val="005A05B5"/>
    <w:rsid w:val="005B4703"/>
    <w:rsid w:val="005C21FB"/>
    <w:rsid w:val="005C4200"/>
    <w:rsid w:val="005C447E"/>
    <w:rsid w:val="005D2598"/>
    <w:rsid w:val="005D7506"/>
    <w:rsid w:val="005E760E"/>
    <w:rsid w:val="00604F38"/>
    <w:rsid w:val="006102F1"/>
    <w:rsid w:val="0062119A"/>
    <w:rsid w:val="00621D49"/>
    <w:rsid w:val="006220CB"/>
    <w:rsid w:val="0064446C"/>
    <w:rsid w:val="00673119"/>
    <w:rsid w:val="0067386D"/>
    <w:rsid w:val="006753BE"/>
    <w:rsid w:val="0068201E"/>
    <w:rsid w:val="006A28E4"/>
    <w:rsid w:val="006A4DF5"/>
    <w:rsid w:val="006B01AE"/>
    <w:rsid w:val="006D4A93"/>
    <w:rsid w:val="006E059A"/>
    <w:rsid w:val="006E4D9A"/>
    <w:rsid w:val="006E756B"/>
    <w:rsid w:val="00704434"/>
    <w:rsid w:val="007211DD"/>
    <w:rsid w:val="0072751A"/>
    <w:rsid w:val="00741324"/>
    <w:rsid w:val="00760336"/>
    <w:rsid w:val="00761293"/>
    <w:rsid w:val="00767527"/>
    <w:rsid w:val="00767986"/>
    <w:rsid w:val="007748A0"/>
    <w:rsid w:val="00774E51"/>
    <w:rsid w:val="0077783E"/>
    <w:rsid w:val="00781181"/>
    <w:rsid w:val="00782E1C"/>
    <w:rsid w:val="00786D3A"/>
    <w:rsid w:val="007902D4"/>
    <w:rsid w:val="00792583"/>
    <w:rsid w:val="00795EAF"/>
    <w:rsid w:val="007A5482"/>
    <w:rsid w:val="007D58A8"/>
    <w:rsid w:val="007E1D5A"/>
    <w:rsid w:val="007E7472"/>
    <w:rsid w:val="007F1601"/>
    <w:rsid w:val="007F45EE"/>
    <w:rsid w:val="00803B61"/>
    <w:rsid w:val="00804FB9"/>
    <w:rsid w:val="00821757"/>
    <w:rsid w:val="00823982"/>
    <w:rsid w:val="008502F8"/>
    <w:rsid w:val="008507F0"/>
    <w:rsid w:val="0085546F"/>
    <w:rsid w:val="008714EC"/>
    <w:rsid w:val="00880CC1"/>
    <w:rsid w:val="008B04D1"/>
    <w:rsid w:val="008B2DD3"/>
    <w:rsid w:val="008B4D6E"/>
    <w:rsid w:val="008C2238"/>
    <w:rsid w:val="008C55D4"/>
    <w:rsid w:val="008C6BD0"/>
    <w:rsid w:val="008D5248"/>
    <w:rsid w:val="008E4778"/>
    <w:rsid w:val="008F4D4A"/>
    <w:rsid w:val="008F6AEF"/>
    <w:rsid w:val="00900EA5"/>
    <w:rsid w:val="0092014F"/>
    <w:rsid w:val="00935720"/>
    <w:rsid w:val="00936877"/>
    <w:rsid w:val="0093734B"/>
    <w:rsid w:val="0094531F"/>
    <w:rsid w:val="0094647A"/>
    <w:rsid w:val="00947B6E"/>
    <w:rsid w:val="00964851"/>
    <w:rsid w:val="009648C1"/>
    <w:rsid w:val="0097002C"/>
    <w:rsid w:val="0097107D"/>
    <w:rsid w:val="00976465"/>
    <w:rsid w:val="009860F1"/>
    <w:rsid w:val="0099381E"/>
    <w:rsid w:val="009A4F28"/>
    <w:rsid w:val="009A6CF1"/>
    <w:rsid w:val="009A77A5"/>
    <w:rsid w:val="009C25E8"/>
    <w:rsid w:val="009E06F3"/>
    <w:rsid w:val="009E472D"/>
    <w:rsid w:val="009F77F1"/>
    <w:rsid w:val="00A02989"/>
    <w:rsid w:val="00A07DDF"/>
    <w:rsid w:val="00A27BCD"/>
    <w:rsid w:val="00A36099"/>
    <w:rsid w:val="00A46022"/>
    <w:rsid w:val="00A4627D"/>
    <w:rsid w:val="00A61112"/>
    <w:rsid w:val="00A62FE9"/>
    <w:rsid w:val="00A67670"/>
    <w:rsid w:val="00A7638E"/>
    <w:rsid w:val="00A777A9"/>
    <w:rsid w:val="00A84725"/>
    <w:rsid w:val="00AB0DC9"/>
    <w:rsid w:val="00AB1B04"/>
    <w:rsid w:val="00AC47AD"/>
    <w:rsid w:val="00AC4BB3"/>
    <w:rsid w:val="00AC6B71"/>
    <w:rsid w:val="00AD19FF"/>
    <w:rsid w:val="00AE3DC4"/>
    <w:rsid w:val="00AE6B09"/>
    <w:rsid w:val="00AF0C8B"/>
    <w:rsid w:val="00B1179C"/>
    <w:rsid w:val="00B12D41"/>
    <w:rsid w:val="00B22021"/>
    <w:rsid w:val="00B262CF"/>
    <w:rsid w:val="00B45ACE"/>
    <w:rsid w:val="00B473DE"/>
    <w:rsid w:val="00B47973"/>
    <w:rsid w:val="00B565B9"/>
    <w:rsid w:val="00B76CFF"/>
    <w:rsid w:val="00B9175D"/>
    <w:rsid w:val="00BA0068"/>
    <w:rsid w:val="00BA4F39"/>
    <w:rsid w:val="00BA7A01"/>
    <w:rsid w:val="00BB75F6"/>
    <w:rsid w:val="00BC77B0"/>
    <w:rsid w:val="00BC77F6"/>
    <w:rsid w:val="00BD2CFB"/>
    <w:rsid w:val="00BD6C8D"/>
    <w:rsid w:val="00BF3F60"/>
    <w:rsid w:val="00C03E55"/>
    <w:rsid w:val="00C21E9F"/>
    <w:rsid w:val="00C22721"/>
    <w:rsid w:val="00C543D8"/>
    <w:rsid w:val="00C65C37"/>
    <w:rsid w:val="00C840CF"/>
    <w:rsid w:val="00C87962"/>
    <w:rsid w:val="00C95CAE"/>
    <w:rsid w:val="00C96DE5"/>
    <w:rsid w:val="00CA2996"/>
    <w:rsid w:val="00CB156B"/>
    <w:rsid w:val="00CC1838"/>
    <w:rsid w:val="00CC22EA"/>
    <w:rsid w:val="00CC6B4C"/>
    <w:rsid w:val="00CD7036"/>
    <w:rsid w:val="00CD76B0"/>
    <w:rsid w:val="00CE2707"/>
    <w:rsid w:val="00CE4664"/>
    <w:rsid w:val="00D122E9"/>
    <w:rsid w:val="00D20D15"/>
    <w:rsid w:val="00D26AFA"/>
    <w:rsid w:val="00D44C62"/>
    <w:rsid w:val="00D52417"/>
    <w:rsid w:val="00D55170"/>
    <w:rsid w:val="00D561FB"/>
    <w:rsid w:val="00D56542"/>
    <w:rsid w:val="00D57C45"/>
    <w:rsid w:val="00D6146C"/>
    <w:rsid w:val="00D6316C"/>
    <w:rsid w:val="00D7536C"/>
    <w:rsid w:val="00D754B9"/>
    <w:rsid w:val="00D926D8"/>
    <w:rsid w:val="00D92B40"/>
    <w:rsid w:val="00D94856"/>
    <w:rsid w:val="00D96B26"/>
    <w:rsid w:val="00DB48EA"/>
    <w:rsid w:val="00DC3434"/>
    <w:rsid w:val="00DC51AD"/>
    <w:rsid w:val="00DD0AA0"/>
    <w:rsid w:val="00E12643"/>
    <w:rsid w:val="00E33D35"/>
    <w:rsid w:val="00E35C53"/>
    <w:rsid w:val="00E41171"/>
    <w:rsid w:val="00E428B3"/>
    <w:rsid w:val="00E43786"/>
    <w:rsid w:val="00E4687C"/>
    <w:rsid w:val="00E61C9E"/>
    <w:rsid w:val="00E7262C"/>
    <w:rsid w:val="00E77475"/>
    <w:rsid w:val="00E817BE"/>
    <w:rsid w:val="00E868BB"/>
    <w:rsid w:val="00E86D73"/>
    <w:rsid w:val="00E92BCD"/>
    <w:rsid w:val="00E94AB0"/>
    <w:rsid w:val="00E94E77"/>
    <w:rsid w:val="00EB0E58"/>
    <w:rsid w:val="00EC5BF3"/>
    <w:rsid w:val="00ED7BC0"/>
    <w:rsid w:val="00EE014F"/>
    <w:rsid w:val="00EF404E"/>
    <w:rsid w:val="00EF6D4C"/>
    <w:rsid w:val="00EF6E4E"/>
    <w:rsid w:val="00F05D99"/>
    <w:rsid w:val="00F21985"/>
    <w:rsid w:val="00F37395"/>
    <w:rsid w:val="00F523DA"/>
    <w:rsid w:val="00F54668"/>
    <w:rsid w:val="00F55162"/>
    <w:rsid w:val="00F55660"/>
    <w:rsid w:val="00F61648"/>
    <w:rsid w:val="00F65E0A"/>
    <w:rsid w:val="00F91BEB"/>
    <w:rsid w:val="00FA344D"/>
    <w:rsid w:val="00FA376B"/>
    <w:rsid w:val="00FB072E"/>
    <w:rsid w:val="00FE26BE"/>
    <w:rsid w:val="00FE6BC1"/>
    <w:rsid w:val="00FF5D08"/>
    <w:rsid w:val="00FF63A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7EC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3F7ECD"/>
    <w:pPr>
      <w:keepNext/>
      <w:tabs>
        <w:tab w:val="left" w:pos="510"/>
      </w:tabs>
      <w:spacing w:before="480"/>
      <w:ind w:left="510" w:hanging="510"/>
      <w:jc w:val="left"/>
      <w:outlineLvl w:val="0"/>
    </w:pPr>
    <w:rPr>
      <w:b/>
      <w:kern w:val="28"/>
      <w:sz w:val="26"/>
    </w:rPr>
  </w:style>
  <w:style w:type="paragraph" w:styleId="berschrift2">
    <w:name w:val="heading 2"/>
    <w:basedOn w:val="Standard"/>
    <w:next w:val="Standard"/>
    <w:link w:val="berschrift2Zchn"/>
    <w:qFormat/>
    <w:rsid w:val="003F7ECD"/>
    <w:pPr>
      <w:keepNext/>
      <w:tabs>
        <w:tab w:val="left" w:pos="510"/>
      </w:tabs>
      <w:spacing w:before="240"/>
      <w:ind w:left="510" w:hanging="510"/>
      <w:jc w:val="left"/>
      <w:outlineLvl w:val="1"/>
    </w:pPr>
    <w:rPr>
      <w:b/>
      <w:sz w:val="24"/>
    </w:rPr>
  </w:style>
  <w:style w:type="paragraph" w:styleId="berschrift3">
    <w:name w:val="heading 3"/>
    <w:basedOn w:val="Standard"/>
    <w:next w:val="Standard"/>
    <w:link w:val="berschrift3Zchn"/>
    <w:qFormat/>
    <w:rsid w:val="003F7ECD"/>
    <w:pPr>
      <w:keepNext/>
      <w:tabs>
        <w:tab w:val="left" w:pos="510"/>
      </w:tabs>
      <w:spacing w:before="240"/>
      <w:ind w:left="510" w:hanging="510"/>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nachTab">
    <w:name w:val="Absatz nach Tab."/>
    <w:basedOn w:val="Standard"/>
    <w:rsid w:val="003F7ECD"/>
    <w:pPr>
      <w:spacing w:before="360"/>
    </w:pPr>
  </w:style>
  <w:style w:type="paragraph" w:customStyle="1" w:styleId="Beitragstitel">
    <w:name w:val="Beitragstitel"/>
    <w:basedOn w:val="Standard"/>
    <w:rsid w:val="003F7ECD"/>
    <w:pPr>
      <w:tabs>
        <w:tab w:val="left" w:pos="851"/>
      </w:tabs>
      <w:spacing w:after="240"/>
      <w:jc w:val="center"/>
    </w:pPr>
    <w:rPr>
      <w:b/>
      <w:sz w:val="28"/>
    </w:rPr>
  </w:style>
  <w:style w:type="paragraph" w:customStyle="1" w:styleId="Autorenname">
    <w:name w:val="Autorenname"/>
    <w:basedOn w:val="Beitragstitel"/>
    <w:rsid w:val="003F7ECD"/>
    <w:rPr>
      <w:b w:val="0"/>
      <w:sz w:val="20"/>
    </w:rPr>
  </w:style>
  <w:style w:type="paragraph" w:styleId="Beschriftung">
    <w:name w:val="caption"/>
    <w:basedOn w:val="Standard"/>
    <w:next w:val="Standard"/>
    <w:qFormat/>
    <w:rsid w:val="003F7ECD"/>
    <w:pPr>
      <w:tabs>
        <w:tab w:val="left" w:pos="1701"/>
      </w:tabs>
      <w:spacing w:before="120"/>
      <w:ind w:left="567"/>
    </w:pPr>
    <w:rPr>
      <w:rFonts w:ascii="Arial" w:hAnsi="Arial"/>
      <w:b/>
    </w:rPr>
  </w:style>
  <w:style w:type="paragraph" w:styleId="Funotentext">
    <w:name w:val="footnote text"/>
    <w:basedOn w:val="Standard"/>
    <w:link w:val="FunotentextZchn"/>
    <w:semiHidden/>
    <w:rsid w:val="003F7ECD"/>
    <w:pPr>
      <w:tabs>
        <w:tab w:val="left" w:pos="198"/>
      </w:tabs>
      <w:ind w:left="198" w:hanging="198"/>
    </w:pPr>
    <w:rPr>
      <w:sz w:val="18"/>
    </w:rPr>
  </w:style>
  <w:style w:type="character" w:customStyle="1" w:styleId="FunotentextZchn">
    <w:name w:val="Fußnotentext Zchn"/>
    <w:basedOn w:val="Absatz-Standardschriftart"/>
    <w:link w:val="Funotentext"/>
    <w:semiHidden/>
    <w:rsid w:val="003F7ECD"/>
    <w:rPr>
      <w:rFonts w:ascii="Times New Roman" w:eastAsia="Times New Roman" w:hAnsi="Times New Roman" w:cs="Times New Roman"/>
      <w:sz w:val="18"/>
      <w:szCs w:val="20"/>
      <w:lang w:val="de-DE" w:eastAsia="de-DE"/>
    </w:rPr>
  </w:style>
  <w:style w:type="character" w:styleId="Funotenzeichen">
    <w:name w:val="footnote reference"/>
    <w:basedOn w:val="Absatz-Standardschriftart"/>
    <w:semiHidden/>
    <w:rsid w:val="003F7ECD"/>
    <w:rPr>
      <w:vertAlign w:val="superscript"/>
    </w:rPr>
  </w:style>
  <w:style w:type="character" w:customStyle="1" w:styleId="berschrift1Zchn">
    <w:name w:val="Überschrift 1 Zchn"/>
    <w:basedOn w:val="Absatz-Standardschriftart"/>
    <w:link w:val="berschrift1"/>
    <w:rsid w:val="003F7ECD"/>
    <w:rPr>
      <w:rFonts w:ascii="Times New Roman" w:eastAsia="Times New Roman" w:hAnsi="Times New Roman" w:cs="Times New Roman"/>
      <w:b/>
      <w:kern w:val="28"/>
      <w:sz w:val="26"/>
      <w:szCs w:val="20"/>
      <w:lang w:val="de-DE" w:eastAsia="de-DE"/>
    </w:rPr>
  </w:style>
  <w:style w:type="character" w:customStyle="1" w:styleId="berschrift2Zchn">
    <w:name w:val="Überschrift 2 Zchn"/>
    <w:basedOn w:val="Absatz-Standardschriftart"/>
    <w:link w:val="berschrift2"/>
    <w:rsid w:val="003F7ECD"/>
    <w:rPr>
      <w:rFonts w:ascii="Times New Roman" w:eastAsia="Times New Roman" w:hAnsi="Times New Roman" w:cs="Times New Roman"/>
      <w:b/>
      <w:sz w:val="24"/>
      <w:szCs w:val="20"/>
      <w:lang w:val="de-DE" w:eastAsia="de-DE"/>
    </w:rPr>
  </w:style>
  <w:style w:type="character" w:customStyle="1" w:styleId="berschrift3Zchn">
    <w:name w:val="Überschrift 3 Zchn"/>
    <w:basedOn w:val="Absatz-Standardschriftart"/>
    <w:link w:val="berschrift3"/>
    <w:rsid w:val="003F7ECD"/>
    <w:rPr>
      <w:rFonts w:ascii="Times New Roman" w:eastAsia="Times New Roman" w:hAnsi="Times New Roman" w:cs="Times New Roman"/>
      <w:b/>
      <w:szCs w:val="20"/>
      <w:lang w:val="de-DE" w:eastAsia="de-DE"/>
    </w:rPr>
  </w:style>
  <w:style w:type="paragraph" w:styleId="Fuzeile">
    <w:name w:val="footer"/>
    <w:basedOn w:val="Standard"/>
    <w:link w:val="FuzeileZchn"/>
    <w:rsid w:val="003F7ECD"/>
    <w:pPr>
      <w:tabs>
        <w:tab w:val="center" w:pos="4536"/>
        <w:tab w:val="right" w:pos="9072"/>
      </w:tabs>
    </w:pPr>
    <w:rPr>
      <w:sz w:val="18"/>
    </w:rPr>
  </w:style>
  <w:style w:type="character" w:customStyle="1" w:styleId="FuzeileZchn">
    <w:name w:val="Fußzeile Zchn"/>
    <w:basedOn w:val="Absatz-Standardschriftart"/>
    <w:link w:val="Fuzeile"/>
    <w:rsid w:val="003F7ECD"/>
    <w:rPr>
      <w:rFonts w:ascii="Times New Roman" w:eastAsia="Times New Roman" w:hAnsi="Times New Roman" w:cs="Times New Roman"/>
      <w:sz w:val="18"/>
      <w:szCs w:val="20"/>
      <w:lang w:val="de-DE" w:eastAsia="de-DE"/>
    </w:rPr>
  </w:style>
  <w:style w:type="paragraph" w:customStyle="1" w:styleId="Graphik">
    <w:name w:val="Graphik"/>
    <w:basedOn w:val="Standard"/>
    <w:rsid w:val="003F7ECD"/>
    <w:pPr>
      <w:spacing w:before="360"/>
      <w:jc w:val="center"/>
    </w:pPr>
  </w:style>
  <w:style w:type="character" w:styleId="Hyperlink">
    <w:name w:val="Hyperlink"/>
    <w:basedOn w:val="Absatz-Standardschriftart"/>
    <w:rsid w:val="003F7ECD"/>
    <w:rPr>
      <w:smallCaps/>
      <w:color w:val="auto"/>
      <w:u w:val="none"/>
    </w:rPr>
  </w:style>
  <w:style w:type="paragraph" w:styleId="Kopfzeile">
    <w:name w:val="header"/>
    <w:basedOn w:val="Standard"/>
    <w:link w:val="KopfzeileZchn"/>
    <w:rsid w:val="003F7ECD"/>
    <w:pPr>
      <w:tabs>
        <w:tab w:val="center" w:pos="4536"/>
        <w:tab w:val="right" w:pos="9072"/>
      </w:tabs>
    </w:pPr>
    <w:rPr>
      <w:sz w:val="18"/>
    </w:rPr>
  </w:style>
  <w:style w:type="character" w:customStyle="1" w:styleId="KopfzeileZchn">
    <w:name w:val="Kopfzeile Zchn"/>
    <w:basedOn w:val="Absatz-Standardschriftart"/>
    <w:link w:val="Kopfzeile"/>
    <w:rsid w:val="003F7ECD"/>
    <w:rPr>
      <w:rFonts w:ascii="Times New Roman" w:eastAsia="Times New Roman" w:hAnsi="Times New Roman" w:cs="Times New Roman"/>
      <w:sz w:val="18"/>
      <w:szCs w:val="20"/>
      <w:lang w:val="de-DE" w:eastAsia="de-DE"/>
    </w:rPr>
  </w:style>
  <w:style w:type="paragraph" w:customStyle="1" w:styleId="Literaturliste">
    <w:name w:val="Literaturliste"/>
    <w:basedOn w:val="Standard"/>
    <w:rsid w:val="003F7ECD"/>
    <w:pPr>
      <w:ind w:left="284" w:hanging="284"/>
    </w:pPr>
  </w:style>
  <w:style w:type="character" w:styleId="Seitenzahl">
    <w:name w:val="page number"/>
    <w:basedOn w:val="Absatz-Standardschriftart"/>
    <w:rsid w:val="003F7ECD"/>
    <w:rPr>
      <w:sz w:val="18"/>
    </w:rPr>
  </w:style>
  <w:style w:type="paragraph" w:styleId="Sprechblasentext">
    <w:name w:val="Balloon Text"/>
    <w:basedOn w:val="Standard"/>
    <w:link w:val="SprechblasentextZchn"/>
    <w:semiHidden/>
    <w:rsid w:val="003F7ECD"/>
    <w:rPr>
      <w:rFonts w:ascii="Tahoma" w:hAnsi="Tahoma" w:cs="Tahoma"/>
      <w:sz w:val="16"/>
      <w:szCs w:val="16"/>
    </w:rPr>
  </w:style>
  <w:style w:type="character" w:customStyle="1" w:styleId="SprechblasentextZchn">
    <w:name w:val="Sprechblasentext Zchn"/>
    <w:basedOn w:val="Absatz-Standardschriftart"/>
    <w:link w:val="Sprechblasentext"/>
    <w:semiHidden/>
    <w:rsid w:val="003F7ECD"/>
    <w:rPr>
      <w:rFonts w:ascii="Tahoma" w:eastAsia="Times New Roman" w:hAnsi="Tahoma" w:cs="Tahoma"/>
      <w:sz w:val="16"/>
      <w:szCs w:val="16"/>
      <w:lang w:val="de-DE" w:eastAsia="de-DE"/>
    </w:rPr>
  </w:style>
  <w:style w:type="paragraph" w:customStyle="1" w:styleId="Tabellenberschrift">
    <w:name w:val="Tabellenüberschrift"/>
    <w:basedOn w:val="Standard"/>
    <w:rsid w:val="003F7ECD"/>
    <w:pPr>
      <w:tabs>
        <w:tab w:val="left" w:pos="851"/>
      </w:tabs>
      <w:spacing w:before="360"/>
      <w:ind w:left="851" w:hanging="851"/>
    </w:pPr>
  </w:style>
  <w:style w:type="paragraph" w:customStyle="1" w:styleId="SZusammenfassung">
    <w:name w:val="ÜSZusammenfassung"/>
    <w:basedOn w:val="berschrift1"/>
    <w:rsid w:val="003F7ECD"/>
    <w:pPr>
      <w:outlineLvl w:val="9"/>
    </w:pPr>
  </w:style>
  <w:style w:type="paragraph" w:styleId="Titel">
    <w:name w:val="Title"/>
    <w:basedOn w:val="Standard"/>
    <w:next w:val="Standard"/>
    <w:link w:val="TitelZchn"/>
    <w:uiPriority w:val="10"/>
    <w:qFormat/>
    <w:rsid w:val="003F7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F7ECD"/>
    <w:rPr>
      <w:rFonts w:asciiTheme="majorHAnsi" w:eastAsiaTheme="majorEastAsia" w:hAnsiTheme="majorHAnsi" w:cstheme="majorBidi"/>
      <w:color w:val="17365D" w:themeColor="text2" w:themeShade="BF"/>
      <w:spacing w:val="5"/>
      <w:kern w:val="28"/>
      <w:sz w:val="52"/>
      <w:szCs w:val="52"/>
      <w:lang w:val="de-DE" w:eastAsia="de-DE"/>
    </w:rPr>
  </w:style>
  <w:style w:type="paragraph" w:styleId="Listenabsatz">
    <w:name w:val="List Paragraph"/>
    <w:basedOn w:val="Standard"/>
    <w:uiPriority w:val="34"/>
    <w:qFormat/>
    <w:rsid w:val="00B262CF"/>
    <w:pPr>
      <w:overflowPunct/>
      <w:autoSpaceDE/>
      <w:autoSpaceDN/>
      <w:adjustRightInd/>
      <w:spacing w:after="200" w:line="276" w:lineRule="auto"/>
      <w:ind w:left="720"/>
      <w:contextualSpacing/>
      <w:jc w:val="left"/>
      <w:textAlignment w:val="auto"/>
    </w:pPr>
    <w:rPr>
      <w:rFonts w:asciiTheme="minorHAnsi" w:eastAsiaTheme="minorHAnsi" w:hAnsiTheme="minorHAnsi" w:cstheme="minorBidi"/>
      <w:sz w:val="22"/>
      <w:szCs w:val="22"/>
      <w:lang w:val="de-AT" w:eastAsia="en-US"/>
    </w:rPr>
  </w:style>
  <w:style w:type="table" w:styleId="Tabellengitternetz">
    <w:name w:val="Table Grid"/>
    <w:basedOn w:val="NormaleTabelle"/>
    <w:uiPriority w:val="59"/>
    <w:rsid w:val="0000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Zitat">
    <w:name w:val="HTML Cite"/>
    <w:basedOn w:val="Absatz-Standardschriftart"/>
    <w:uiPriority w:val="99"/>
    <w:semiHidden/>
    <w:unhideWhenUsed/>
    <w:rsid w:val="00FE6BC1"/>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s\Desktop\Abschlussarbeit_Unterberger_Budget%20der%20Gemein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E6F31-3E2F-41A3-B0F1-B40A2AD2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Abschlussarbeit_Unterberger_Budget der Gemeinde.dotx</Template>
  <TotalTime>0</TotalTime>
  <Pages>8</Pages>
  <Words>2069</Words>
  <Characters>13037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Unterberger</dc:creator>
  <cp:lastModifiedBy>Johannes Unterberger</cp:lastModifiedBy>
  <cp:revision>230</cp:revision>
  <cp:lastPrinted>2013-09-26T14:56:00Z</cp:lastPrinted>
  <dcterms:created xsi:type="dcterms:W3CDTF">2013-07-18T16:28:00Z</dcterms:created>
  <dcterms:modified xsi:type="dcterms:W3CDTF">2013-11-15T17:19:00Z</dcterms:modified>
</cp:coreProperties>
</file>