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5743" w14:textId="01339A9D" w:rsidR="000322D2" w:rsidRPr="00E87FC8" w:rsidRDefault="000322D2" w:rsidP="00E87FC8">
      <w:pPr>
        <w:pStyle w:val="p1"/>
        <w:jc w:val="center"/>
        <w:rPr>
          <w:rFonts w:ascii="Calibri" w:hAnsi="Calibri"/>
          <w:b/>
          <w:bCs/>
        </w:rPr>
      </w:pPr>
      <w:r w:rsidRPr="00BD54A2">
        <w:rPr>
          <w:rStyle w:val="s1"/>
          <w:rFonts w:ascii="Calibri" w:hAnsi="Calibri"/>
          <w:b/>
          <w:bCs/>
        </w:rPr>
        <w:t>Die Digitalisierung als mediologische Revolution – Herausforderungen für die Schule</w:t>
      </w:r>
    </w:p>
    <w:p w14:paraId="1E34FDB6" w14:textId="2CC38825" w:rsidR="000322D2" w:rsidRPr="00BD54A2" w:rsidRDefault="000322D2" w:rsidP="00F93958">
      <w:pPr>
        <w:pStyle w:val="p1"/>
        <w:jc w:val="both"/>
        <w:rPr>
          <w:rFonts w:ascii="Calibri" w:hAnsi="Calibri"/>
        </w:rPr>
      </w:pPr>
      <w:r w:rsidRPr="00BD54A2">
        <w:rPr>
          <w:rStyle w:val="s2"/>
          <w:rFonts w:ascii="Calibri" w:hAnsi="Calibri"/>
        </w:rPr>
        <w:t xml:space="preserve">Die Digitalisierung hat tiefgreifende Auswirkungen auf unsere Gesellschaft, insbesondere auf Bildungseinrichtungen. In seinem Text </w:t>
      </w:r>
      <w:r w:rsidRPr="00BD54A2">
        <w:rPr>
          <w:rStyle w:val="s3"/>
          <w:rFonts w:ascii="Calibri" w:hAnsi="Calibri"/>
        </w:rPr>
        <w:t>„Das Weltweit-Werden und der umgestülpte Cyberspace“</w:t>
      </w:r>
      <w:r w:rsidRPr="00BD54A2">
        <w:rPr>
          <w:rStyle w:val="s2"/>
          <w:rFonts w:ascii="Calibri" w:hAnsi="Calibri"/>
        </w:rPr>
        <w:t xml:space="preserve"> beschreibt Torsten Meyer (2013) diese Transformation als eine mediologische Revolution, deren langfristige Folgen noch kaum abzusehen sind. Er schreibt:</w:t>
      </w:r>
    </w:p>
    <w:p w14:paraId="0102B2E5" w14:textId="55B0C568" w:rsidR="000322D2" w:rsidRPr="00BD54A2" w:rsidRDefault="000322D2" w:rsidP="00F93958">
      <w:pPr>
        <w:pStyle w:val="p1"/>
        <w:jc w:val="both"/>
        <w:rPr>
          <w:rFonts w:ascii="Calibri" w:hAnsi="Calibri"/>
        </w:rPr>
      </w:pPr>
      <w:r w:rsidRPr="00BD54A2">
        <w:rPr>
          <w:rStyle w:val="s3"/>
          <w:rFonts w:ascii="Calibri" w:hAnsi="Calibri"/>
        </w:rPr>
        <w:t>“Bezüglich der Bedeutung der aktuellen mediologischen Revolutionen für die Schule können wir deshalb getrost schließen: Wir haben überhaupt keine Ahnung, wo das hinführen wird.”</w:t>
      </w:r>
      <w:r w:rsidRPr="00BD54A2">
        <w:rPr>
          <w:rStyle w:val="s2"/>
          <w:rFonts w:ascii="Calibri" w:hAnsi="Calibri"/>
        </w:rPr>
        <w:t xml:space="preserve"> (Meyer, 2013, S. 209)</w:t>
      </w:r>
    </w:p>
    <w:p w14:paraId="0C496893" w14:textId="6680DEBE" w:rsidR="000322D2" w:rsidRPr="00BD54A2" w:rsidRDefault="000322D2" w:rsidP="00F93958">
      <w:pPr>
        <w:pStyle w:val="p1"/>
        <w:jc w:val="both"/>
        <w:rPr>
          <w:rFonts w:ascii="Calibri" w:hAnsi="Calibri"/>
        </w:rPr>
      </w:pPr>
      <w:r w:rsidRPr="00BD54A2">
        <w:rPr>
          <w:rStyle w:val="s2"/>
          <w:rFonts w:ascii="Calibri" w:hAnsi="Calibri"/>
        </w:rPr>
        <w:t>Dieses Zitat macht deutlich, dass die Digitalisierung zwar bereits unser Bildungssystem beeinflusst, ihre endgültige Form jedoch noch ungewiss ist. Ähnlich wie der Buchdruck die moderne Schule geprägt hat, stehen wir heute an der Schwelle zu einer neuen Ära des Lernens, die sich erst mit der Zeit herauskristallisieren wird. Für angehende Lehrkräfte bedeutet dies eine besondere Herausforderung: Sie müssen sich flexibel auf ein Bildungssystem einstellen, das sich kontinuierlich wandelt.</w:t>
      </w:r>
    </w:p>
    <w:p w14:paraId="0D6E27F1" w14:textId="72846A68" w:rsidR="000322D2" w:rsidRPr="00F93958" w:rsidRDefault="000322D2" w:rsidP="00F93958">
      <w:pPr>
        <w:pStyle w:val="p3"/>
        <w:jc w:val="both"/>
        <w:rPr>
          <w:rFonts w:ascii="Calibri" w:hAnsi="Calibri"/>
          <w:b/>
          <w:bCs/>
        </w:rPr>
      </w:pPr>
      <w:r w:rsidRPr="00F93958">
        <w:rPr>
          <w:rStyle w:val="s4"/>
          <w:rFonts w:ascii="Calibri" w:hAnsi="Calibri"/>
          <w:b/>
          <w:bCs/>
        </w:rPr>
        <w:t>Von der Speicherung zur Vernetzung – ein Paradigmenwechsel</w:t>
      </w:r>
    </w:p>
    <w:p w14:paraId="30A77AC5" w14:textId="77405C32" w:rsidR="000322D2" w:rsidRPr="00BD54A2" w:rsidRDefault="000322D2" w:rsidP="00E87FC8">
      <w:pPr>
        <w:pStyle w:val="p1"/>
        <w:jc w:val="both"/>
        <w:rPr>
          <w:rFonts w:ascii="Calibri" w:hAnsi="Calibri"/>
        </w:rPr>
      </w:pPr>
      <w:r w:rsidRPr="00BD54A2">
        <w:rPr>
          <w:rStyle w:val="s2"/>
          <w:rFonts w:ascii="Calibri" w:hAnsi="Calibri"/>
        </w:rPr>
        <w:t>Meyer argumentiert, dass sich mit der Digitalisierung das Verhältnis von Wissen und Bildung grundlegend verändert. Während das klassische Schulsystem auf die Speicherung und systematische Vermittlung von Wissen ausgerichtet ist, prägt die digitale Mediosphäre eine neue Art des Umgangs mit Informationen. Wissen wird nicht mehr nur archiviert und weitergegeben, sondern aktiv generiert, vernetzt und in Echtzeit überarbeitet.</w:t>
      </w:r>
    </w:p>
    <w:p w14:paraId="20AA85C9" w14:textId="1924DD99" w:rsidR="000322D2" w:rsidRPr="00BD54A2" w:rsidRDefault="000322D2" w:rsidP="00E87FC8">
      <w:pPr>
        <w:pStyle w:val="p1"/>
        <w:jc w:val="both"/>
        <w:rPr>
          <w:rFonts w:ascii="Calibri" w:hAnsi="Calibri"/>
        </w:rPr>
      </w:pPr>
      <w:r w:rsidRPr="00BD54A2">
        <w:rPr>
          <w:rStyle w:val="s2"/>
          <w:rFonts w:ascii="Calibri" w:hAnsi="Calibri"/>
        </w:rPr>
        <w:t xml:space="preserve">Besonders deutlich wird dies im Übergang vom </w:t>
      </w:r>
      <w:r w:rsidRPr="00BD54A2">
        <w:rPr>
          <w:rStyle w:val="s3"/>
          <w:rFonts w:ascii="Calibri" w:hAnsi="Calibri"/>
        </w:rPr>
        <w:t>Web 1.0</w:t>
      </w:r>
      <w:r w:rsidRPr="00BD54A2">
        <w:rPr>
          <w:rStyle w:val="s2"/>
          <w:rFonts w:ascii="Calibri" w:hAnsi="Calibri"/>
        </w:rPr>
        <w:t xml:space="preserve"> zum </w:t>
      </w:r>
      <w:r w:rsidRPr="00BD54A2">
        <w:rPr>
          <w:rStyle w:val="s3"/>
          <w:rFonts w:ascii="Calibri" w:hAnsi="Calibri"/>
        </w:rPr>
        <w:t>Web 2.0</w:t>
      </w:r>
      <w:r w:rsidRPr="00BD54A2">
        <w:rPr>
          <w:rStyle w:val="s2"/>
          <w:rFonts w:ascii="Calibri" w:hAnsi="Calibri"/>
        </w:rPr>
        <w:t xml:space="preserve"> (Meyer, 2013, S. 210). Während das frühere Internet lediglich eine digitale Version gedruckter Texte darstellte (</w:t>
      </w:r>
      <w:r w:rsidRPr="00BD54A2">
        <w:rPr>
          <w:rStyle w:val="s3"/>
          <w:rFonts w:ascii="Calibri" w:hAnsi="Calibri"/>
        </w:rPr>
        <w:t>„get it online“</w:t>
      </w:r>
      <w:r w:rsidRPr="00BD54A2">
        <w:rPr>
          <w:rStyle w:val="s2"/>
          <w:rFonts w:ascii="Calibri" w:hAnsi="Calibri"/>
        </w:rPr>
        <w:t xml:space="preserve">), ermöglicht das </w:t>
      </w:r>
      <w:r w:rsidRPr="00BD54A2">
        <w:rPr>
          <w:rStyle w:val="s3"/>
          <w:rFonts w:ascii="Calibri" w:hAnsi="Calibri"/>
        </w:rPr>
        <w:t>Web 2.0</w:t>
      </w:r>
      <w:r w:rsidRPr="00BD54A2">
        <w:rPr>
          <w:rStyle w:val="s2"/>
          <w:rFonts w:ascii="Calibri" w:hAnsi="Calibri"/>
        </w:rPr>
        <w:t xml:space="preserve"> eine aktive und kollaborative Nutzung von Wissen (</w:t>
      </w:r>
      <w:r w:rsidRPr="00BD54A2">
        <w:rPr>
          <w:rStyle w:val="s3"/>
          <w:rFonts w:ascii="Calibri" w:hAnsi="Calibri"/>
        </w:rPr>
        <w:t>„make it work“</w:t>
      </w:r>
      <w:r w:rsidRPr="00BD54A2">
        <w:rPr>
          <w:rStyle w:val="s2"/>
          <w:rFonts w:ascii="Calibri" w:hAnsi="Calibri"/>
        </w:rPr>
        <w:t>). Dies zeigt sich in sozialen Netzwerken, Wikipedia oder Online-Lernplattformen, wo Wissen nicht mehr nur konsumiert, sondern gemeinschaftlich bearbeitet wird.</w:t>
      </w:r>
    </w:p>
    <w:p w14:paraId="1C20F777" w14:textId="065C234D" w:rsidR="000322D2" w:rsidRPr="00BD54A2" w:rsidRDefault="000322D2" w:rsidP="00E87FC8">
      <w:pPr>
        <w:pStyle w:val="p1"/>
        <w:jc w:val="both"/>
        <w:rPr>
          <w:rFonts w:ascii="Calibri" w:hAnsi="Calibri"/>
        </w:rPr>
      </w:pPr>
      <w:r w:rsidRPr="00BD54A2">
        <w:rPr>
          <w:rStyle w:val="s2"/>
          <w:rFonts w:ascii="Calibri" w:hAnsi="Calibri"/>
        </w:rPr>
        <w:t>Für den Schulunterricht bedeutet dies, dass Lehrkräfte nicht mehr nur als Wissensvermittler:innen agieren, sondern vielmehr als Moderator:innen, die Schüler:innen befähigen, sich kritisch mit digitalen Informationen auseinanderzusetzen und selbst produktiv zu werden.</w:t>
      </w:r>
    </w:p>
    <w:p w14:paraId="324A8CD3" w14:textId="1D1E3152" w:rsidR="000322D2" w:rsidRPr="00E87FC8" w:rsidRDefault="000322D2" w:rsidP="00E87FC8">
      <w:pPr>
        <w:pStyle w:val="p3"/>
        <w:jc w:val="both"/>
        <w:rPr>
          <w:rFonts w:ascii="Calibri" w:hAnsi="Calibri"/>
          <w:b/>
          <w:bCs/>
        </w:rPr>
      </w:pPr>
      <w:r w:rsidRPr="00E87FC8">
        <w:rPr>
          <w:rStyle w:val="s4"/>
          <w:rFonts w:ascii="Calibri" w:hAnsi="Calibri"/>
          <w:b/>
          <w:bCs/>
        </w:rPr>
        <w:t>Herausforderungen für die Schule</w:t>
      </w:r>
    </w:p>
    <w:p w14:paraId="710946B4" w14:textId="77777777" w:rsidR="000322D2" w:rsidRPr="00BD54A2" w:rsidRDefault="000322D2" w:rsidP="00F93958">
      <w:pPr>
        <w:pStyle w:val="p1"/>
        <w:jc w:val="both"/>
        <w:rPr>
          <w:rFonts w:ascii="Calibri" w:hAnsi="Calibri"/>
        </w:rPr>
      </w:pPr>
      <w:r w:rsidRPr="00BD54A2">
        <w:rPr>
          <w:rStyle w:val="s2"/>
          <w:rFonts w:ascii="Calibri" w:hAnsi="Calibri"/>
        </w:rPr>
        <w:t xml:space="preserve">Eine der größten Herausforderungen der Digitalisierung ist die Verschiebung von </w:t>
      </w:r>
      <w:r w:rsidRPr="00BD54A2">
        <w:rPr>
          <w:rStyle w:val="s3"/>
          <w:rFonts w:ascii="Calibri" w:hAnsi="Calibri"/>
        </w:rPr>
        <w:t>Transmission</w:t>
      </w:r>
      <w:r w:rsidRPr="00BD54A2">
        <w:rPr>
          <w:rStyle w:val="s2"/>
          <w:rFonts w:ascii="Calibri" w:hAnsi="Calibri"/>
        </w:rPr>
        <w:t xml:space="preserve"> (langfristige Wissensübermittlung) hin zu </w:t>
      </w:r>
      <w:r w:rsidRPr="00BD54A2">
        <w:rPr>
          <w:rStyle w:val="s3"/>
          <w:rFonts w:ascii="Calibri" w:hAnsi="Calibri"/>
        </w:rPr>
        <w:t>Kommunikation</w:t>
      </w:r>
      <w:r w:rsidRPr="00BD54A2">
        <w:rPr>
          <w:rStyle w:val="s2"/>
          <w:rFonts w:ascii="Calibri" w:hAnsi="Calibri"/>
        </w:rPr>
        <w:t xml:space="preserve"> (kurzfristiger Austausch) (Meyer, 2013, S. 211). Während klassische Bildungseinrichtungen darauf ausgerichtet sind, Wissen über Generationen hinweg weiterzugeben, fördern digitale Medien eine stärker event- und projektbezogene Wissenskultur. Wissen wird zunehmend auf aktuelle Problemstellungen bezogen, flexibel genutzt und weniger als langfristige, feste Grundlage betrachtet.</w:t>
      </w:r>
    </w:p>
    <w:p w14:paraId="0BEA4F3F" w14:textId="77777777" w:rsidR="000322D2" w:rsidRPr="00BD54A2" w:rsidRDefault="000322D2" w:rsidP="00F93958">
      <w:pPr>
        <w:pStyle w:val="p2"/>
        <w:jc w:val="both"/>
        <w:rPr>
          <w:rFonts w:ascii="Calibri" w:hAnsi="Calibri"/>
        </w:rPr>
      </w:pPr>
    </w:p>
    <w:p w14:paraId="36EECDEC" w14:textId="77777777" w:rsidR="000322D2" w:rsidRPr="00BD54A2" w:rsidRDefault="000322D2" w:rsidP="00F93958">
      <w:pPr>
        <w:pStyle w:val="p1"/>
        <w:jc w:val="both"/>
        <w:rPr>
          <w:rFonts w:ascii="Calibri" w:hAnsi="Calibri"/>
        </w:rPr>
      </w:pPr>
      <w:r w:rsidRPr="00BD54A2">
        <w:rPr>
          <w:rStyle w:val="s2"/>
          <w:rFonts w:ascii="Calibri" w:hAnsi="Calibri"/>
        </w:rPr>
        <w:lastRenderedPageBreak/>
        <w:t>Dies wirft grundlegende Fragen für das Bildungssystem auf: Wie kann Schule weiterhin für nachhaltiges Lernen sorgen, wenn Wissen immer flüchtiger wird? Welche Kompetenzen müssen Schüler:innen entwickeln, um sich in dieser digitalen Welt zurechtzufinden? Meyer deutet an, dass sich die Schule in Zukunft stärker an den Prinzipien der digitalen Wissenskultur orientieren muss: projektbasiertes Lernen, interdisziplinäre Zusammenarbeit und kritische Medienkompetenz werden immer wichtiger.</w:t>
      </w:r>
    </w:p>
    <w:p w14:paraId="025EACC2" w14:textId="77777777" w:rsidR="000322D2" w:rsidRPr="00BD54A2" w:rsidRDefault="000322D2" w:rsidP="00F93958">
      <w:pPr>
        <w:pStyle w:val="p2"/>
        <w:jc w:val="both"/>
        <w:rPr>
          <w:rFonts w:ascii="Calibri" w:hAnsi="Calibri"/>
        </w:rPr>
      </w:pPr>
    </w:p>
    <w:p w14:paraId="0ADCAC1B" w14:textId="77777777" w:rsidR="000322D2" w:rsidRDefault="000322D2"/>
    <w:sectPr w:rsidR="000322D2">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DE8D9" w14:textId="77777777" w:rsidR="008028E0" w:rsidRDefault="008028E0" w:rsidP="008028E0">
      <w:pPr>
        <w:spacing w:after="0" w:line="240" w:lineRule="auto"/>
      </w:pPr>
      <w:r>
        <w:separator/>
      </w:r>
    </w:p>
  </w:endnote>
  <w:endnote w:type="continuationSeparator" w:id="0">
    <w:p w14:paraId="33CF7C6B" w14:textId="77777777" w:rsidR="008028E0" w:rsidRDefault="008028E0" w:rsidP="0080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A0E06" w14:textId="77777777" w:rsidR="008028E0" w:rsidRDefault="008028E0" w:rsidP="008028E0">
      <w:pPr>
        <w:spacing w:after="0" w:line="240" w:lineRule="auto"/>
      </w:pPr>
      <w:r>
        <w:separator/>
      </w:r>
    </w:p>
  </w:footnote>
  <w:footnote w:type="continuationSeparator" w:id="0">
    <w:p w14:paraId="27B1F608" w14:textId="77777777" w:rsidR="008028E0" w:rsidRDefault="008028E0" w:rsidP="0080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ABB37" w14:textId="47AC38AE" w:rsidR="008028E0" w:rsidRDefault="008028E0">
    <w:pPr>
      <w:pStyle w:val="Kopfzeile"/>
    </w:pPr>
    <w:r>
      <w:t>Essay Teil A</w:t>
    </w:r>
    <w:r>
      <w:tab/>
      <w:t>Jung Kilian</w:t>
    </w:r>
    <w:r>
      <w:tab/>
      <w:t>WS24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D2"/>
    <w:rsid w:val="000322D2"/>
    <w:rsid w:val="001510F1"/>
    <w:rsid w:val="008028E0"/>
    <w:rsid w:val="00BD54A2"/>
    <w:rsid w:val="00E6508F"/>
    <w:rsid w:val="00E87FC8"/>
    <w:rsid w:val="00F939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8E0CB9F"/>
  <w15:chartTrackingRefBased/>
  <w15:docId w15:val="{BEACC208-84AA-B243-B340-0E01B774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32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32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322D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322D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322D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322D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22D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322D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22D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22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322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322D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322D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322D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322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22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22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22D2"/>
    <w:rPr>
      <w:rFonts w:eastAsiaTheme="majorEastAsia" w:cstheme="majorBidi"/>
      <w:color w:val="272727" w:themeColor="text1" w:themeTint="D8"/>
    </w:rPr>
  </w:style>
  <w:style w:type="paragraph" w:styleId="Titel">
    <w:name w:val="Title"/>
    <w:basedOn w:val="Standard"/>
    <w:next w:val="Standard"/>
    <w:link w:val="TitelZchn"/>
    <w:uiPriority w:val="10"/>
    <w:qFormat/>
    <w:rsid w:val="00032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22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22D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22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22D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322D2"/>
    <w:rPr>
      <w:i/>
      <w:iCs/>
      <w:color w:val="404040" w:themeColor="text1" w:themeTint="BF"/>
    </w:rPr>
  </w:style>
  <w:style w:type="paragraph" w:styleId="Listenabsatz">
    <w:name w:val="List Paragraph"/>
    <w:basedOn w:val="Standard"/>
    <w:uiPriority w:val="34"/>
    <w:qFormat/>
    <w:rsid w:val="000322D2"/>
    <w:pPr>
      <w:ind w:left="720"/>
      <w:contextualSpacing/>
    </w:pPr>
  </w:style>
  <w:style w:type="character" w:styleId="IntensiveHervorhebung">
    <w:name w:val="Intense Emphasis"/>
    <w:basedOn w:val="Absatz-Standardschriftart"/>
    <w:uiPriority w:val="21"/>
    <w:qFormat/>
    <w:rsid w:val="000322D2"/>
    <w:rPr>
      <w:i/>
      <w:iCs/>
      <w:color w:val="0F4761" w:themeColor="accent1" w:themeShade="BF"/>
    </w:rPr>
  </w:style>
  <w:style w:type="paragraph" w:styleId="IntensivesZitat">
    <w:name w:val="Intense Quote"/>
    <w:basedOn w:val="Standard"/>
    <w:next w:val="Standard"/>
    <w:link w:val="IntensivesZitatZchn"/>
    <w:uiPriority w:val="30"/>
    <w:qFormat/>
    <w:rsid w:val="00032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322D2"/>
    <w:rPr>
      <w:i/>
      <w:iCs/>
      <w:color w:val="0F4761" w:themeColor="accent1" w:themeShade="BF"/>
    </w:rPr>
  </w:style>
  <w:style w:type="character" w:styleId="IntensiverVerweis">
    <w:name w:val="Intense Reference"/>
    <w:basedOn w:val="Absatz-Standardschriftart"/>
    <w:uiPriority w:val="32"/>
    <w:qFormat/>
    <w:rsid w:val="000322D2"/>
    <w:rPr>
      <w:b/>
      <w:bCs/>
      <w:smallCaps/>
      <w:color w:val="0F4761" w:themeColor="accent1" w:themeShade="BF"/>
      <w:spacing w:val="5"/>
    </w:rPr>
  </w:style>
  <w:style w:type="paragraph" w:customStyle="1" w:styleId="p1">
    <w:name w:val="p1"/>
    <w:basedOn w:val="Standard"/>
    <w:rsid w:val="000322D2"/>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bsatz-Standardschriftart"/>
    <w:rsid w:val="000322D2"/>
  </w:style>
  <w:style w:type="paragraph" w:customStyle="1" w:styleId="p2">
    <w:name w:val="p2"/>
    <w:basedOn w:val="Standard"/>
    <w:rsid w:val="000322D2"/>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bsatz-Standardschriftart"/>
    <w:rsid w:val="000322D2"/>
  </w:style>
  <w:style w:type="character" w:customStyle="1" w:styleId="s3">
    <w:name w:val="s3"/>
    <w:basedOn w:val="Absatz-Standardschriftart"/>
    <w:rsid w:val="000322D2"/>
  </w:style>
  <w:style w:type="paragraph" w:customStyle="1" w:styleId="p3">
    <w:name w:val="p3"/>
    <w:basedOn w:val="Standard"/>
    <w:rsid w:val="000322D2"/>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Absatz-Standardschriftart"/>
    <w:rsid w:val="000322D2"/>
  </w:style>
  <w:style w:type="paragraph" w:styleId="Kopfzeile">
    <w:name w:val="header"/>
    <w:basedOn w:val="Standard"/>
    <w:link w:val="KopfzeileZchn"/>
    <w:uiPriority w:val="99"/>
    <w:unhideWhenUsed/>
    <w:rsid w:val="008028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28E0"/>
  </w:style>
  <w:style w:type="paragraph" w:styleId="Fuzeile">
    <w:name w:val="footer"/>
    <w:basedOn w:val="Standard"/>
    <w:link w:val="FuzeileZchn"/>
    <w:uiPriority w:val="99"/>
    <w:unhideWhenUsed/>
    <w:rsid w:val="008028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2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2899</Characters>
  <Application>Microsoft Office Word</Application>
  <DocSecurity>0</DocSecurity>
  <Lines>24</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Kilian Jung</dc:creator>
  <cp:keywords/>
  <dc:description/>
  <cp:lastModifiedBy>Kilian Jung</cp:lastModifiedBy>
  <cp:revision>2</cp:revision>
  <dcterms:created xsi:type="dcterms:W3CDTF">2025-02-12T17:55:00Z</dcterms:created>
  <dcterms:modified xsi:type="dcterms:W3CDTF">2025-02-12T17:55:00Z</dcterms:modified>
</cp:coreProperties>
</file>