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4C5824" w14:textId="3CDE8AD4" w:rsidR="002D78A9" w:rsidRPr="0068338B" w:rsidRDefault="002D78A9" w:rsidP="0068338B">
      <w:pPr>
        <w:pStyle w:val="p1"/>
        <w:jc w:val="center"/>
        <w:rPr>
          <w:rFonts w:ascii="Calibri" w:hAnsi="Calibri"/>
          <w:b/>
          <w:bCs/>
        </w:rPr>
      </w:pPr>
      <w:r w:rsidRPr="0068338B">
        <w:rPr>
          <w:rStyle w:val="s1"/>
          <w:rFonts w:ascii="Calibri" w:hAnsi="Calibri"/>
          <w:b/>
          <w:bCs/>
        </w:rPr>
        <w:t>Reflexion zum GIS-Day-Workshop</w:t>
      </w:r>
    </w:p>
    <w:p w14:paraId="12DE27DC" w14:textId="77777777" w:rsidR="002D78A9" w:rsidRPr="002D78A9" w:rsidRDefault="002D78A9">
      <w:pPr>
        <w:pStyle w:val="p2"/>
        <w:rPr>
          <w:rFonts w:ascii="Calibri" w:hAnsi="Calibri"/>
        </w:rPr>
      </w:pPr>
    </w:p>
    <w:p w14:paraId="6FABE109" w14:textId="77777777" w:rsidR="002D78A9" w:rsidRPr="002D78A9" w:rsidRDefault="002D78A9">
      <w:pPr>
        <w:pStyle w:val="p3"/>
        <w:rPr>
          <w:rFonts w:ascii="Calibri" w:hAnsi="Calibri"/>
        </w:rPr>
      </w:pPr>
      <w:r w:rsidRPr="002D78A9">
        <w:rPr>
          <w:rStyle w:val="s2"/>
          <w:rFonts w:ascii="Calibri" w:hAnsi="Calibri"/>
        </w:rPr>
        <w:t>Der GIS-Day-Workshop am 20. November 2024 im Landesdienstleistungszentrum Linz war eine lehrreiche und praxisnahe Erfahrung für Schüler:innen und Studierende gleichermaßen. Entgegen anfänglicher Befürchtungen bezüglich der Motivation der Teilnehmer:innen erwies sich die Veranstaltung als äußerst erfolgreich. Die Schüler:innen zeigten großes Engagement, beteiligten sich aktiv an den Diskussionen und brachten kreative Lösungsansätze ein. Besonders beeindruckend war ihre Fähigkeit, lokale Probleme wie fehlende Sitzmöglichkeiten oder begrenzte Freizeitangebote mit globalen Themen wie nachhaltigem Verkehr oder Klimaschutz zu verknüpfen.</w:t>
      </w:r>
    </w:p>
    <w:p w14:paraId="2FE5065D" w14:textId="77777777" w:rsidR="002D78A9" w:rsidRPr="002D78A9" w:rsidRDefault="002D78A9">
      <w:pPr>
        <w:pStyle w:val="p2"/>
        <w:rPr>
          <w:rFonts w:ascii="Calibri" w:hAnsi="Calibri"/>
        </w:rPr>
      </w:pPr>
    </w:p>
    <w:p w14:paraId="166E9863" w14:textId="2C207EA5" w:rsidR="002D78A9" w:rsidRPr="008A60FA" w:rsidRDefault="002D78A9" w:rsidP="008A60FA">
      <w:pPr>
        <w:pStyle w:val="p1"/>
        <w:rPr>
          <w:rFonts w:ascii="Calibri" w:hAnsi="Calibri"/>
          <w:b/>
          <w:bCs/>
        </w:rPr>
      </w:pPr>
      <w:r w:rsidRPr="008A60FA">
        <w:rPr>
          <w:rStyle w:val="s1"/>
          <w:rFonts w:ascii="Calibri" w:hAnsi="Calibri"/>
          <w:b/>
          <w:bCs/>
        </w:rPr>
        <w:t>Teilnehmer:innen und ihre Perspektiven</w:t>
      </w:r>
    </w:p>
    <w:p w14:paraId="38F18484" w14:textId="2A041EF9" w:rsidR="002D78A9" w:rsidRPr="002D78A9" w:rsidRDefault="002D78A9" w:rsidP="00425414">
      <w:pPr>
        <w:pStyle w:val="p3"/>
        <w:rPr>
          <w:rFonts w:ascii="Calibri" w:hAnsi="Calibri"/>
        </w:rPr>
      </w:pPr>
      <w:r w:rsidRPr="002D78A9">
        <w:rPr>
          <w:rStyle w:val="s2"/>
          <w:rFonts w:ascii="Calibri" w:hAnsi="Calibri"/>
        </w:rPr>
        <w:t>Die Antworten und Diskussionen der Schüler:innen verdeutlichten sowohl Gemeinsamkeiten als auch Unterschiede in ihren Lebensrealitäten. Während einige Gruppen beispielsweise die Bedeutung öffentlicher Verkehrsmittel für den Klimaschutz betonten, berichteten andere über lange Wartezeiten bei verpassten Bussen, insbesondere in ländlicheren Regionen wie Rohrbach. Solche Unterschiede lassen sich auf die regionale Infrastruktur zurückführen und machten die Bedeutung individueller Standortfaktoren deutlich.</w:t>
      </w:r>
    </w:p>
    <w:p w14:paraId="24759D5D" w14:textId="77777777" w:rsidR="002D78A9" w:rsidRPr="002D78A9" w:rsidRDefault="002D78A9">
      <w:pPr>
        <w:pStyle w:val="p3"/>
        <w:rPr>
          <w:rFonts w:ascii="Calibri" w:hAnsi="Calibri"/>
        </w:rPr>
      </w:pPr>
      <w:r w:rsidRPr="002D78A9">
        <w:rPr>
          <w:rStyle w:val="s2"/>
          <w:rFonts w:ascii="Calibri" w:hAnsi="Calibri"/>
        </w:rPr>
        <w:t>Die Organisation in Kleingruppen (zwei bis drei Personen) erwies sich als äußerst effektiv, da sich alle Schüler:innen aktiv an den Aufgaben beteiligten. Auch die Rolle der Lehrkräfte war interessant zu beobachten: Während einige aktiv mitarbeiteten, entschieden sich andere für eine beobachtende Rolle.</w:t>
      </w:r>
    </w:p>
    <w:p w14:paraId="4F22B15B" w14:textId="77777777" w:rsidR="002D78A9" w:rsidRPr="002D78A9" w:rsidRDefault="002D78A9">
      <w:pPr>
        <w:pStyle w:val="p2"/>
        <w:rPr>
          <w:rFonts w:ascii="Calibri" w:hAnsi="Calibri"/>
        </w:rPr>
      </w:pPr>
    </w:p>
    <w:p w14:paraId="30EC650C" w14:textId="1E9595FC" w:rsidR="002D78A9" w:rsidRPr="008A60FA" w:rsidRDefault="002D78A9" w:rsidP="008A60FA">
      <w:pPr>
        <w:pStyle w:val="p1"/>
        <w:rPr>
          <w:rFonts w:ascii="Calibri" w:hAnsi="Calibri"/>
          <w:b/>
          <w:bCs/>
        </w:rPr>
      </w:pPr>
      <w:r w:rsidRPr="008A60FA">
        <w:rPr>
          <w:rStyle w:val="s1"/>
          <w:rFonts w:ascii="Calibri" w:hAnsi="Calibri"/>
          <w:b/>
          <w:bCs/>
        </w:rPr>
        <w:t>Struktur und Methodik des Workshops</w:t>
      </w:r>
    </w:p>
    <w:p w14:paraId="638B26FD" w14:textId="3BD16E8E" w:rsidR="002D78A9" w:rsidRPr="002D78A9" w:rsidRDefault="002D78A9" w:rsidP="00425414">
      <w:pPr>
        <w:pStyle w:val="p3"/>
        <w:rPr>
          <w:rFonts w:ascii="Calibri" w:hAnsi="Calibri"/>
        </w:rPr>
      </w:pPr>
      <w:r w:rsidRPr="002D78A9">
        <w:rPr>
          <w:rStyle w:val="s2"/>
          <w:rFonts w:ascii="Calibri" w:hAnsi="Calibri"/>
        </w:rPr>
        <w:t>Eine klare Struktur und gezielte Vorbereitung schufen eine produktive Atmosphäre. Der Einsatz von Tablets und Post-its erleichterte die Dokumentation der Ergebnisse, wobei die Tablets eher sporadisch genutzt wurden. Eine unerwartete Herausforderung war, dass die Post-its nicht an der Wand hafteten, was jedoch durch spontane Improvisation gelöst werden konnte. Diese Flexibilität trug dazu bei, den reibungslosen Ablauf des Workshops zu gewährleisten.</w:t>
      </w:r>
    </w:p>
    <w:p w14:paraId="6C63A4C7" w14:textId="77777777" w:rsidR="002D78A9" w:rsidRPr="002D78A9" w:rsidRDefault="002D78A9">
      <w:pPr>
        <w:pStyle w:val="p3"/>
        <w:rPr>
          <w:rFonts w:ascii="Calibri" w:hAnsi="Calibri"/>
        </w:rPr>
      </w:pPr>
      <w:r w:rsidRPr="002D78A9">
        <w:rPr>
          <w:rStyle w:val="s2"/>
          <w:rFonts w:ascii="Calibri" w:hAnsi="Calibri"/>
        </w:rPr>
        <w:t>Ein Kritikpunkt war die begrenzte Arbeitszeit von 20 Minuten pro Gruppe. Diese war ausreichend, um zentrale Themen zu bearbeiten, ließ jedoch wenig Raum für tiefere Analysen oder detaillierte GIS-Anwendungen. Eine längere Arbeitsphase oder eine gezielte Einführung in GIS-Tools könnte zukünftige Workshops noch effektiver gestalten.</w:t>
      </w:r>
    </w:p>
    <w:p w14:paraId="45B56393" w14:textId="77777777" w:rsidR="002D78A9" w:rsidRPr="002D78A9" w:rsidRDefault="002D78A9">
      <w:pPr>
        <w:pStyle w:val="p2"/>
        <w:rPr>
          <w:rFonts w:ascii="Calibri" w:hAnsi="Calibri"/>
        </w:rPr>
      </w:pPr>
    </w:p>
    <w:p w14:paraId="24F4A7DB" w14:textId="33CBBD45" w:rsidR="002D78A9" w:rsidRPr="00425414" w:rsidRDefault="002D78A9" w:rsidP="00425414">
      <w:pPr>
        <w:pStyle w:val="p1"/>
        <w:rPr>
          <w:rFonts w:ascii="Calibri" w:hAnsi="Calibri"/>
          <w:b/>
          <w:bCs/>
        </w:rPr>
      </w:pPr>
      <w:r w:rsidRPr="00425414">
        <w:rPr>
          <w:rStyle w:val="s1"/>
          <w:rFonts w:ascii="Calibri" w:hAnsi="Calibri"/>
          <w:b/>
          <w:bCs/>
        </w:rPr>
        <w:t>Persönliche Erkenntnisse und Ausblick</w:t>
      </w:r>
    </w:p>
    <w:p w14:paraId="7A8945FD" w14:textId="42514D13" w:rsidR="002D78A9" w:rsidRPr="002D78A9" w:rsidRDefault="002D78A9" w:rsidP="00425414">
      <w:pPr>
        <w:pStyle w:val="p3"/>
        <w:rPr>
          <w:rFonts w:ascii="Calibri" w:hAnsi="Calibri"/>
        </w:rPr>
      </w:pPr>
      <w:r w:rsidRPr="002D78A9">
        <w:rPr>
          <w:rStyle w:val="s2"/>
          <w:rFonts w:ascii="Calibri" w:hAnsi="Calibri"/>
        </w:rPr>
        <w:lastRenderedPageBreak/>
        <w:t>Insgesamt war der Workshop eine sehr positive und wertvolle Erfahrung. Für die Studierenden stellte die Planung und Durchführung eine besondere Herausforderung dar, insbesondere in Bezug auf die Altersangemessenheit der Aufgaben und die Einhaltung des Zeitplans. Letztlich funktionierte jedoch alles reibungslos, und die Erfahrung zeigte, wie wichtig praxisnahe und interaktive Methoden sind, um das Interesse von Schüler:innen an gesellschaftlich relevanten Themen zu wecken.</w:t>
      </w:r>
    </w:p>
    <w:p w14:paraId="7F4EEB39" w14:textId="77777777" w:rsidR="002D78A9" w:rsidRPr="002D78A9" w:rsidRDefault="002D78A9">
      <w:pPr>
        <w:pStyle w:val="p3"/>
        <w:rPr>
          <w:rFonts w:ascii="Calibri" w:hAnsi="Calibri"/>
        </w:rPr>
      </w:pPr>
      <w:r w:rsidRPr="002D78A9">
        <w:rPr>
          <w:rStyle w:val="s2"/>
          <w:rFonts w:ascii="Calibri" w:hAnsi="Calibri"/>
        </w:rPr>
        <w:t>Zukünftige Workshops könnten durch eine verlängerte Arbeitszeit oder eine stärkere Integration digitaler GIS-Tools noch weiter optimiert werden. Dennoch bleibt festzuhalten, dass der GIS-Day den Schüler:innen nicht nur die Relevanz von GIS näherbrachte, sondern sie auch dazu anregte, ihre Umgebung kritisch zu hinterfragen und aktiv an Lösungsansätzen zu arbeiten. Diese Erfahrung hat eindrucksvoll gezeigt, wie wirkungsvoll solche Workshops für die Förderung von Problembewusstsein und Kreativität sein können.</w:t>
      </w:r>
    </w:p>
    <w:p w14:paraId="3BC1DBFA" w14:textId="77777777" w:rsidR="002D78A9" w:rsidRDefault="002D78A9"/>
    <w:sectPr w:rsidR="002D78A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8"/>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8A9"/>
    <w:rsid w:val="002D78A9"/>
    <w:rsid w:val="00425414"/>
    <w:rsid w:val="005759D6"/>
    <w:rsid w:val="0068338B"/>
    <w:rsid w:val="008A60FA"/>
    <w:rsid w:val="00F475EC"/>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4:docId w14:val="1D8B3CBF"/>
  <w15:chartTrackingRefBased/>
  <w15:docId w15:val="{4D4D0336-51CC-1D45-B679-946D9F59AD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de-AT" w:eastAsia="de-D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2D78A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2D78A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2D78A9"/>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2D78A9"/>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2D78A9"/>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2D78A9"/>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2D78A9"/>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2D78A9"/>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2D78A9"/>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D78A9"/>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2D78A9"/>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2D78A9"/>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2D78A9"/>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2D78A9"/>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2D78A9"/>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2D78A9"/>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2D78A9"/>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2D78A9"/>
    <w:rPr>
      <w:rFonts w:eastAsiaTheme="majorEastAsia" w:cstheme="majorBidi"/>
      <w:color w:val="272727" w:themeColor="text1" w:themeTint="D8"/>
    </w:rPr>
  </w:style>
  <w:style w:type="paragraph" w:styleId="Titel">
    <w:name w:val="Title"/>
    <w:basedOn w:val="Standard"/>
    <w:next w:val="Standard"/>
    <w:link w:val="TitelZchn"/>
    <w:uiPriority w:val="10"/>
    <w:qFormat/>
    <w:rsid w:val="002D78A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2D78A9"/>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2D78A9"/>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2D78A9"/>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2D78A9"/>
    <w:pPr>
      <w:spacing w:before="160"/>
      <w:jc w:val="center"/>
    </w:pPr>
    <w:rPr>
      <w:i/>
      <w:iCs/>
      <w:color w:val="404040" w:themeColor="text1" w:themeTint="BF"/>
    </w:rPr>
  </w:style>
  <w:style w:type="character" w:customStyle="1" w:styleId="ZitatZchn">
    <w:name w:val="Zitat Zchn"/>
    <w:basedOn w:val="Absatz-Standardschriftart"/>
    <w:link w:val="Zitat"/>
    <w:uiPriority w:val="29"/>
    <w:rsid w:val="002D78A9"/>
    <w:rPr>
      <w:i/>
      <w:iCs/>
      <w:color w:val="404040" w:themeColor="text1" w:themeTint="BF"/>
    </w:rPr>
  </w:style>
  <w:style w:type="paragraph" w:styleId="Listenabsatz">
    <w:name w:val="List Paragraph"/>
    <w:basedOn w:val="Standard"/>
    <w:uiPriority w:val="34"/>
    <w:qFormat/>
    <w:rsid w:val="002D78A9"/>
    <w:pPr>
      <w:ind w:left="720"/>
      <w:contextualSpacing/>
    </w:pPr>
  </w:style>
  <w:style w:type="character" w:styleId="IntensiveHervorhebung">
    <w:name w:val="Intense Emphasis"/>
    <w:basedOn w:val="Absatz-Standardschriftart"/>
    <w:uiPriority w:val="21"/>
    <w:qFormat/>
    <w:rsid w:val="002D78A9"/>
    <w:rPr>
      <w:i/>
      <w:iCs/>
      <w:color w:val="0F4761" w:themeColor="accent1" w:themeShade="BF"/>
    </w:rPr>
  </w:style>
  <w:style w:type="paragraph" w:styleId="IntensivesZitat">
    <w:name w:val="Intense Quote"/>
    <w:basedOn w:val="Standard"/>
    <w:next w:val="Standard"/>
    <w:link w:val="IntensivesZitatZchn"/>
    <w:uiPriority w:val="30"/>
    <w:qFormat/>
    <w:rsid w:val="002D78A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2D78A9"/>
    <w:rPr>
      <w:i/>
      <w:iCs/>
      <w:color w:val="0F4761" w:themeColor="accent1" w:themeShade="BF"/>
    </w:rPr>
  </w:style>
  <w:style w:type="character" w:styleId="IntensiverVerweis">
    <w:name w:val="Intense Reference"/>
    <w:basedOn w:val="Absatz-Standardschriftart"/>
    <w:uiPriority w:val="32"/>
    <w:qFormat/>
    <w:rsid w:val="002D78A9"/>
    <w:rPr>
      <w:b/>
      <w:bCs/>
      <w:smallCaps/>
      <w:color w:val="0F4761" w:themeColor="accent1" w:themeShade="BF"/>
      <w:spacing w:val="5"/>
    </w:rPr>
  </w:style>
  <w:style w:type="paragraph" w:customStyle="1" w:styleId="p1">
    <w:name w:val="p1"/>
    <w:basedOn w:val="Standard"/>
    <w:rsid w:val="002D78A9"/>
    <w:pPr>
      <w:spacing w:before="100" w:beforeAutospacing="1" w:after="100" w:afterAutospacing="1" w:line="240" w:lineRule="auto"/>
    </w:pPr>
    <w:rPr>
      <w:rFonts w:ascii="Times New Roman" w:hAnsi="Times New Roman" w:cs="Times New Roman"/>
      <w:kern w:val="0"/>
      <w14:ligatures w14:val="none"/>
    </w:rPr>
  </w:style>
  <w:style w:type="character" w:customStyle="1" w:styleId="s1">
    <w:name w:val="s1"/>
    <w:basedOn w:val="Absatz-Standardschriftart"/>
    <w:rsid w:val="002D78A9"/>
  </w:style>
  <w:style w:type="paragraph" w:customStyle="1" w:styleId="p2">
    <w:name w:val="p2"/>
    <w:basedOn w:val="Standard"/>
    <w:rsid w:val="002D78A9"/>
    <w:pPr>
      <w:spacing w:before="100" w:beforeAutospacing="1" w:after="100" w:afterAutospacing="1" w:line="240" w:lineRule="auto"/>
    </w:pPr>
    <w:rPr>
      <w:rFonts w:ascii="Times New Roman" w:hAnsi="Times New Roman" w:cs="Times New Roman"/>
      <w:kern w:val="0"/>
      <w14:ligatures w14:val="none"/>
    </w:rPr>
  </w:style>
  <w:style w:type="character" w:customStyle="1" w:styleId="s2">
    <w:name w:val="s2"/>
    <w:basedOn w:val="Absatz-Standardschriftart"/>
    <w:rsid w:val="002D78A9"/>
  </w:style>
  <w:style w:type="paragraph" w:customStyle="1" w:styleId="p3">
    <w:name w:val="p3"/>
    <w:basedOn w:val="Standard"/>
    <w:rsid w:val="002D78A9"/>
    <w:pPr>
      <w:spacing w:before="100" w:beforeAutospacing="1" w:after="100" w:afterAutospacing="1" w:line="240" w:lineRule="auto"/>
    </w:pPr>
    <w:rPr>
      <w:rFonts w:ascii="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462</Words>
  <Characters>2914</Characters>
  <Application>Microsoft Office Word</Application>
  <DocSecurity>0</DocSecurity>
  <Lines>24</Lines>
  <Paragraphs>6</Paragraphs>
  <ScaleCrop>false</ScaleCrop>
  <Company/>
  <LinksUpToDate>false</LinksUpToDate>
  <CharactersWithSpaces>3370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Kilian Jung</dc:creator>
  <cp:keywords/>
  <dc:description/>
  <cp:lastModifiedBy>Kilian Jung</cp:lastModifiedBy>
  <cp:revision>2</cp:revision>
  <dcterms:created xsi:type="dcterms:W3CDTF">2025-02-11T11:10:00Z</dcterms:created>
  <dcterms:modified xsi:type="dcterms:W3CDTF">2025-02-11T11:10:00Z</dcterms:modified>
</cp:coreProperties>
</file>