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41C40" w14:textId="77777777" w:rsidR="006A256D" w:rsidRDefault="006C7A56" w:rsidP="006A0A0C">
      <w:bookmarkStart w:id="0" w:name="_Hlk15996269"/>
      <w:bookmarkEnd w:id="0"/>
      <w:r w:rsidRPr="009F3FA5">
        <w:rPr>
          <w:noProof/>
          <w:lang w:eastAsia="de-AT"/>
        </w:rPr>
        <w:drawing>
          <wp:anchor distT="0" distB="0" distL="114300" distR="114300" simplePos="0" relativeHeight="251511804" behindDoc="0" locked="0" layoutInCell="1" allowOverlap="1" wp14:anchorId="1E05686C" wp14:editId="5083C768">
            <wp:simplePos x="0" y="0"/>
            <wp:positionH relativeFrom="page">
              <wp:posOffset>-29532</wp:posOffset>
            </wp:positionH>
            <wp:positionV relativeFrom="paragraph">
              <wp:posOffset>-203200</wp:posOffset>
            </wp:positionV>
            <wp:extent cx="7590136" cy="5670013"/>
            <wp:effectExtent l="0" t="0" r="0" b="6985"/>
            <wp:wrapNone/>
            <wp:docPr id="2050" name="Picture 2" descr="MÃ¼nzen, Geld, Rubel, Gehalt, Karte, Bestechung, Steuern">
              <a:extLst xmlns:a="http://schemas.openxmlformats.org/drawingml/2006/main">
                <a:ext uri="{FF2B5EF4-FFF2-40B4-BE49-F238E27FC236}">
                  <a16:creationId xmlns:a16="http://schemas.microsoft.com/office/drawing/2014/main" id="{261A8DD6-25C0-4A60-BBF9-314629A919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MÃ¼nzen, Geld, Rubel, Gehalt, Karte, Bestechung, Steuern">
                      <a:extLst>
                        <a:ext uri="{FF2B5EF4-FFF2-40B4-BE49-F238E27FC236}">
                          <a16:creationId xmlns:a16="http://schemas.microsoft.com/office/drawing/2014/main" id="{261A8DD6-25C0-4A60-BBF9-314629A91948}"/>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r="13967"/>
                    <a:stretch/>
                  </pic:blipFill>
                  <pic:spPr bwMode="auto">
                    <a:xfrm>
                      <a:off x="0" y="0"/>
                      <a:ext cx="7590136" cy="5670013"/>
                    </a:xfrm>
                    <a:prstGeom prst="rect">
                      <a:avLst/>
                    </a:prstGeom>
                    <a:noFill/>
                  </pic:spPr>
                </pic:pic>
              </a:graphicData>
            </a:graphic>
            <wp14:sizeRelH relativeFrom="margin">
              <wp14:pctWidth>0</wp14:pctWidth>
            </wp14:sizeRelH>
            <wp14:sizeRelV relativeFrom="margin">
              <wp14:pctHeight>0</wp14:pctHeight>
            </wp14:sizeRelV>
          </wp:anchor>
        </w:drawing>
      </w:r>
      <w:r w:rsidR="00907A60">
        <w:rPr>
          <w:noProof/>
          <w:lang w:eastAsia="de-AT"/>
        </w:rPr>
        <mc:AlternateContent>
          <mc:Choice Requires="wps">
            <w:drawing>
              <wp:anchor distT="0" distB="0" distL="114300" distR="114300" simplePos="0" relativeHeight="251544576" behindDoc="0" locked="0" layoutInCell="1" allowOverlap="1" wp14:anchorId="6A85C841" wp14:editId="29605FE6">
                <wp:simplePos x="0" y="0"/>
                <wp:positionH relativeFrom="page">
                  <wp:posOffset>294198</wp:posOffset>
                </wp:positionH>
                <wp:positionV relativeFrom="paragraph">
                  <wp:posOffset>-597645</wp:posOffset>
                </wp:positionV>
                <wp:extent cx="6981825" cy="381662"/>
                <wp:effectExtent l="0" t="0" r="9525" b="0"/>
                <wp:wrapNone/>
                <wp:docPr id="6" name="Rechteck 6"/>
                <wp:cNvGraphicFramePr/>
                <a:graphic xmlns:a="http://schemas.openxmlformats.org/drawingml/2006/main">
                  <a:graphicData uri="http://schemas.microsoft.com/office/word/2010/wordprocessingShape">
                    <wps:wsp>
                      <wps:cNvSpPr/>
                      <wps:spPr>
                        <a:xfrm>
                          <a:off x="0" y="0"/>
                          <a:ext cx="6981825" cy="381662"/>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7E7A0442" w14:textId="77777777" w:rsidR="00B52B7E" w:rsidRPr="006A0A0C" w:rsidRDefault="00B52B7E" w:rsidP="006A0A0C">
                            <w:pPr>
                              <w:rPr>
                                <w:sz w:val="32"/>
                                <w:szCs w:val="36"/>
                              </w:rPr>
                            </w:pPr>
                            <w:bookmarkStart w:id="1" w:name="_Hlk15996471"/>
                            <w:bookmarkEnd w:id="1"/>
                            <w:r w:rsidRPr="006A0A0C">
                              <w:rPr>
                                <w:sz w:val="32"/>
                                <w:szCs w:val="36"/>
                              </w:rPr>
                              <w:t>Didaktik der Volkswirtschaftslehre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2AEF7" id="Rechteck 6" o:spid="_x0000_s1026" style="position:absolute;margin-left:23.15pt;margin-top:-47.05pt;width:549.75pt;height:30.0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" fillcolor="white [3212]" stroked="f" strokeweight="1pt">
                <v:textbox>
                  <w:txbxContent>
                    <w:p w:rsidR="00B52B7E" w:rsidRPr="006A0A0C" w:rsidRDefault="00B52B7E" w:rsidP="006A0A0C">
                      <w:pPr>
                        <w:rPr>
                          <w:sz w:val="32"/>
                          <w:szCs w:val="36"/>
                        </w:rPr>
                      </w:pPr>
                      <w:bookmarkStart w:id="2" w:name="_Hlk15996471"/>
                      <w:bookmarkEnd w:id="2"/>
                      <w:r w:rsidRPr="006A0A0C">
                        <w:rPr>
                          <w:sz w:val="32"/>
                          <w:szCs w:val="36"/>
                        </w:rPr>
                        <w:t>Didaktik der Volkswirtschaftslehre</w:t>
                      </w:r>
                    </w:p>
                  </w:txbxContent>
                </v:textbox>
                <w10:wrap anchorx="page"/>
              </v:rect>
            </w:pict>
          </mc:Fallback>
        </mc:AlternateContent>
      </w:r>
      <w:r w:rsidR="00652A54">
        <w:rPr>
          <w:noProof/>
          <w:lang w:eastAsia="de-AT"/>
        </w:rPr>
        <mc:AlternateContent>
          <mc:Choice Requires="wps">
            <w:drawing>
              <wp:anchor distT="0" distB="0" distL="114300" distR="114300" simplePos="0" relativeHeight="251547648" behindDoc="0" locked="0" layoutInCell="1" allowOverlap="1" wp14:anchorId="714BBED0" wp14:editId="01E41D9D">
                <wp:simplePos x="0" y="0"/>
                <wp:positionH relativeFrom="margin">
                  <wp:posOffset>4589145</wp:posOffset>
                </wp:positionH>
                <wp:positionV relativeFrom="margin">
                  <wp:posOffset>-590550</wp:posOffset>
                </wp:positionV>
                <wp:extent cx="1723390" cy="1114425"/>
                <wp:effectExtent l="38100" t="19050" r="0" b="66675"/>
                <wp:wrapSquare wrapText="bothSides"/>
                <wp:docPr id="33" name="Puzzle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wps:cNvSpPr>
                      <wps:spPr bwMode="auto">
                        <a:xfrm rot="474968">
                          <a:off x="0" y="0"/>
                          <a:ext cx="1723390" cy="1114425"/>
                        </a:xfrm>
                        <a:custGeom>
                          <a:avLst/>
                          <a:gdLst>
                            <a:gd name="T0" fmla="*/ 11 w 21600"/>
                            <a:gd name="T1" fmla="*/ 13386 h 21600"/>
                            <a:gd name="T2" fmla="*/ 4202 w 21600"/>
                            <a:gd name="T3" fmla="*/ 21161 h 21600"/>
                            <a:gd name="T4" fmla="*/ 10400 w 21600"/>
                            <a:gd name="T5" fmla="*/ 13909 h 21600"/>
                            <a:gd name="T6" fmla="*/ 16821 w 21600"/>
                            <a:gd name="T7" fmla="*/ 21190 h 21600"/>
                            <a:gd name="T8" fmla="*/ 21600 w 21600"/>
                            <a:gd name="T9" fmla="*/ 15083 h 21600"/>
                            <a:gd name="T10" fmla="*/ 16889 w 21600"/>
                            <a:gd name="T11" fmla="*/ 5739 h 21600"/>
                            <a:gd name="T12" fmla="*/ 10800 w 21600"/>
                            <a:gd name="T13" fmla="*/ 28 h 21600"/>
                            <a:gd name="T14" fmla="*/ 4202 w 21600"/>
                            <a:gd name="T15" fmla="*/ 5894 h 21600"/>
                            <a:gd name="T16" fmla="*/ 5388 w 21600"/>
                            <a:gd name="T17" fmla="*/ 6742 h 21600"/>
                            <a:gd name="T18" fmla="*/ 16177 w 21600"/>
                            <a:gd name="T19" fmla="*/ 20441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4247" y="12354"/>
                              </a:moveTo>
                              <a:lnTo>
                                <a:pt x="4134" y="12468"/>
                              </a:lnTo>
                              <a:lnTo>
                                <a:pt x="4010" y="12581"/>
                              </a:lnTo>
                              <a:lnTo>
                                <a:pt x="3897" y="12637"/>
                              </a:lnTo>
                              <a:lnTo>
                                <a:pt x="3773" y="12694"/>
                              </a:lnTo>
                              <a:lnTo>
                                <a:pt x="3637" y="12694"/>
                              </a:lnTo>
                              <a:lnTo>
                                <a:pt x="3524" y="12694"/>
                              </a:lnTo>
                              <a:lnTo>
                                <a:pt x="3400" y="12665"/>
                              </a:lnTo>
                              <a:lnTo>
                                <a:pt x="3287" y="12609"/>
                              </a:lnTo>
                              <a:lnTo>
                                <a:pt x="3027" y="12496"/>
                              </a:lnTo>
                              <a:lnTo>
                                <a:pt x="2790" y="12340"/>
                              </a:lnTo>
                              <a:lnTo>
                                <a:pt x="2530" y="12142"/>
                              </a:lnTo>
                              <a:lnTo>
                                <a:pt x="2293" y="11987"/>
                              </a:lnTo>
                              <a:lnTo>
                                <a:pt x="2033" y="11817"/>
                              </a:lnTo>
                              <a:lnTo>
                                <a:pt x="1773" y="11676"/>
                              </a:lnTo>
                              <a:lnTo>
                                <a:pt x="1638" y="11662"/>
                              </a:lnTo>
                              <a:lnTo>
                                <a:pt x="1513" y="11634"/>
                              </a:lnTo>
                              <a:lnTo>
                                <a:pt x="1378" y="11634"/>
                              </a:lnTo>
                              <a:lnTo>
                                <a:pt x="1253" y="11634"/>
                              </a:lnTo>
                              <a:lnTo>
                                <a:pt x="1118" y="11662"/>
                              </a:lnTo>
                              <a:lnTo>
                                <a:pt x="971" y="11732"/>
                              </a:lnTo>
                              <a:lnTo>
                                <a:pt x="835" y="11817"/>
                              </a:lnTo>
                              <a:lnTo>
                                <a:pt x="711" y="11959"/>
                              </a:lnTo>
                              <a:lnTo>
                                <a:pt x="553" y="12086"/>
                              </a:lnTo>
                              <a:lnTo>
                                <a:pt x="429" y="12284"/>
                              </a:lnTo>
                              <a:lnTo>
                                <a:pt x="271" y="12524"/>
                              </a:lnTo>
                              <a:lnTo>
                                <a:pt x="146" y="12793"/>
                              </a:lnTo>
                              <a:lnTo>
                                <a:pt x="79" y="12962"/>
                              </a:lnTo>
                              <a:lnTo>
                                <a:pt x="33" y="13146"/>
                              </a:lnTo>
                              <a:lnTo>
                                <a:pt x="11" y="13386"/>
                              </a:lnTo>
                              <a:lnTo>
                                <a:pt x="11" y="13641"/>
                              </a:lnTo>
                              <a:lnTo>
                                <a:pt x="33" y="13881"/>
                              </a:lnTo>
                              <a:lnTo>
                                <a:pt x="101" y="14150"/>
                              </a:lnTo>
                              <a:lnTo>
                                <a:pt x="192" y="14404"/>
                              </a:lnTo>
                              <a:lnTo>
                                <a:pt x="293" y="14645"/>
                              </a:lnTo>
                              <a:lnTo>
                                <a:pt x="451" y="14857"/>
                              </a:lnTo>
                              <a:lnTo>
                                <a:pt x="621" y="15054"/>
                              </a:lnTo>
                              <a:lnTo>
                                <a:pt x="734" y="15125"/>
                              </a:lnTo>
                              <a:lnTo>
                                <a:pt x="835" y="15210"/>
                              </a:lnTo>
                              <a:lnTo>
                                <a:pt x="948" y="15267"/>
                              </a:lnTo>
                              <a:lnTo>
                                <a:pt x="1084" y="15323"/>
                              </a:lnTo>
                              <a:lnTo>
                                <a:pt x="1208" y="15351"/>
                              </a:lnTo>
                              <a:lnTo>
                                <a:pt x="1355" y="15380"/>
                              </a:lnTo>
                              <a:lnTo>
                                <a:pt x="1513" y="15380"/>
                              </a:lnTo>
                              <a:lnTo>
                                <a:pt x="1683" y="15380"/>
                              </a:lnTo>
                              <a:lnTo>
                                <a:pt x="1864" y="15351"/>
                              </a:lnTo>
                              <a:lnTo>
                                <a:pt x="2033" y="15323"/>
                              </a:lnTo>
                              <a:lnTo>
                                <a:pt x="2225" y="15238"/>
                              </a:lnTo>
                              <a:lnTo>
                                <a:pt x="2428" y="15153"/>
                              </a:lnTo>
                              <a:lnTo>
                                <a:pt x="2745" y="15026"/>
                              </a:lnTo>
                              <a:lnTo>
                                <a:pt x="3005" y="14913"/>
                              </a:lnTo>
                              <a:lnTo>
                                <a:pt x="3264" y="14828"/>
                              </a:lnTo>
                              <a:lnTo>
                                <a:pt x="3513" y="14800"/>
                              </a:lnTo>
                              <a:lnTo>
                                <a:pt x="3615" y="14828"/>
                              </a:lnTo>
                              <a:lnTo>
                                <a:pt x="3728" y="14857"/>
                              </a:lnTo>
                              <a:lnTo>
                                <a:pt x="3807" y="14913"/>
                              </a:lnTo>
                              <a:lnTo>
                                <a:pt x="3920" y="14998"/>
                              </a:lnTo>
                              <a:lnTo>
                                <a:pt x="4010" y="15097"/>
                              </a:lnTo>
                              <a:lnTo>
                                <a:pt x="4089" y="15238"/>
                              </a:lnTo>
                              <a:lnTo>
                                <a:pt x="4179" y="15408"/>
                              </a:lnTo>
                              <a:lnTo>
                                <a:pt x="4247" y="15620"/>
                              </a:lnTo>
                              <a:lnTo>
                                <a:pt x="4326" y="15860"/>
                              </a:lnTo>
                              <a:lnTo>
                                <a:pt x="4394" y="16129"/>
                              </a:lnTo>
                              <a:lnTo>
                                <a:pt x="4439" y="16440"/>
                              </a:lnTo>
                              <a:lnTo>
                                <a:pt x="4507" y="16737"/>
                              </a:lnTo>
                              <a:lnTo>
                                <a:pt x="4552" y="17090"/>
                              </a:lnTo>
                              <a:lnTo>
                                <a:pt x="4575" y="17443"/>
                              </a:lnTo>
                              <a:lnTo>
                                <a:pt x="4586" y="17825"/>
                              </a:lnTo>
                              <a:lnTo>
                                <a:pt x="4586" y="18193"/>
                              </a:lnTo>
                              <a:lnTo>
                                <a:pt x="4586" y="18574"/>
                              </a:lnTo>
                              <a:lnTo>
                                <a:pt x="4586" y="18984"/>
                              </a:lnTo>
                              <a:lnTo>
                                <a:pt x="4552" y="19366"/>
                              </a:lnTo>
                              <a:lnTo>
                                <a:pt x="4507" y="19748"/>
                              </a:lnTo>
                              <a:lnTo>
                                <a:pt x="4462" y="20129"/>
                              </a:lnTo>
                              <a:lnTo>
                                <a:pt x="4371" y="20483"/>
                              </a:lnTo>
                              <a:lnTo>
                                <a:pt x="4292" y="20836"/>
                              </a:lnTo>
                              <a:lnTo>
                                <a:pt x="4202" y="21161"/>
                              </a:lnTo>
                              <a:lnTo>
                                <a:pt x="4744" y="21161"/>
                              </a:lnTo>
                              <a:lnTo>
                                <a:pt x="5264" y="21161"/>
                              </a:lnTo>
                              <a:lnTo>
                                <a:pt x="5784" y="21161"/>
                              </a:lnTo>
                              <a:lnTo>
                                <a:pt x="6235" y="21161"/>
                              </a:lnTo>
                              <a:lnTo>
                                <a:pt x="6676" y="21161"/>
                              </a:lnTo>
                              <a:lnTo>
                                <a:pt x="7060" y="21161"/>
                              </a:lnTo>
                              <a:lnTo>
                                <a:pt x="7410" y="21161"/>
                              </a:lnTo>
                              <a:lnTo>
                                <a:pt x="7670" y="21161"/>
                              </a:lnTo>
                              <a:lnTo>
                                <a:pt x="8020" y="21020"/>
                              </a:lnTo>
                              <a:lnTo>
                                <a:pt x="8303" y="20893"/>
                              </a:lnTo>
                              <a:lnTo>
                                <a:pt x="8563" y="20695"/>
                              </a:lnTo>
                              <a:lnTo>
                                <a:pt x="8800" y="20511"/>
                              </a:lnTo>
                              <a:lnTo>
                                <a:pt x="8969" y="20285"/>
                              </a:lnTo>
                              <a:lnTo>
                                <a:pt x="9150" y="20045"/>
                              </a:lnTo>
                              <a:lnTo>
                                <a:pt x="9252" y="19804"/>
                              </a:lnTo>
                              <a:lnTo>
                                <a:pt x="9342" y="19550"/>
                              </a:lnTo>
                              <a:lnTo>
                                <a:pt x="9410" y="19281"/>
                              </a:lnTo>
                              <a:lnTo>
                                <a:pt x="9433" y="19013"/>
                              </a:lnTo>
                              <a:lnTo>
                                <a:pt x="9433" y="18744"/>
                              </a:lnTo>
                              <a:lnTo>
                                <a:pt x="9387" y="18504"/>
                              </a:lnTo>
                              <a:lnTo>
                                <a:pt x="9320" y="18221"/>
                              </a:lnTo>
                              <a:lnTo>
                                <a:pt x="9207" y="17981"/>
                              </a:lnTo>
                              <a:lnTo>
                                <a:pt x="9105" y="17740"/>
                              </a:lnTo>
                              <a:lnTo>
                                <a:pt x="8924" y="17514"/>
                              </a:lnTo>
                              <a:lnTo>
                                <a:pt x="8777" y="17274"/>
                              </a:lnTo>
                              <a:lnTo>
                                <a:pt x="8642" y="17034"/>
                              </a:lnTo>
                              <a:lnTo>
                                <a:pt x="8563" y="16765"/>
                              </a:lnTo>
                              <a:lnTo>
                                <a:pt x="8472" y="16468"/>
                              </a:lnTo>
                              <a:lnTo>
                                <a:pt x="8450" y="16157"/>
                              </a:lnTo>
                              <a:lnTo>
                                <a:pt x="8450" y="15860"/>
                              </a:lnTo>
                              <a:lnTo>
                                <a:pt x="8472" y="15563"/>
                              </a:lnTo>
                              <a:lnTo>
                                <a:pt x="8540" y="15267"/>
                              </a:lnTo>
                              <a:lnTo>
                                <a:pt x="8642" y="14998"/>
                              </a:lnTo>
                              <a:lnTo>
                                <a:pt x="8777" y="14729"/>
                              </a:lnTo>
                              <a:lnTo>
                                <a:pt x="8868" y="14616"/>
                              </a:lnTo>
                              <a:lnTo>
                                <a:pt x="8969" y="14475"/>
                              </a:lnTo>
                              <a:lnTo>
                                <a:pt x="9060" y="14376"/>
                              </a:lnTo>
                              <a:lnTo>
                                <a:pt x="9184" y="14291"/>
                              </a:lnTo>
                              <a:lnTo>
                                <a:pt x="9297" y="14206"/>
                              </a:lnTo>
                              <a:lnTo>
                                <a:pt x="9433" y="14121"/>
                              </a:lnTo>
                              <a:lnTo>
                                <a:pt x="9579" y="14051"/>
                              </a:lnTo>
                              <a:lnTo>
                                <a:pt x="9726" y="13994"/>
                              </a:lnTo>
                              <a:lnTo>
                                <a:pt x="9884" y="13938"/>
                              </a:lnTo>
                              <a:lnTo>
                                <a:pt x="10054" y="13909"/>
                              </a:lnTo>
                              <a:lnTo>
                                <a:pt x="10257" y="13881"/>
                              </a:lnTo>
                              <a:lnTo>
                                <a:pt x="10449" y="13881"/>
                              </a:lnTo>
                              <a:lnTo>
                                <a:pt x="10664" y="13881"/>
                              </a:lnTo>
                              <a:lnTo>
                                <a:pt x="10856" y="13909"/>
                              </a:lnTo>
                              <a:lnTo>
                                <a:pt x="11037" y="13966"/>
                              </a:lnTo>
                              <a:lnTo>
                                <a:pt x="11206" y="14023"/>
                              </a:lnTo>
                              <a:lnTo>
                                <a:pt x="11353" y="14093"/>
                              </a:lnTo>
                              <a:lnTo>
                                <a:pt x="11511" y="14178"/>
                              </a:lnTo>
                              <a:lnTo>
                                <a:pt x="11635" y="14263"/>
                              </a:lnTo>
                              <a:lnTo>
                                <a:pt x="11748" y="14376"/>
                              </a:lnTo>
                              <a:lnTo>
                                <a:pt x="11861" y="14475"/>
                              </a:lnTo>
                              <a:lnTo>
                                <a:pt x="11941" y="14616"/>
                              </a:lnTo>
                              <a:lnTo>
                                <a:pt x="12031" y="14758"/>
                              </a:lnTo>
                              <a:lnTo>
                                <a:pt x="12099" y="14885"/>
                              </a:lnTo>
                              <a:lnTo>
                                <a:pt x="12200" y="15210"/>
                              </a:lnTo>
                              <a:lnTo>
                                <a:pt x="12268" y="15507"/>
                              </a:lnTo>
                              <a:lnTo>
                                <a:pt x="12291" y="15832"/>
                              </a:lnTo>
                              <a:lnTo>
                                <a:pt x="12291" y="16157"/>
                              </a:lnTo>
                              <a:lnTo>
                                <a:pt x="12246" y="16482"/>
                              </a:lnTo>
                              <a:lnTo>
                                <a:pt x="12178" y="16807"/>
                              </a:lnTo>
                              <a:lnTo>
                                <a:pt x="12099" y="17090"/>
                              </a:lnTo>
                              <a:lnTo>
                                <a:pt x="12008" y="17330"/>
                              </a:lnTo>
                              <a:lnTo>
                                <a:pt x="11884" y="17542"/>
                              </a:lnTo>
                              <a:lnTo>
                                <a:pt x="11748" y="17712"/>
                              </a:lnTo>
                              <a:lnTo>
                                <a:pt x="11613" y="17839"/>
                              </a:lnTo>
                              <a:lnTo>
                                <a:pt x="11489" y="18037"/>
                              </a:lnTo>
                              <a:lnTo>
                                <a:pt x="11398" y="18221"/>
                              </a:lnTo>
                              <a:lnTo>
                                <a:pt x="11319" y="18447"/>
                              </a:lnTo>
                              <a:lnTo>
                                <a:pt x="11251" y="18659"/>
                              </a:lnTo>
                              <a:lnTo>
                                <a:pt x="11206" y="18900"/>
                              </a:lnTo>
                              <a:lnTo>
                                <a:pt x="11184" y="19154"/>
                              </a:lnTo>
                              <a:lnTo>
                                <a:pt x="11184" y="19423"/>
                              </a:lnTo>
                              <a:lnTo>
                                <a:pt x="11229" y="19663"/>
                              </a:lnTo>
                              <a:lnTo>
                                <a:pt x="11297" y="19903"/>
                              </a:lnTo>
                              <a:lnTo>
                                <a:pt x="11376" y="20158"/>
                              </a:lnTo>
                              <a:lnTo>
                                <a:pt x="11511" y="20398"/>
                              </a:lnTo>
                              <a:lnTo>
                                <a:pt x="11681" y="20610"/>
                              </a:lnTo>
                              <a:lnTo>
                                <a:pt x="11884" y="20808"/>
                              </a:lnTo>
                              <a:lnTo>
                                <a:pt x="12121" y="20992"/>
                              </a:lnTo>
                              <a:lnTo>
                                <a:pt x="12404" y="21161"/>
                              </a:lnTo>
                              <a:lnTo>
                                <a:pt x="12528" y="21190"/>
                              </a:lnTo>
                              <a:lnTo>
                                <a:pt x="12856" y="21274"/>
                              </a:lnTo>
                              <a:lnTo>
                                <a:pt x="13330" y="21373"/>
                              </a:lnTo>
                              <a:lnTo>
                                <a:pt x="13963" y="21486"/>
                              </a:lnTo>
                              <a:lnTo>
                                <a:pt x="14313" y="21543"/>
                              </a:lnTo>
                              <a:lnTo>
                                <a:pt x="14652" y="21571"/>
                              </a:lnTo>
                              <a:lnTo>
                                <a:pt x="15025" y="21600"/>
                              </a:lnTo>
                              <a:lnTo>
                                <a:pt x="15409" y="21600"/>
                              </a:lnTo>
                              <a:lnTo>
                                <a:pt x="15782" y="21600"/>
                              </a:lnTo>
                              <a:lnTo>
                                <a:pt x="16177" y="21571"/>
                              </a:lnTo>
                              <a:lnTo>
                                <a:pt x="16516" y="21486"/>
                              </a:lnTo>
                              <a:lnTo>
                                <a:pt x="16889" y="21402"/>
                              </a:lnTo>
                              <a:lnTo>
                                <a:pt x="16821" y="21190"/>
                              </a:lnTo>
                              <a:lnTo>
                                <a:pt x="16776" y="20935"/>
                              </a:lnTo>
                              <a:lnTo>
                                <a:pt x="16742" y="20667"/>
                              </a:lnTo>
                              <a:lnTo>
                                <a:pt x="16719" y="20370"/>
                              </a:lnTo>
                              <a:lnTo>
                                <a:pt x="16697" y="19719"/>
                              </a:lnTo>
                              <a:lnTo>
                                <a:pt x="16697" y="19013"/>
                              </a:lnTo>
                              <a:lnTo>
                                <a:pt x="16719" y="18306"/>
                              </a:lnTo>
                              <a:lnTo>
                                <a:pt x="16753" y="17599"/>
                              </a:lnTo>
                              <a:lnTo>
                                <a:pt x="16821" y="16949"/>
                              </a:lnTo>
                              <a:lnTo>
                                <a:pt x="16889" y="16383"/>
                              </a:lnTo>
                              <a:lnTo>
                                <a:pt x="16934" y="16129"/>
                              </a:lnTo>
                              <a:lnTo>
                                <a:pt x="17002" y="15945"/>
                              </a:lnTo>
                              <a:lnTo>
                                <a:pt x="17081" y="15790"/>
                              </a:lnTo>
                              <a:lnTo>
                                <a:pt x="17194" y="15648"/>
                              </a:lnTo>
                              <a:lnTo>
                                <a:pt x="17318" y="15563"/>
                              </a:lnTo>
                              <a:lnTo>
                                <a:pt x="17453" y="15507"/>
                              </a:lnTo>
                              <a:lnTo>
                                <a:pt x="17600" y="15450"/>
                              </a:lnTo>
                              <a:lnTo>
                                <a:pt x="17758" y="15450"/>
                              </a:lnTo>
                              <a:lnTo>
                                <a:pt x="17905" y="15479"/>
                              </a:lnTo>
                              <a:lnTo>
                                <a:pt x="18064" y="15535"/>
                              </a:lnTo>
                              <a:lnTo>
                                <a:pt x="18233" y="15620"/>
                              </a:lnTo>
                              <a:lnTo>
                                <a:pt x="18380" y="15733"/>
                              </a:lnTo>
                              <a:lnTo>
                                <a:pt x="18561" y="15832"/>
                              </a:lnTo>
                              <a:lnTo>
                                <a:pt x="18707" y="15973"/>
                              </a:lnTo>
                              <a:lnTo>
                                <a:pt x="18866" y="16129"/>
                              </a:lnTo>
                              <a:lnTo>
                                <a:pt x="18990" y="16327"/>
                              </a:lnTo>
                              <a:lnTo>
                                <a:pt x="19125" y="16482"/>
                              </a:lnTo>
                              <a:lnTo>
                                <a:pt x="19295" y="16624"/>
                              </a:lnTo>
                              <a:lnTo>
                                <a:pt x="19464" y="16737"/>
                              </a:lnTo>
                              <a:lnTo>
                                <a:pt x="19668" y="16807"/>
                              </a:lnTo>
                              <a:lnTo>
                                <a:pt x="19860" y="16836"/>
                              </a:lnTo>
                              <a:lnTo>
                                <a:pt x="20052" y="16864"/>
                              </a:lnTo>
                              <a:lnTo>
                                <a:pt x="20266" y="16836"/>
                              </a:lnTo>
                              <a:lnTo>
                                <a:pt x="20470" y="16793"/>
                              </a:lnTo>
                              <a:lnTo>
                                <a:pt x="20662" y="16708"/>
                              </a:lnTo>
                              <a:lnTo>
                                <a:pt x="20854" y="16567"/>
                              </a:lnTo>
                              <a:lnTo>
                                <a:pt x="21035" y="16412"/>
                              </a:lnTo>
                              <a:lnTo>
                                <a:pt x="21182" y="16214"/>
                              </a:lnTo>
                              <a:lnTo>
                                <a:pt x="21340" y="16002"/>
                              </a:lnTo>
                              <a:lnTo>
                                <a:pt x="21441" y="15733"/>
                              </a:lnTo>
                              <a:lnTo>
                                <a:pt x="21532" y="15436"/>
                              </a:lnTo>
                              <a:lnTo>
                                <a:pt x="21600" y="15083"/>
                              </a:lnTo>
                              <a:lnTo>
                                <a:pt x="21600" y="14885"/>
                              </a:lnTo>
                              <a:lnTo>
                                <a:pt x="21600" y="14729"/>
                              </a:lnTo>
                              <a:lnTo>
                                <a:pt x="21600" y="14531"/>
                              </a:lnTo>
                              <a:lnTo>
                                <a:pt x="21577" y="14376"/>
                              </a:lnTo>
                              <a:lnTo>
                                <a:pt x="21532" y="14206"/>
                              </a:lnTo>
                              <a:lnTo>
                                <a:pt x="21487" y="14051"/>
                              </a:lnTo>
                              <a:lnTo>
                                <a:pt x="21419" y="13909"/>
                              </a:lnTo>
                              <a:lnTo>
                                <a:pt x="21351" y="13768"/>
                              </a:lnTo>
                              <a:lnTo>
                                <a:pt x="21204" y="13500"/>
                              </a:lnTo>
                              <a:lnTo>
                                <a:pt x="21035" y="13287"/>
                              </a:lnTo>
                              <a:lnTo>
                                <a:pt x="20809" y="13090"/>
                              </a:lnTo>
                              <a:lnTo>
                                <a:pt x="20594" y="12962"/>
                              </a:lnTo>
                              <a:lnTo>
                                <a:pt x="20357" y="12821"/>
                              </a:lnTo>
                              <a:lnTo>
                                <a:pt x="20120" y="12764"/>
                              </a:lnTo>
                              <a:lnTo>
                                <a:pt x="19882" y="12708"/>
                              </a:lnTo>
                              <a:lnTo>
                                <a:pt x="19645" y="12736"/>
                              </a:lnTo>
                              <a:lnTo>
                                <a:pt x="19430" y="12793"/>
                              </a:lnTo>
                              <a:lnTo>
                                <a:pt x="19227" y="12906"/>
                              </a:lnTo>
                              <a:lnTo>
                                <a:pt x="19148" y="12962"/>
                              </a:lnTo>
                              <a:lnTo>
                                <a:pt x="19058" y="13047"/>
                              </a:lnTo>
                              <a:lnTo>
                                <a:pt x="18990" y="13146"/>
                              </a:lnTo>
                              <a:lnTo>
                                <a:pt x="18911" y="13259"/>
                              </a:lnTo>
                              <a:lnTo>
                                <a:pt x="18775" y="13471"/>
                              </a:lnTo>
                              <a:lnTo>
                                <a:pt x="18628" y="13641"/>
                              </a:lnTo>
                              <a:lnTo>
                                <a:pt x="18470" y="13740"/>
                              </a:lnTo>
                              <a:lnTo>
                                <a:pt x="18301" y="13825"/>
                              </a:lnTo>
                              <a:lnTo>
                                <a:pt x="18143" y="13853"/>
                              </a:lnTo>
                              <a:lnTo>
                                <a:pt x="17973" y="13881"/>
                              </a:lnTo>
                              <a:lnTo>
                                <a:pt x="17804" y="13853"/>
                              </a:lnTo>
                              <a:lnTo>
                                <a:pt x="17646" y="13796"/>
                              </a:lnTo>
                              <a:lnTo>
                                <a:pt x="17499" y="13726"/>
                              </a:lnTo>
                              <a:lnTo>
                                <a:pt x="17341" y="13641"/>
                              </a:lnTo>
                              <a:lnTo>
                                <a:pt x="17216" y="13528"/>
                              </a:lnTo>
                              <a:lnTo>
                                <a:pt x="17103" y="13386"/>
                              </a:lnTo>
                              <a:lnTo>
                                <a:pt x="17024" y="13259"/>
                              </a:lnTo>
                              <a:lnTo>
                                <a:pt x="16934" y="13118"/>
                              </a:lnTo>
                              <a:lnTo>
                                <a:pt x="16889" y="12991"/>
                              </a:lnTo>
                              <a:lnTo>
                                <a:pt x="16889" y="12849"/>
                              </a:lnTo>
                              <a:lnTo>
                                <a:pt x="16889" y="12383"/>
                              </a:lnTo>
                              <a:lnTo>
                                <a:pt x="16889" y="11662"/>
                              </a:lnTo>
                              <a:lnTo>
                                <a:pt x="16889" y="10701"/>
                              </a:lnTo>
                              <a:lnTo>
                                <a:pt x="16889" y="9640"/>
                              </a:lnTo>
                              <a:lnTo>
                                <a:pt x="16889" y="8566"/>
                              </a:lnTo>
                              <a:lnTo>
                                <a:pt x="16889" y="7478"/>
                              </a:lnTo>
                              <a:lnTo>
                                <a:pt x="16889" y="6502"/>
                              </a:lnTo>
                              <a:lnTo>
                                <a:pt x="16889" y="5739"/>
                              </a:lnTo>
                              <a:lnTo>
                                <a:pt x="16674" y="5894"/>
                              </a:lnTo>
                              <a:lnTo>
                                <a:pt x="16414" y="6036"/>
                              </a:lnTo>
                              <a:lnTo>
                                <a:pt x="16154" y="6177"/>
                              </a:lnTo>
                              <a:lnTo>
                                <a:pt x="15849" y="6248"/>
                              </a:lnTo>
                              <a:lnTo>
                                <a:pt x="15544" y="6304"/>
                              </a:lnTo>
                              <a:lnTo>
                                <a:pt x="15217" y="6332"/>
                              </a:lnTo>
                              <a:lnTo>
                                <a:pt x="14866" y="6361"/>
                              </a:lnTo>
                              <a:lnTo>
                                <a:pt x="14550" y="6361"/>
                              </a:lnTo>
                              <a:lnTo>
                                <a:pt x="14200" y="6332"/>
                              </a:lnTo>
                              <a:lnTo>
                                <a:pt x="13850" y="6276"/>
                              </a:lnTo>
                              <a:lnTo>
                                <a:pt x="13522" y="6219"/>
                              </a:lnTo>
                              <a:lnTo>
                                <a:pt x="13206" y="6149"/>
                              </a:lnTo>
                              <a:lnTo>
                                <a:pt x="12901" y="6064"/>
                              </a:lnTo>
                              <a:lnTo>
                                <a:pt x="12618" y="5951"/>
                              </a:lnTo>
                              <a:lnTo>
                                <a:pt x="12358" y="5838"/>
                              </a:lnTo>
                              <a:lnTo>
                                <a:pt x="12121" y="5739"/>
                              </a:lnTo>
                              <a:lnTo>
                                <a:pt x="11941" y="5626"/>
                              </a:lnTo>
                              <a:lnTo>
                                <a:pt x="11794" y="5513"/>
                              </a:lnTo>
                              <a:lnTo>
                                <a:pt x="11658" y="5414"/>
                              </a:lnTo>
                              <a:lnTo>
                                <a:pt x="11556" y="5301"/>
                              </a:lnTo>
                              <a:lnTo>
                                <a:pt x="11466" y="5187"/>
                              </a:lnTo>
                              <a:lnTo>
                                <a:pt x="11398" y="5089"/>
                              </a:lnTo>
                              <a:lnTo>
                                <a:pt x="11376" y="4947"/>
                              </a:lnTo>
                              <a:lnTo>
                                <a:pt x="11353" y="4834"/>
                              </a:lnTo>
                              <a:lnTo>
                                <a:pt x="11353" y="4707"/>
                              </a:lnTo>
                              <a:lnTo>
                                <a:pt x="11376" y="4565"/>
                              </a:lnTo>
                              <a:lnTo>
                                <a:pt x="11443" y="4410"/>
                              </a:lnTo>
                              <a:lnTo>
                                <a:pt x="11511" y="4240"/>
                              </a:lnTo>
                              <a:lnTo>
                                <a:pt x="11703" y="3887"/>
                              </a:lnTo>
                              <a:lnTo>
                                <a:pt x="11986" y="3505"/>
                              </a:lnTo>
                              <a:lnTo>
                                <a:pt x="12144" y="3265"/>
                              </a:lnTo>
                              <a:lnTo>
                                <a:pt x="12246" y="3025"/>
                              </a:lnTo>
                              <a:lnTo>
                                <a:pt x="12336" y="2756"/>
                              </a:lnTo>
                              <a:lnTo>
                                <a:pt x="12404" y="2445"/>
                              </a:lnTo>
                              <a:lnTo>
                                <a:pt x="12438" y="2176"/>
                              </a:lnTo>
                              <a:lnTo>
                                <a:pt x="12438" y="1880"/>
                              </a:lnTo>
                              <a:lnTo>
                                <a:pt x="12404" y="1583"/>
                              </a:lnTo>
                              <a:lnTo>
                                <a:pt x="12336" y="1314"/>
                              </a:lnTo>
                              <a:lnTo>
                                <a:pt x="12246" y="1046"/>
                              </a:lnTo>
                              <a:lnTo>
                                <a:pt x="12099" y="791"/>
                              </a:lnTo>
                              <a:lnTo>
                                <a:pt x="12008" y="692"/>
                              </a:lnTo>
                              <a:lnTo>
                                <a:pt x="11918" y="579"/>
                              </a:lnTo>
                              <a:lnTo>
                                <a:pt x="11816" y="466"/>
                              </a:lnTo>
                              <a:lnTo>
                                <a:pt x="11703" y="381"/>
                              </a:lnTo>
                              <a:lnTo>
                                <a:pt x="11579" y="310"/>
                              </a:lnTo>
                              <a:lnTo>
                                <a:pt x="11443" y="226"/>
                              </a:lnTo>
                              <a:lnTo>
                                <a:pt x="11297" y="169"/>
                              </a:lnTo>
                              <a:lnTo>
                                <a:pt x="11138" y="113"/>
                              </a:lnTo>
                              <a:lnTo>
                                <a:pt x="10969" y="56"/>
                              </a:lnTo>
                              <a:lnTo>
                                <a:pt x="10800" y="28"/>
                              </a:lnTo>
                              <a:lnTo>
                                <a:pt x="10619" y="28"/>
                              </a:lnTo>
                              <a:lnTo>
                                <a:pt x="10404" y="28"/>
                              </a:lnTo>
                              <a:lnTo>
                                <a:pt x="10257" y="28"/>
                              </a:lnTo>
                              <a:lnTo>
                                <a:pt x="10076" y="56"/>
                              </a:lnTo>
                              <a:lnTo>
                                <a:pt x="9952" y="84"/>
                              </a:lnTo>
                              <a:lnTo>
                                <a:pt x="9794" y="141"/>
                              </a:lnTo>
                              <a:lnTo>
                                <a:pt x="9692" y="226"/>
                              </a:lnTo>
                              <a:lnTo>
                                <a:pt x="9557" y="282"/>
                              </a:lnTo>
                              <a:lnTo>
                                <a:pt x="9455" y="381"/>
                              </a:lnTo>
                              <a:lnTo>
                                <a:pt x="9365" y="466"/>
                              </a:lnTo>
                              <a:lnTo>
                                <a:pt x="9274" y="579"/>
                              </a:lnTo>
                              <a:lnTo>
                                <a:pt x="9184" y="692"/>
                              </a:lnTo>
                              <a:lnTo>
                                <a:pt x="9128" y="791"/>
                              </a:lnTo>
                              <a:lnTo>
                                <a:pt x="9060" y="932"/>
                              </a:lnTo>
                              <a:lnTo>
                                <a:pt x="8969" y="1201"/>
                              </a:lnTo>
                              <a:lnTo>
                                <a:pt x="8913" y="1498"/>
                              </a:lnTo>
                              <a:lnTo>
                                <a:pt x="8890" y="1795"/>
                              </a:lnTo>
                              <a:lnTo>
                                <a:pt x="8890" y="2120"/>
                              </a:lnTo>
                              <a:lnTo>
                                <a:pt x="8913" y="2445"/>
                              </a:lnTo>
                              <a:lnTo>
                                <a:pt x="8969" y="2756"/>
                              </a:lnTo>
                              <a:lnTo>
                                <a:pt x="9060" y="3081"/>
                              </a:lnTo>
                              <a:lnTo>
                                <a:pt x="9173" y="3378"/>
                              </a:lnTo>
                              <a:lnTo>
                                <a:pt x="9297" y="3647"/>
                              </a:lnTo>
                              <a:lnTo>
                                <a:pt x="9466" y="3887"/>
                              </a:lnTo>
                              <a:lnTo>
                                <a:pt x="9579" y="4085"/>
                              </a:lnTo>
                              <a:lnTo>
                                <a:pt x="9670" y="4269"/>
                              </a:lnTo>
                              <a:lnTo>
                                <a:pt x="9726" y="4467"/>
                              </a:lnTo>
                              <a:lnTo>
                                <a:pt x="9771" y="4650"/>
                              </a:lnTo>
                              <a:lnTo>
                                <a:pt x="9771" y="4834"/>
                              </a:lnTo>
                              <a:lnTo>
                                <a:pt x="9749" y="5032"/>
                              </a:lnTo>
                              <a:lnTo>
                                <a:pt x="9715" y="5216"/>
                              </a:lnTo>
                              <a:lnTo>
                                <a:pt x="9625" y="5385"/>
                              </a:lnTo>
                              <a:lnTo>
                                <a:pt x="9534" y="5513"/>
                              </a:lnTo>
                              <a:lnTo>
                                <a:pt x="9410" y="5626"/>
                              </a:lnTo>
                              <a:lnTo>
                                <a:pt x="9229" y="5710"/>
                              </a:lnTo>
                              <a:lnTo>
                                <a:pt x="9060" y="5767"/>
                              </a:lnTo>
                              <a:lnTo>
                                <a:pt x="8845" y="5767"/>
                              </a:lnTo>
                              <a:lnTo>
                                <a:pt x="8585" y="5739"/>
                              </a:lnTo>
                              <a:lnTo>
                                <a:pt x="8325" y="5654"/>
                              </a:lnTo>
                              <a:lnTo>
                                <a:pt x="8020" y="5513"/>
                              </a:lnTo>
                              <a:lnTo>
                                <a:pt x="7840" y="5442"/>
                              </a:lnTo>
                              <a:lnTo>
                                <a:pt x="7648" y="5385"/>
                              </a:lnTo>
                              <a:lnTo>
                                <a:pt x="7433" y="5329"/>
                              </a:lnTo>
                              <a:lnTo>
                                <a:pt x="7241" y="5301"/>
                              </a:lnTo>
                              <a:lnTo>
                                <a:pt x="6755" y="5301"/>
                              </a:lnTo>
                              <a:lnTo>
                                <a:pt x="6281" y="5329"/>
                              </a:lnTo>
                              <a:lnTo>
                                <a:pt x="5784" y="5385"/>
                              </a:lnTo>
                              <a:lnTo>
                                <a:pt x="5264" y="5498"/>
                              </a:lnTo>
                              <a:lnTo>
                                <a:pt x="4744" y="5597"/>
                              </a:lnTo>
                              <a:lnTo>
                                <a:pt x="4247" y="5739"/>
                              </a:lnTo>
                              <a:lnTo>
                                <a:pt x="4202" y="5894"/>
                              </a:lnTo>
                              <a:lnTo>
                                <a:pt x="4202" y="6191"/>
                              </a:lnTo>
                              <a:lnTo>
                                <a:pt x="4202" y="6545"/>
                              </a:lnTo>
                              <a:lnTo>
                                <a:pt x="4225" y="6954"/>
                              </a:lnTo>
                              <a:lnTo>
                                <a:pt x="4315" y="7930"/>
                              </a:lnTo>
                              <a:lnTo>
                                <a:pt x="4394" y="9018"/>
                              </a:lnTo>
                              <a:lnTo>
                                <a:pt x="4439" y="9570"/>
                              </a:lnTo>
                              <a:lnTo>
                                <a:pt x="4462" y="10107"/>
                              </a:lnTo>
                              <a:lnTo>
                                <a:pt x="4484" y="10630"/>
                              </a:lnTo>
                              <a:lnTo>
                                <a:pt x="4507" y="11082"/>
                              </a:lnTo>
                              <a:lnTo>
                                <a:pt x="4484" y="11520"/>
                              </a:lnTo>
                              <a:lnTo>
                                <a:pt x="4439" y="11874"/>
                              </a:lnTo>
                              <a:lnTo>
                                <a:pt x="4394" y="12029"/>
                              </a:lnTo>
                              <a:lnTo>
                                <a:pt x="4349" y="12171"/>
                              </a:lnTo>
                              <a:lnTo>
                                <a:pt x="4315" y="12284"/>
                              </a:lnTo>
                              <a:lnTo>
                                <a:pt x="4247" y="12354"/>
                              </a:lnTo>
                              <a:close/>
                            </a:path>
                          </a:pathLst>
                        </a:custGeom>
                        <a:solidFill>
                          <a:schemeClr val="bg1"/>
                        </a:solidFill>
                        <a:ln w="28575">
                          <a:solidFill>
                            <a:srgbClr val="000000"/>
                          </a:solidFill>
                          <a:miter lim="800000"/>
                          <a:headEnd/>
                          <a:tailEnd/>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904E707" id="Puzzle2" o:spid="_x0000_s1026" style="position:absolute;margin-left:361.35pt;margin-top:-46.5pt;width:135.7pt;height:87.75pt;rotation:518792fd;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" path="m4247,12354r-113,114l4010,12581r-113,56l3773,12694r-136,l3524,12694r-124,-29l3287,12609r-260,-113l2790,12340r-260,-198l2293,11987r-260,-170l1773,11676r-135,-14l1513,11634r-135,l1253,11634r-135,28l971,11732r-136,85l711,11959r-158,127l429,12284r-158,240l146,12793r-67,169l33,13146r-22,240l11,13641r22,240l101,14150r91,254l293,14645r158,212l621,15054r113,71l835,15210r113,57l1084,15323r124,28l1355,15380r158,l1683,15380r181,-29l2033,15323r192,-85l2428,15153r317,-127l3005,14913r259,-85l3513,14800r102,28l3728,14857r79,56l3920,14998r90,99l4089,15238r90,170l4247,15620r79,240l4394,16129r45,311l4507,16737r45,353l4575,17443r11,382l4586,18193r,381l4586,18984r-34,382l4507,19748r-45,381l4371,20483r-79,353l4202,21161r542,l5264,21161r520,l6235,21161r441,l7060,21161r350,l7670,21161r350,-141l8303,20893r260,-198l8800,20511r169,-226l9150,20045r102,-241l9342,19550r68,-269l9433,19013r,-269l9387,18504r-67,-283l9207,17981r-102,-241l8924,17514r-147,-240l8642,17034r-79,-269l8472,16468r-22,-311l8450,15860r22,-297l8540,15267r102,-269l8777,14729r91,-113l8969,14475r91,-99l9184,14291r113,-85l9433,14121r146,-70l9726,13994r158,-56l10054,13909r203,-28l10449,13881r215,l10856,13909r181,57l11206,14023r147,70l11511,14178r124,85l11748,14376r113,99l11941,14616r90,142l12099,14885r101,325l12268,15507r23,325l12291,16157r-45,325l12178,16807r-79,283l12008,17330r-124,212l11748,17712r-135,127l11489,18037r-91,184l11319,18447r-68,212l11206,18900r-22,254l11184,19423r45,240l11297,19903r79,255l11511,20398r170,212l11884,20808r237,184l12404,21161r124,29l12856,21274r474,99l13963,21486r350,57l14652,21571r373,29l15409,21600r373,l16177,21571r339,-85l16889,21402r-68,-212l16776,20935r-34,-268l16719,20370r-22,-651l16697,19013r22,-707l16753,17599r68,-650l16889,16383r45,-254l17002,15945r79,-155l17194,15648r124,-85l17453,15507r147,-57l17758,15450r147,29l18064,15535r169,85l18380,15733r181,99l18707,15973r159,156l18990,16327r135,155l19295,16624r169,113l19668,16807r192,29l20052,16864r214,-28l20470,16793r192,-85l20854,16567r181,-155l21182,16214r158,-212l21441,15733r91,-297l21600,15083r,-198l21600,14729r,-198l21577,14376r-45,-170l21487,14051r-68,-142l21351,13768r-147,-268l21035,13287r-226,-197l20594,12962r-237,-141l20120,12764r-238,-56l19645,12736r-215,57l19227,12906r-79,56l19058,13047r-68,99l18911,13259r-136,212l18628,13641r-158,99l18301,13825r-158,28l17973,13881r-169,-28l17646,13796r-147,-70l17341,13641r-125,-113l17103,13386r-79,-127l16934,13118r-45,-127l16889,12849r,-466l16889,11662r,-961l16889,9640r,-1074l16889,7478r,-976l16889,5739r-215,155l16414,6036r-260,141l15849,6248r-305,56l15217,6332r-351,29l14550,6361r-350,-29l13850,6276r-328,-57l13206,6149r-305,-85l12618,5951r-260,-113l12121,5739r-180,-113l11794,5513r-136,-99l11556,5301r-90,-114l11398,5089r-22,-142l11353,4834r,-127l11376,4565r67,-155l11511,4240r192,-353l11986,3505r158,-240l12246,3025r90,-269l12404,2445r34,-269l12438,1880r-34,-297l12336,1314r-90,-268l12099,791r-91,-99l11918,579,11816,466r-113,-85l11579,310r-136,-84l11297,169r-159,-56l10969,56,10800,28r-181,l10404,28r-147,l10076,56,9952,84r-158,57l9692,226r-135,56l9455,381r-90,85l9274,579r-90,113l9128,791r-68,141l8969,1201r-56,297l8890,1795r,325l8913,2445r56,311l9060,3081r113,297l9297,3647r169,240l9579,4085r91,184l9726,4467r45,183l9771,4834r-22,198l9715,5216r-90,169l9534,5513r-124,113l9229,5710r-169,57l8845,5767r-260,-28l8325,5654,8020,5513r-180,-71l7648,5385r-215,-56l7241,5301r-486,l6281,5329r-497,56l5264,5498r-520,99l4247,5739r-45,155l4202,6191r,354l4225,6954r90,976l4394,9018r45,552l4462,10107r22,523l4507,11082r-23,438l4439,11874r-45,155l4349,12171r-34,113l4247,12354xe" fillcolor="white [3212]" strokeweight="2.25pt">
                <v:stroke joinstyle="miter"/>
                <v:path o:connecttype="custom" o:connectlocs="878,690634;335263,1091775;829780,717617;1342090,1093272;1723390,778189;1347515,296097;861695,1445;335263,304094" o:connectangles="0,0,0,0,0,0,0,0" textboxrect="5388,6742,16177,20441"/>
                <o:lock v:ext="edit" aspectratio="t" verticies="t"/>
                <w10:wrap type="square" anchorx="margin" anchory="margin"/>
              </v:shape>
            </w:pict>
          </mc:Fallback>
        </mc:AlternateContent>
      </w:r>
    </w:p>
    <w:p w14:paraId="01CC9F31" w14:textId="77777777" w:rsidR="00C51D3D" w:rsidRDefault="005755E3" w:rsidP="006A0A0C">
      <w:r w:rsidRPr="009F3FA5">
        <w:rPr>
          <w:noProof/>
          <w:lang w:eastAsia="de-AT"/>
        </w:rPr>
        <mc:AlternateContent>
          <mc:Choice Requires="wps">
            <w:drawing>
              <wp:anchor distT="0" distB="0" distL="114300" distR="114300" simplePos="0" relativeHeight="251536384" behindDoc="0" locked="0" layoutInCell="1" allowOverlap="1" wp14:anchorId="2750C0D1" wp14:editId="6001CEEB">
                <wp:simplePos x="0" y="0"/>
                <wp:positionH relativeFrom="page">
                  <wp:posOffset>6938328</wp:posOffset>
                </wp:positionH>
                <wp:positionV relativeFrom="paragraph">
                  <wp:posOffset>4585339</wp:posOffset>
                </wp:positionV>
                <wp:extent cx="770890" cy="260985"/>
                <wp:effectExtent l="0" t="0" r="0" b="0"/>
                <wp:wrapNone/>
                <wp:docPr id="5" name="Textfeld 4">
                  <a:extLst xmlns:a="http://schemas.openxmlformats.org/drawingml/2006/main">
                    <a:ext uri="{FF2B5EF4-FFF2-40B4-BE49-F238E27FC236}">
                      <a16:creationId xmlns:a16="http://schemas.microsoft.com/office/drawing/2014/main" id="{624BD038-DB4E-45EA-87C9-F9BD91614EE2}"/>
                    </a:ext>
                  </a:extLst>
                </wp:docPr>
                <wp:cNvGraphicFramePr/>
                <a:graphic xmlns:a="http://schemas.openxmlformats.org/drawingml/2006/main">
                  <a:graphicData uri="http://schemas.microsoft.com/office/word/2010/wordprocessingShape">
                    <wps:wsp>
                      <wps:cNvSpPr txBox="1"/>
                      <wps:spPr>
                        <a:xfrm rot="16200000">
                          <a:off x="0" y="0"/>
                          <a:ext cx="770890" cy="260985"/>
                        </a:xfrm>
                        <a:prstGeom prst="rect">
                          <a:avLst/>
                        </a:prstGeom>
                        <a:noFill/>
                      </wps:spPr>
                      <wps:txbx>
                        <w:txbxContent>
                          <w:p w14:paraId="37E683E8" w14:textId="77777777" w:rsidR="00B52B7E" w:rsidRPr="00992212" w:rsidRDefault="00B52B7E" w:rsidP="006A0A0C">
                            <w:pPr>
                              <w:rPr>
                                <w:color w:val="FFFFFF" w:themeColor="background1"/>
                                <w:sz w:val="24"/>
                              </w:rPr>
                            </w:pPr>
                            <w:r w:rsidRPr="00992212">
                              <w:rPr>
                                <w:color w:val="FFFFFF" w:themeColor="background1"/>
                              </w:rPr>
                              <w:t>© Pixabay</w:t>
                            </w:r>
                          </w:p>
                        </w:txbxContent>
                      </wps:txbx>
                      <wps:bodyPr wrap="none" rtlCol="0">
                        <a:spAutoFit/>
                      </wps:bodyPr>
                    </wps:wsp>
                  </a:graphicData>
                </a:graphic>
              </wp:anchor>
            </w:drawing>
          </mc:Choice>
          <mc:Fallback>
            <w:pict>
              <v:shapetype w14:anchorId="1772751B" id="_x0000_t202" coordsize="21600,21600" o:spt="202" path="m,l,21600r21600,l21600,xe">
                <v:stroke joinstyle="miter"/>
                <v:path gradientshapeok="t" o:connecttype="rect"/>
              </v:shapetype>
              <v:shape id="Textfeld 4" o:spid="_x0000_s1027" type="#_x0000_t202" style="position:absolute;margin-left:546.35pt;margin-top:361.05pt;width:60.7pt;height:20.55pt;rotation:-90;z-index:25153638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" filled="f" stroked="f">
                <v:textbox style="mso-fit-shape-to-text:t">
                  <w:txbxContent>
                    <w:p w:rsidR="00B52B7E" w:rsidRPr="00992212" w:rsidRDefault="00B52B7E" w:rsidP="006A0A0C">
                      <w:pPr>
                        <w:rPr>
                          <w:color w:val="FFFFFF" w:themeColor="background1"/>
                          <w:sz w:val="24"/>
                        </w:rPr>
                      </w:pPr>
                      <w:r w:rsidRPr="00992212">
                        <w:rPr>
                          <w:color w:val="FFFFFF" w:themeColor="background1"/>
                        </w:rPr>
                        <w:t>© Pixabay</w:t>
                      </w:r>
                    </w:p>
                  </w:txbxContent>
                </v:textbox>
                <w10:wrap anchorx="page"/>
              </v:shape>
            </w:pict>
          </mc:Fallback>
        </mc:AlternateContent>
      </w:r>
      <w:r w:rsidR="00CC6A42">
        <w:rPr>
          <w:noProof/>
          <w:color w:val="000000" w:themeColor="text1"/>
          <w:lang w:eastAsia="de-AT"/>
        </w:rPr>
        <mc:AlternateContent>
          <mc:Choice Requires="wps">
            <w:drawing>
              <wp:anchor distT="0" distB="0" distL="114300" distR="114300" simplePos="0" relativeHeight="251905024" behindDoc="0" locked="0" layoutInCell="1" allowOverlap="1" wp14:anchorId="406BF8AB" wp14:editId="092F9629">
                <wp:simplePos x="0" y="0"/>
                <wp:positionH relativeFrom="margin">
                  <wp:posOffset>5601276</wp:posOffset>
                </wp:positionH>
                <wp:positionV relativeFrom="paragraph">
                  <wp:posOffset>8867273</wp:posOffset>
                </wp:positionV>
                <wp:extent cx="329609" cy="329610"/>
                <wp:effectExtent l="0" t="0" r="0" b="0"/>
                <wp:wrapNone/>
                <wp:docPr id="50" name="Rechteck 50"/>
                <wp:cNvGraphicFramePr/>
                <a:graphic xmlns:a="http://schemas.openxmlformats.org/drawingml/2006/main">
                  <a:graphicData uri="http://schemas.microsoft.com/office/word/2010/wordprocessingShape">
                    <wps:wsp>
                      <wps:cNvSpPr/>
                      <wps:spPr>
                        <a:xfrm>
                          <a:off x="0" y="0"/>
                          <a:ext cx="329609" cy="3296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C94541" id="Rechteck 50" o:spid="_x0000_s1026" style="position:absolute;margin-left:441.05pt;margin-top:698.2pt;width:25.95pt;height:25.95pt;z-index:251905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" fillcolor="white [3212]" stroked="f" strokeweight="1pt">
                <w10:wrap anchorx="margin"/>
              </v:rect>
            </w:pict>
          </mc:Fallback>
        </mc:AlternateContent>
      </w:r>
      <w:r w:rsidR="009F3FA5">
        <w:rPr>
          <w:noProof/>
          <w:lang w:eastAsia="de-AT"/>
        </w:rPr>
        <mc:AlternateContent>
          <mc:Choice Requires="wps">
            <w:drawing>
              <wp:anchor distT="0" distB="0" distL="114300" distR="114300" simplePos="0" relativeHeight="251532288" behindDoc="0" locked="0" layoutInCell="1" allowOverlap="1" wp14:anchorId="01A054CD" wp14:editId="7EE1EEE5">
                <wp:simplePos x="0" y="0"/>
                <wp:positionH relativeFrom="margin">
                  <wp:align>center</wp:align>
                </wp:positionH>
                <wp:positionV relativeFrom="paragraph">
                  <wp:posOffset>7883690</wp:posOffset>
                </wp:positionV>
                <wp:extent cx="6324600" cy="1047750"/>
                <wp:effectExtent l="0" t="0" r="0" b="0"/>
                <wp:wrapNone/>
                <wp:docPr id="1" name="Rechteck 1"/>
                <wp:cNvGraphicFramePr/>
                <a:graphic xmlns:a="http://schemas.openxmlformats.org/drawingml/2006/main">
                  <a:graphicData uri="http://schemas.microsoft.com/office/word/2010/wordprocessingShape">
                    <wps:wsp>
                      <wps:cNvSpPr/>
                      <wps:spPr>
                        <a:xfrm>
                          <a:off x="0" y="0"/>
                          <a:ext cx="6324600" cy="1047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E2C44EC" w14:textId="77777777" w:rsidR="00B52B7E" w:rsidRPr="00621BB5" w:rsidRDefault="00B52B7E" w:rsidP="006A0A0C">
                            <w:pPr>
                              <w:rPr>
                                <w:sz w:val="24"/>
                                <w:szCs w:val="28"/>
                              </w:rPr>
                            </w:pPr>
                            <w:r w:rsidRPr="00621BB5">
                              <w:rPr>
                                <w:sz w:val="24"/>
                                <w:szCs w:val="28"/>
                              </w:rPr>
                              <w:t>WS 19/20</w:t>
                            </w:r>
                          </w:p>
                          <w:p w14:paraId="635CF324" w14:textId="77777777" w:rsidR="00B52B7E" w:rsidRPr="00621BB5" w:rsidRDefault="00B52B7E" w:rsidP="006A0A0C">
                            <w:pPr>
                              <w:rPr>
                                <w:sz w:val="24"/>
                                <w:szCs w:val="28"/>
                              </w:rPr>
                            </w:pPr>
                            <w:r w:rsidRPr="00621BB5">
                              <w:rPr>
                                <w:sz w:val="24"/>
                                <w:szCs w:val="28"/>
                              </w:rPr>
                              <w:t xml:space="preserve">Kapitel </w:t>
                            </w:r>
                            <w:r>
                              <w:rPr>
                                <w:sz w:val="24"/>
                                <w:szCs w:val="28"/>
                              </w:rPr>
                              <w:t>6</w:t>
                            </w:r>
                            <w:r w:rsidRPr="00621BB5">
                              <w:rPr>
                                <w:sz w:val="24"/>
                                <w:szCs w:val="28"/>
                              </w:rPr>
                              <w:t>.</w:t>
                            </w:r>
                            <w:r>
                              <w:rPr>
                                <w:sz w:val="24"/>
                                <w:szCs w:val="28"/>
                              </w:rPr>
                              <w:t>1</w:t>
                            </w:r>
                            <w:r w:rsidRPr="00621BB5">
                              <w:rPr>
                                <w:sz w:val="24"/>
                                <w:szCs w:val="28"/>
                              </w:rPr>
                              <w:t xml:space="preserve"> HAK V – Abenteuer Volkswirtschaft </w:t>
                            </w:r>
                          </w:p>
                          <w:p w14:paraId="7FE88B02" w14:textId="77777777" w:rsidR="00B52B7E" w:rsidRPr="00621BB5" w:rsidRDefault="00B52B7E" w:rsidP="006A0A0C">
                            <w:pPr>
                              <w:rPr>
                                <w:sz w:val="24"/>
                                <w:szCs w:val="28"/>
                              </w:rPr>
                            </w:pPr>
                            <w:r w:rsidRPr="00621BB5">
                              <w:rPr>
                                <w:sz w:val="24"/>
                                <w:szCs w:val="28"/>
                              </w:rPr>
                              <w:t>© Grohs-Müller, Kögler,</w:t>
                            </w:r>
                            <w:r w:rsidR="00432813">
                              <w:rPr>
                                <w:sz w:val="24"/>
                                <w:szCs w:val="28"/>
                              </w:rPr>
                              <w:t xml:space="preserve"> Löffler,</w:t>
                            </w:r>
                            <w:r w:rsidRPr="00621BB5">
                              <w:rPr>
                                <w:sz w:val="24"/>
                                <w:szCs w:val="28"/>
                              </w:rPr>
                              <w:t xml:space="preserve"> Müllauer-Hager, Steininger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5C9EA" id="Rechteck 1" o:spid="_x0000_s1028" style="position:absolute;margin-left:0;margin-top:620.75pt;width:498pt;height:82.5pt;z-index:251532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" fillcolor="white [3201]" stroked="f" strokeweight="1pt">
                <v:textbox>
                  <w:txbxContent>
                    <w:p w:rsidR="00B52B7E" w:rsidRPr="00621BB5" w:rsidRDefault="00B52B7E" w:rsidP="006A0A0C">
                      <w:pPr>
                        <w:rPr>
                          <w:sz w:val="24"/>
                          <w:szCs w:val="28"/>
                        </w:rPr>
                      </w:pPr>
                      <w:r w:rsidRPr="00621BB5">
                        <w:rPr>
                          <w:sz w:val="24"/>
                          <w:szCs w:val="28"/>
                        </w:rPr>
                        <w:t>WS 19/20</w:t>
                      </w:r>
                    </w:p>
                    <w:p w:rsidR="00B52B7E" w:rsidRPr="00621BB5" w:rsidRDefault="00B52B7E" w:rsidP="006A0A0C">
                      <w:pPr>
                        <w:rPr>
                          <w:sz w:val="24"/>
                          <w:szCs w:val="28"/>
                        </w:rPr>
                      </w:pPr>
                      <w:r w:rsidRPr="00621BB5">
                        <w:rPr>
                          <w:sz w:val="24"/>
                          <w:szCs w:val="28"/>
                        </w:rPr>
                        <w:t xml:space="preserve">Kapitel </w:t>
                      </w:r>
                      <w:r>
                        <w:rPr>
                          <w:sz w:val="24"/>
                          <w:szCs w:val="28"/>
                        </w:rPr>
                        <w:t>6</w:t>
                      </w:r>
                      <w:r w:rsidRPr="00621BB5">
                        <w:rPr>
                          <w:sz w:val="24"/>
                          <w:szCs w:val="28"/>
                        </w:rPr>
                        <w:t>.</w:t>
                      </w:r>
                      <w:r>
                        <w:rPr>
                          <w:sz w:val="24"/>
                          <w:szCs w:val="28"/>
                        </w:rPr>
                        <w:t>1</w:t>
                      </w:r>
                      <w:r w:rsidRPr="00621BB5">
                        <w:rPr>
                          <w:sz w:val="24"/>
                          <w:szCs w:val="28"/>
                        </w:rPr>
                        <w:t xml:space="preserve"> HAK V – Abenteuer Volkswirtschaft </w:t>
                      </w:r>
                    </w:p>
                    <w:p w:rsidR="00B52B7E" w:rsidRPr="00621BB5" w:rsidRDefault="00B52B7E" w:rsidP="006A0A0C">
                      <w:pPr>
                        <w:rPr>
                          <w:sz w:val="24"/>
                          <w:szCs w:val="28"/>
                        </w:rPr>
                      </w:pPr>
                      <w:r w:rsidRPr="00621BB5">
                        <w:rPr>
                          <w:sz w:val="24"/>
                          <w:szCs w:val="28"/>
                        </w:rPr>
                        <w:t>© Grohs-Müller, Kögler,</w:t>
                      </w:r>
                      <w:r w:rsidR="00432813">
                        <w:rPr>
                          <w:sz w:val="24"/>
                          <w:szCs w:val="28"/>
                        </w:rPr>
                        <w:t xml:space="preserve"> Löffler,</w:t>
                      </w:r>
                      <w:r w:rsidRPr="00621BB5">
                        <w:rPr>
                          <w:sz w:val="24"/>
                          <w:szCs w:val="28"/>
                        </w:rPr>
                        <w:t xml:space="preserve"> Müllauer-Hager, Steininger</w:t>
                      </w:r>
                    </w:p>
                  </w:txbxContent>
                </v:textbox>
                <w10:wrap anchorx="margin"/>
              </v:rect>
            </w:pict>
          </mc:Fallback>
        </mc:AlternateContent>
      </w:r>
      <w:r w:rsidR="009F3FA5">
        <w:rPr>
          <w:noProof/>
          <w:lang w:eastAsia="de-AT"/>
        </w:rPr>
        <mc:AlternateContent>
          <mc:Choice Requires="wps">
            <w:drawing>
              <wp:anchor distT="0" distB="0" distL="114300" distR="114300" simplePos="0" relativeHeight="251540480" behindDoc="0" locked="0" layoutInCell="1" allowOverlap="1" wp14:anchorId="3C96D0C3" wp14:editId="00D39ABE">
                <wp:simplePos x="0" y="0"/>
                <wp:positionH relativeFrom="column">
                  <wp:posOffset>-309245</wp:posOffset>
                </wp:positionH>
                <wp:positionV relativeFrom="paragraph">
                  <wp:posOffset>4041775</wp:posOffset>
                </wp:positionV>
                <wp:extent cx="5353050" cy="1171575"/>
                <wp:effectExtent l="0" t="0" r="0" b="0"/>
                <wp:wrapNone/>
                <wp:docPr id="3" name="Textfeld 3"/>
                <wp:cNvGraphicFramePr/>
                <a:graphic xmlns:a="http://schemas.openxmlformats.org/drawingml/2006/main">
                  <a:graphicData uri="http://schemas.microsoft.com/office/word/2010/wordprocessingShape">
                    <wps:wsp>
                      <wps:cNvSpPr txBox="1"/>
                      <wps:spPr>
                        <a:xfrm>
                          <a:off x="0" y="0"/>
                          <a:ext cx="5353050" cy="1171575"/>
                        </a:xfrm>
                        <a:prstGeom prst="rect">
                          <a:avLst/>
                        </a:prstGeom>
                        <a:noFill/>
                        <a:ln w="6350">
                          <a:noFill/>
                        </a:ln>
                      </wps:spPr>
                      <wps:txbx>
                        <w:txbxContent>
                          <w:p w14:paraId="3A4D521A" w14:textId="77777777" w:rsidR="00B52B7E" w:rsidRPr="006A0A0C" w:rsidRDefault="00B52B7E" w:rsidP="006A0A0C">
                            <w:pPr>
                              <w:rPr>
                                <w:b/>
                                <w:bCs/>
                                <w:sz w:val="32"/>
                                <w:szCs w:val="36"/>
                              </w:rPr>
                            </w:pPr>
                            <w:r w:rsidRPr="006A0A0C">
                              <w:rPr>
                                <w:b/>
                                <w:bCs/>
                                <w:sz w:val="32"/>
                                <w:szCs w:val="36"/>
                              </w:rPr>
                              <w:t>Ergänzende fachdidaktische Unterlagen</w:t>
                            </w:r>
                          </w:p>
                          <w:p w14:paraId="43537EB8" w14:textId="77777777" w:rsidR="00B52B7E" w:rsidRPr="006C7A56" w:rsidRDefault="00B52B7E" w:rsidP="006A0A0C">
                            <w:pPr>
                              <w:rPr>
                                <w:sz w:val="56"/>
                                <w:szCs w:val="52"/>
                              </w:rPr>
                            </w:pPr>
                            <w:r w:rsidRPr="006C7A56">
                              <w:rPr>
                                <w:sz w:val="56"/>
                                <w:szCs w:val="52"/>
                              </w:rPr>
                              <w:t>Grundlagen des Geldwesens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02999" id="Textfeld 3" o:spid="_x0000_s1029" type="#_x0000_t202" style="position:absolute;margin-left:-24.35pt;margin-top:318.25pt;width:421.5pt;height:92.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" filled="f" stroked="f" strokeweight=".5pt">
                <v:textbox>
                  <w:txbxContent>
                    <w:p w:rsidR="00B52B7E" w:rsidRPr="006A0A0C" w:rsidRDefault="00B52B7E" w:rsidP="006A0A0C">
                      <w:pPr>
                        <w:rPr>
                          <w:b/>
                          <w:bCs/>
                          <w:sz w:val="32"/>
                          <w:szCs w:val="36"/>
                        </w:rPr>
                      </w:pPr>
                      <w:r w:rsidRPr="006A0A0C">
                        <w:rPr>
                          <w:b/>
                          <w:bCs/>
                          <w:sz w:val="32"/>
                          <w:szCs w:val="36"/>
                        </w:rPr>
                        <w:t>Ergänzende fachdidaktische Unterlagen</w:t>
                      </w:r>
                    </w:p>
                    <w:p w:rsidR="00B52B7E" w:rsidRPr="006C7A56" w:rsidRDefault="00B52B7E" w:rsidP="006A0A0C">
                      <w:pPr>
                        <w:rPr>
                          <w:sz w:val="56"/>
                          <w:szCs w:val="52"/>
                        </w:rPr>
                      </w:pPr>
                      <w:r w:rsidRPr="006C7A56">
                        <w:rPr>
                          <w:sz w:val="56"/>
                          <w:szCs w:val="52"/>
                        </w:rPr>
                        <w:t>Grundlagen des Geldwesens</w:t>
                      </w:r>
                    </w:p>
                  </w:txbxContent>
                </v:textbox>
              </v:shape>
            </w:pict>
          </mc:Fallback>
        </mc:AlternateContent>
      </w:r>
      <w:r w:rsidR="009F3FA5">
        <w:rPr>
          <w:noProof/>
          <w:lang w:eastAsia="de-AT"/>
        </w:rPr>
        <mc:AlternateContent>
          <mc:Choice Requires="wps">
            <w:drawing>
              <wp:anchor distT="0" distB="0" distL="114300" distR="114300" simplePos="0" relativeHeight="251538432" behindDoc="0" locked="0" layoutInCell="1" allowOverlap="1" wp14:anchorId="50E40C97" wp14:editId="57C3E515">
                <wp:simplePos x="0" y="0"/>
                <wp:positionH relativeFrom="page">
                  <wp:align>left</wp:align>
                </wp:positionH>
                <wp:positionV relativeFrom="paragraph">
                  <wp:posOffset>4041458</wp:posOffset>
                </wp:positionV>
                <wp:extent cx="5934075" cy="1171575"/>
                <wp:effectExtent l="0" t="0" r="9525" b="9525"/>
                <wp:wrapNone/>
                <wp:docPr id="2" name="Rechteck 2"/>
                <wp:cNvGraphicFramePr/>
                <a:graphic xmlns:a="http://schemas.openxmlformats.org/drawingml/2006/main">
                  <a:graphicData uri="http://schemas.microsoft.com/office/word/2010/wordprocessingShape">
                    <wps:wsp>
                      <wps:cNvSpPr/>
                      <wps:spPr>
                        <a:xfrm>
                          <a:off x="0" y="0"/>
                          <a:ext cx="5934075" cy="1171575"/>
                        </a:xfrm>
                        <a:prstGeom prst="rect">
                          <a:avLst/>
                        </a:prstGeom>
                        <a:solidFill>
                          <a:schemeClr val="bg1">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74E99A" w14:textId="77777777" w:rsidR="00B52B7E" w:rsidRPr="009F3FA5" w:rsidRDefault="00B52B7E" w:rsidP="006A0A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0CC93" id="Rechteck 2" o:spid="_x0000_s1030" style="position:absolute;margin-left:0;margin-top:318.25pt;width:467.25pt;height:92.25pt;z-index:251538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" fillcolor="white [3212]" stroked="f" strokeweight="1pt">
                <v:fill opacity="47802f"/>
                <v:textbox>
                  <w:txbxContent>
                    <w:p w:rsidR="00B52B7E" w:rsidRPr="009F3FA5" w:rsidRDefault="00B52B7E" w:rsidP="006A0A0C"/>
                  </w:txbxContent>
                </v:textbox>
                <w10:wrap anchorx="page"/>
              </v:rect>
            </w:pict>
          </mc:Fallback>
        </mc:AlternateContent>
      </w:r>
      <w:r w:rsidR="00C51D3D">
        <w:br w:type="page"/>
      </w:r>
    </w:p>
    <w:p w14:paraId="2203C969" w14:textId="77777777" w:rsidR="00C51D3D" w:rsidRPr="00941C56" w:rsidRDefault="00B534DA" w:rsidP="006A0A0C">
      <w:pPr>
        <w:rPr>
          <w:b/>
          <w:bCs/>
          <w:sz w:val="36"/>
          <w:szCs w:val="40"/>
        </w:rPr>
      </w:pPr>
      <w:r w:rsidRPr="00941C56">
        <w:rPr>
          <w:b/>
          <w:bCs/>
          <w:sz w:val="36"/>
          <w:szCs w:val="40"/>
        </w:rPr>
        <w:lastRenderedPageBreak/>
        <w:t>Inhalt</w:t>
      </w:r>
    </w:p>
    <w:sdt>
      <w:sdtPr>
        <w:rPr>
          <w:rFonts w:ascii="Arial" w:eastAsiaTheme="minorHAnsi" w:hAnsi="Arial" w:cstheme="minorBidi"/>
          <w:color w:val="auto"/>
          <w:sz w:val="22"/>
          <w:szCs w:val="24"/>
          <w:lang w:val="de-DE" w:eastAsia="en-US"/>
        </w:rPr>
        <w:id w:val="725185266"/>
        <w:docPartObj>
          <w:docPartGallery w:val="Table of Contents"/>
          <w:docPartUnique/>
        </w:docPartObj>
      </w:sdtPr>
      <w:sdtEndPr>
        <w:rPr>
          <w:b/>
          <w:bCs/>
        </w:rPr>
      </w:sdtEndPr>
      <w:sdtContent>
        <w:p w14:paraId="065273E1" w14:textId="77777777" w:rsidR="002B0765" w:rsidRDefault="002B0765" w:rsidP="00962EA8">
          <w:pPr>
            <w:pStyle w:val="Inhaltsverzeichnisberschrift"/>
          </w:pPr>
        </w:p>
        <w:bookmarkStart w:id="2" w:name="_GoBack"/>
        <w:bookmarkEnd w:id="2"/>
        <w:p w14:paraId="243421BB" w14:textId="77777777" w:rsidR="00945783" w:rsidRDefault="002B0765">
          <w:pPr>
            <w:pStyle w:val="Verzeichnis1"/>
            <w:rPr>
              <w:rFonts w:asciiTheme="minorHAnsi" w:eastAsiaTheme="minorEastAsia" w:hAnsiTheme="minorHAnsi"/>
              <w:noProof/>
              <w:szCs w:val="22"/>
              <w:lang w:eastAsia="de-AT"/>
            </w:rPr>
          </w:pPr>
          <w:r>
            <w:fldChar w:fldCharType="begin"/>
          </w:r>
          <w:r>
            <w:instrText xml:space="preserve"> TOC \o "1-3" \h \z \u </w:instrText>
          </w:r>
          <w:r>
            <w:fldChar w:fldCharType="separate"/>
          </w:r>
          <w:hyperlink w:anchor="_Toc16152021" w:history="1">
            <w:r w:rsidR="00945783" w:rsidRPr="000C4E2E">
              <w:rPr>
                <w:rStyle w:val="Hyperlink"/>
                <w:noProof/>
              </w:rPr>
              <w:t>1</w:t>
            </w:r>
            <w:r w:rsidR="00945783">
              <w:rPr>
                <w:rFonts w:asciiTheme="minorHAnsi" w:eastAsiaTheme="minorEastAsia" w:hAnsiTheme="minorHAnsi"/>
                <w:noProof/>
                <w:szCs w:val="22"/>
                <w:lang w:eastAsia="de-AT"/>
              </w:rPr>
              <w:tab/>
            </w:r>
            <w:r w:rsidR="00945783" w:rsidRPr="000C4E2E">
              <w:rPr>
                <w:rStyle w:val="Hyperlink"/>
                <w:noProof/>
              </w:rPr>
              <w:t>Einstieg: Wodurch wird der Wert des Geldes bestimmt?</w:t>
            </w:r>
            <w:r w:rsidR="00945783">
              <w:rPr>
                <w:noProof/>
                <w:webHidden/>
              </w:rPr>
              <w:tab/>
            </w:r>
            <w:r w:rsidR="00945783">
              <w:rPr>
                <w:noProof/>
                <w:webHidden/>
              </w:rPr>
              <w:fldChar w:fldCharType="begin"/>
            </w:r>
            <w:r w:rsidR="00945783">
              <w:rPr>
                <w:noProof/>
                <w:webHidden/>
              </w:rPr>
              <w:instrText xml:space="preserve"> PAGEREF _Toc16152021 \h </w:instrText>
            </w:r>
            <w:r w:rsidR="00945783">
              <w:rPr>
                <w:noProof/>
                <w:webHidden/>
              </w:rPr>
            </w:r>
            <w:r w:rsidR="00945783">
              <w:rPr>
                <w:noProof/>
                <w:webHidden/>
              </w:rPr>
              <w:fldChar w:fldCharType="separate"/>
            </w:r>
            <w:r w:rsidR="00945783">
              <w:rPr>
                <w:noProof/>
                <w:webHidden/>
              </w:rPr>
              <w:t>1</w:t>
            </w:r>
            <w:r w:rsidR="00945783">
              <w:rPr>
                <w:noProof/>
                <w:webHidden/>
              </w:rPr>
              <w:fldChar w:fldCharType="end"/>
            </w:r>
          </w:hyperlink>
        </w:p>
        <w:p w14:paraId="7EFED61A" w14:textId="77777777" w:rsidR="00945783" w:rsidRDefault="00945783">
          <w:pPr>
            <w:pStyle w:val="Verzeichnis1"/>
            <w:rPr>
              <w:rFonts w:asciiTheme="minorHAnsi" w:eastAsiaTheme="minorEastAsia" w:hAnsiTheme="minorHAnsi"/>
              <w:noProof/>
              <w:szCs w:val="22"/>
              <w:lang w:eastAsia="de-AT"/>
            </w:rPr>
          </w:pPr>
          <w:hyperlink w:anchor="_Toc16152022" w:history="1">
            <w:r w:rsidRPr="000C4E2E">
              <w:rPr>
                <w:rStyle w:val="Hyperlink"/>
                <w:noProof/>
              </w:rPr>
              <w:t>2</w:t>
            </w:r>
            <w:r>
              <w:rPr>
                <w:rFonts w:asciiTheme="minorHAnsi" w:eastAsiaTheme="minorEastAsia" w:hAnsiTheme="minorHAnsi"/>
                <w:noProof/>
                <w:szCs w:val="22"/>
                <w:lang w:eastAsia="de-AT"/>
              </w:rPr>
              <w:tab/>
            </w:r>
            <w:r w:rsidRPr="000C4E2E">
              <w:rPr>
                <w:rStyle w:val="Hyperlink"/>
                <w:noProof/>
              </w:rPr>
              <w:t>Karikatur Wüstenwanderer</w:t>
            </w:r>
            <w:r>
              <w:rPr>
                <w:noProof/>
                <w:webHidden/>
              </w:rPr>
              <w:tab/>
            </w:r>
            <w:r>
              <w:rPr>
                <w:noProof/>
                <w:webHidden/>
              </w:rPr>
              <w:fldChar w:fldCharType="begin"/>
            </w:r>
            <w:r>
              <w:rPr>
                <w:noProof/>
                <w:webHidden/>
              </w:rPr>
              <w:instrText xml:space="preserve"> PAGEREF _Toc16152022 \h </w:instrText>
            </w:r>
            <w:r>
              <w:rPr>
                <w:noProof/>
                <w:webHidden/>
              </w:rPr>
            </w:r>
            <w:r>
              <w:rPr>
                <w:noProof/>
                <w:webHidden/>
              </w:rPr>
              <w:fldChar w:fldCharType="separate"/>
            </w:r>
            <w:r>
              <w:rPr>
                <w:noProof/>
                <w:webHidden/>
              </w:rPr>
              <w:t>2</w:t>
            </w:r>
            <w:r>
              <w:rPr>
                <w:noProof/>
                <w:webHidden/>
              </w:rPr>
              <w:fldChar w:fldCharType="end"/>
            </w:r>
          </w:hyperlink>
        </w:p>
        <w:p w14:paraId="1168951D" w14:textId="77777777" w:rsidR="00945783" w:rsidRDefault="00945783">
          <w:pPr>
            <w:pStyle w:val="Verzeichnis1"/>
            <w:rPr>
              <w:rFonts w:asciiTheme="minorHAnsi" w:eastAsiaTheme="minorEastAsia" w:hAnsiTheme="minorHAnsi"/>
              <w:noProof/>
              <w:szCs w:val="22"/>
              <w:lang w:eastAsia="de-AT"/>
            </w:rPr>
          </w:pPr>
          <w:hyperlink w:anchor="_Toc16152023" w:history="1">
            <w:r w:rsidRPr="000C4E2E">
              <w:rPr>
                <w:rStyle w:val="Hyperlink"/>
                <w:noProof/>
              </w:rPr>
              <w:t>3</w:t>
            </w:r>
            <w:r>
              <w:rPr>
                <w:rFonts w:asciiTheme="minorHAnsi" w:eastAsiaTheme="minorEastAsia" w:hAnsiTheme="minorHAnsi"/>
                <w:noProof/>
                <w:szCs w:val="22"/>
                <w:lang w:eastAsia="de-AT"/>
              </w:rPr>
              <w:tab/>
            </w:r>
            <w:r w:rsidRPr="000C4E2E">
              <w:rPr>
                <w:rStyle w:val="Hyperlink"/>
                <w:noProof/>
              </w:rPr>
              <w:t>AB: Wechselkurse und ihre Wirkung auf den Außenhandel</w:t>
            </w:r>
            <w:r>
              <w:rPr>
                <w:noProof/>
                <w:webHidden/>
              </w:rPr>
              <w:tab/>
            </w:r>
            <w:r>
              <w:rPr>
                <w:noProof/>
                <w:webHidden/>
              </w:rPr>
              <w:fldChar w:fldCharType="begin"/>
            </w:r>
            <w:r>
              <w:rPr>
                <w:noProof/>
                <w:webHidden/>
              </w:rPr>
              <w:instrText xml:space="preserve"> PAGEREF _Toc16152023 \h </w:instrText>
            </w:r>
            <w:r>
              <w:rPr>
                <w:noProof/>
                <w:webHidden/>
              </w:rPr>
            </w:r>
            <w:r>
              <w:rPr>
                <w:noProof/>
                <w:webHidden/>
              </w:rPr>
              <w:fldChar w:fldCharType="separate"/>
            </w:r>
            <w:r>
              <w:rPr>
                <w:noProof/>
                <w:webHidden/>
              </w:rPr>
              <w:t>3</w:t>
            </w:r>
            <w:r>
              <w:rPr>
                <w:noProof/>
                <w:webHidden/>
              </w:rPr>
              <w:fldChar w:fldCharType="end"/>
            </w:r>
          </w:hyperlink>
        </w:p>
        <w:p w14:paraId="742D4223" w14:textId="77777777" w:rsidR="00945783" w:rsidRDefault="00945783">
          <w:pPr>
            <w:pStyle w:val="Verzeichnis1"/>
            <w:rPr>
              <w:rFonts w:asciiTheme="minorHAnsi" w:eastAsiaTheme="minorEastAsia" w:hAnsiTheme="minorHAnsi"/>
              <w:noProof/>
              <w:szCs w:val="22"/>
              <w:lang w:eastAsia="de-AT"/>
            </w:rPr>
          </w:pPr>
          <w:hyperlink w:anchor="_Toc16152024" w:history="1">
            <w:r w:rsidRPr="000C4E2E">
              <w:rPr>
                <w:rStyle w:val="Hyperlink"/>
                <w:noProof/>
              </w:rPr>
              <w:t>4</w:t>
            </w:r>
            <w:r>
              <w:rPr>
                <w:rFonts w:asciiTheme="minorHAnsi" w:eastAsiaTheme="minorEastAsia" w:hAnsiTheme="minorHAnsi"/>
                <w:noProof/>
                <w:szCs w:val="22"/>
                <w:lang w:eastAsia="de-AT"/>
              </w:rPr>
              <w:tab/>
            </w:r>
            <w:r w:rsidRPr="000C4E2E">
              <w:rPr>
                <w:rStyle w:val="Hyperlink"/>
                <w:noProof/>
              </w:rPr>
              <w:t>AB: Aufgabenstellungen zum Themenfeld „Grundlagen des Geldwesens“ *)</w:t>
            </w:r>
            <w:r>
              <w:rPr>
                <w:noProof/>
                <w:webHidden/>
              </w:rPr>
              <w:tab/>
            </w:r>
            <w:r>
              <w:rPr>
                <w:noProof/>
                <w:webHidden/>
              </w:rPr>
              <w:fldChar w:fldCharType="begin"/>
            </w:r>
            <w:r>
              <w:rPr>
                <w:noProof/>
                <w:webHidden/>
              </w:rPr>
              <w:instrText xml:space="preserve"> PAGEREF _Toc16152024 \h </w:instrText>
            </w:r>
            <w:r>
              <w:rPr>
                <w:noProof/>
                <w:webHidden/>
              </w:rPr>
            </w:r>
            <w:r>
              <w:rPr>
                <w:noProof/>
                <w:webHidden/>
              </w:rPr>
              <w:fldChar w:fldCharType="separate"/>
            </w:r>
            <w:r>
              <w:rPr>
                <w:noProof/>
                <w:webHidden/>
              </w:rPr>
              <w:t>4</w:t>
            </w:r>
            <w:r>
              <w:rPr>
                <w:noProof/>
                <w:webHidden/>
              </w:rPr>
              <w:fldChar w:fldCharType="end"/>
            </w:r>
          </w:hyperlink>
        </w:p>
        <w:p w14:paraId="074F394C" w14:textId="77777777" w:rsidR="00945783" w:rsidRDefault="00945783">
          <w:pPr>
            <w:pStyle w:val="Verzeichnis1"/>
            <w:rPr>
              <w:rFonts w:asciiTheme="minorHAnsi" w:eastAsiaTheme="minorEastAsia" w:hAnsiTheme="minorHAnsi"/>
              <w:noProof/>
              <w:szCs w:val="22"/>
              <w:lang w:eastAsia="de-AT"/>
            </w:rPr>
          </w:pPr>
          <w:hyperlink w:anchor="_Toc16152025" w:history="1">
            <w:r w:rsidRPr="000C4E2E">
              <w:rPr>
                <w:rStyle w:val="Hyperlink"/>
                <w:noProof/>
              </w:rPr>
              <w:t>5</w:t>
            </w:r>
            <w:r>
              <w:rPr>
                <w:rFonts w:asciiTheme="minorHAnsi" w:eastAsiaTheme="minorEastAsia" w:hAnsiTheme="minorHAnsi"/>
                <w:noProof/>
                <w:szCs w:val="22"/>
                <w:lang w:eastAsia="de-AT"/>
              </w:rPr>
              <w:tab/>
            </w:r>
            <w:r w:rsidRPr="000C4E2E">
              <w:rPr>
                <w:rStyle w:val="Hyperlink"/>
                <w:noProof/>
              </w:rPr>
              <w:t>Ergänzende Beiträge zum Thema</w:t>
            </w:r>
            <w:r>
              <w:rPr>
                <w:noProof/>
                <w:webHidden/>
              </w:rPr>
              <w:tab/>
            </w:r>
            <w:r>
              <w:rPr>
                <w:noProof/>
                <w:webHidden/>
              </w:rPr>
              <w:fldChar w:fldCharType="begin"/>
            </w:r>
            <w:r>
              <w:rPr>
                <w:noProof/>
                <w:webHidden/>
              </w:rPr>
              <w:instrText xml:space="preserve"> PAGEREF _Toc16152025 \h </w:instrText>
            </w:r>
            <w:r>
              <w:rPr>
                <w:noProof/>
                <w:webHidden/>
              </w:rPr>
            </w:r>
            <w:r>
              <w:rPr>
                <w:noProof/>
                <w:webHidden/>
              </w:rPr>
              <w:fldChar w:fldCharType="separate"/>
            </w:r>
            <w:r>
              <w:rPr>
                <w:noProof/>
                <w:webHidden/>
              </w:rPr>
              <w:t>7</w:t>
            </w:r>
            <w:r>
              <w:rPr>
                <w:noProof/>
                <w:webHidden/>
              </w:rPr>
              <w:fldChar w:fldCharType="end"/>
            </w:r>
          </w:hyperlink>
        </w:p>
        <w:p w14:paraId="0555C066" w14:textId="77777777" w:rsidR="002B0765" w:rsidRDefault="002B0765" w:rsidP="00DB75CB">
          <w:pPr>
            <w:tabs>
              <w:tab w:val="left" w:pos="440"/>
            </w:tabs>
          </w:pPr>
          <w:r>
            <w:rPr>
              <w:b/>
              <w:bCs/>
              <w:lang w:val="de-DE"/>
            </w:rPr>
            <w:fldChar w:fldCharType="end"/>
          </w:r>
        </w:p>
      </w:sdtContent>
    </w:sdt>
    <w:p w14:paraId="45C2CDD7" w14:textId="77777777" w:rsidR="00B534DA" w:rsidRDefault="00B534DA" w:rsidP="006A0A0C"/>
    <w:p w14:paraId="5D5F8134" w14:textId="77777777" w:rsidR="00941C56" w:rsidRDefault="00941C56" w:rsidP="006A0A0C"/>
    <w:p w14:paraId="33EC8866" w14:textId="77777777" w:rsidR="00941C56" w:rsidRDefault="00941C56" w:rsidP="006A0A0C"/>
    <w:p w14:paraId="14398919" w14:textId="77777777" w:rsidR="00AF4F8F" w:rsidRDefault="00AF4F8F" w:rsidP="006A0A0C"/>
    <w:p w14:paraId="7E4D47F7" w14:textId="77777777" w:rsidR="00AF4F8F" w:rsidRDefault="00AF4F8F" w:rsidP="006A0A0C"/>
    <w:p w14:paraId="75CEBE4C" w14:textId="77777777" w:rsidR="00432813" w:rsidRDefault="00432813" w:rsidP="006A0A0C"/>
    <w:p w14:paraId="17675549" w14:textId="77777777" w:rsidR="00432813" w:rsidRDefault="00432813" w:rsidP="006A0A0C"/>
    <w:p w14:paraId="723F85BE" w14:textId="77777777" w:rsidR="00432813" w:rsidRDefault="00432813" w:rsidP="006A0A0C"/>
    <w:p w14:paraId="09FABB05" w14:textId="77777777" w:rsidR="00432813" w:rsidRDefault="00432813" w:rsidP="006A0A0C"/>
    <w:p w14:paraId="72E55EFE" w14:textId="77777777" w:rsidR="00941C56" w:rsidRDefault="00941C56" w:rsidP="006A0A0C"/>
    <w:tbl>
      <w:tblPr>
        <w:tblStyle w:val="Tabellenraster"/>
        <w:tblW w:w="0" w:type="auto"/>
        <w:tblBorders>
          <w:top w:val="single" w:sz="18" w:space="0" w:color="305598"/>
          <w:left w:val="single" w:sz="18" w:space="0" w:color="305598"/>
          <w:bottom w:val="single" w:sz="18" w:space="0" w:color="305598"/>
          <w:right w:val="single" w:sz="18" w:space="0" w:color="305598"/>
          <w:insideH w:val="none" w:sz="0" w:space="0" w:color="auto"/>
          <w:insideV w:val="none" w:sz="0" w:space="0" w:color="auto"/>
        </w:tblBorders>
        <w:tblLook w:val="04A0" w:firstRow="1" w:lastRow="0" w:firstColumn="1" w:lastColumn="0" w:noHBand="0" w:noVBand="1"/>
      </w:tblPr>
      <w:tblGrid>
        <w:gridCol w:w="1057"/>
        <w:gridCol w:w="7969"/>
      </w:tblGrid>
      <w:tr w:rsidR="00941C56" w14:paraId="1EE628F6" w14:textId="77777777" w:rsidTr="00941C56">
        <w:tc>
          <w:tcPr>
            <w:tcW w:w="988" w:type="dxa"/>
            <w:shd w:val="clear" w:color="auto" w:fill="FFFFFF" w:themeFill="background1"/>
          </w:tcPr>
          <w:p w14:paraId="647A2E9B" w14:textId="77777777" w:rsidR="00941C56" w:rsidRDefault="00941C56" w:rsidP="006A0A0C">
            <w:r>
              <w:rPr>
                <w:noProof/>
                <w:lang w:eastAsia="de-AT"/>
              </w:rPr>
              <w:drawing>
                <wp:inline distT="0" distB="0" distL="0" distR="0" wp14:anchorId="675BD57F" wp14:editId="491A5303">
                  <wp:extent cx="534390" cy="534390"/>
                  <wp:effectExtent l="0" t="0" r="0" b="0"/>
                  <wp:docPr id="6147" name="Grafik 6147" descr="Erdkugel: Afrika und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EarthGlobeEuropeAfrica.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0" y="0"/>
                            <a:ext cx="536826" cy="536826"/>
                          </a:xfrm>
                          <a:prstGeom prst="rect">
                            <a:avLst/>
                          </a:prstGeom>
                        </pic:spPr>
                      </pic:pic>
                    </a:graphicData>
                  </a:graphic>
                </wp:inline>
              </w:drawing>
            </w:r>
          </w:p>
        </w:tc>
        <w:tc>
          <w:tcPr>
            <w:tcW w:w="8074" w:type="dxa"/>
            <w:shd w:val="clear" w:color="auto" w:fill="FFFFFF" w:themeFill="background1"/>
          </w:tcPr>
          <w:p w14:paraId="3E5AE5B9" w14:textId="77777777" w:rsidR="00941C56" w:rsidRDefault="00941C56" w:rsidP="00941C56">
            <w:pPr>
              <w:spacing w:line="360" w:lineRule="auto"/>
              <w:rPr>
                <w:rFonts w:cs="Arial"/>
                <w:b/>
                <w:sz w:val="28"/>
                <w:szCs w:val="28"/>
                <w:lang w:val="de-DE"/>
              </w:rPr>
            </w:pPr>
            <w:r>
              <w:rPr>
                <w:rFonts w:cs="Arial"/>
                <w:b/>
                <w:sz w:val="28"/>
                <w:szCs w:val="28"/>
                <w:lang w:val="de-DE"/>
              </w:rPr>
              <w:t>Medien</w:t>
            </w:r>
          </w:p>
          <w:p w14:paraId="402BB5E3" w14:textId="77777777" w:rsidR="00941C56" w:rsidRDefault="00941C56" w:rsidP="006A0A0C">
            <w:pPr>
              <w:rPr>
                <w:rFonts w:cs="Arial"/>
                <w:szCs w:val="22"/>
                <w:lang w:val="de-DE"/>
              </w:rPr>
            </w:pPr>
            <w:r>
              <w:rPr>
                <w:rFonts w:cs="Arial"/>
                <w:szCs w:val="22"/>
                <w:lang w:val="de-DE"/>
              </w:rPr>
              <w:t xml:space="preserve">Die Einbeziehung aktueller Daten, Zahlen, Fakten und vor allem auch </w:t>
            </w:r>
            <w:r>
              <w:rPr>
                <w:rFonts w:cs="Arial"/>
                <w:b/>
                <w:szCs w:val="22"/>
                <w:lang w:val="de-DE"/>
              </w:rPr>
              <w:t xml:space="preserve">Medien </w:t>
            </w:r>
            <w:r>
              <w:rPr>
                <w:rFonts w:cs="Arial"/>
                <w:szCs w:val="22"/>
                <w:lang w:val="de-DE"/>
              </w:rPr>
              <w:t>ist eine der zahlreichen Voraussetzungen für einen gelungenen Unterricht. Aktuelle Informationen in dieser Richtung erhalten Sie z.B. über die folgenden Links:</w:t>
            </w:r>
          </w:p>
          <w:p w14:paraId="67ED8A79" w14:textId="77777777" w:rsidR="00941C56" w:rsidRPr="00941C56" w:rsidRDefault="00941C56" w:rsidP="006A0A0C">
            <w:pPr>
              <w:rPr>
                <w:rFonts w:cs="Arial"/>
                <w:szCs w:val="22"/>
                <w:lang w:val="de-DE"/>
              </w:rPr>
            </w:pPr>
          </w:p>
        </w:tc>
      </w:tr>
      <w:tr w:rsidR="00941C56" w14:paraId="3462EFAF" w14:textId="77777777" w:rsidTr="00941C56">
        <w:tc>
          <w:tcPr>
            <w:tcW w:w="988" w:type="dxa"/>
            <w:shd w:val="clear" w:color="auto" w:fill="FFFFFF" w:themeFill="background1"/>
          </w:tcPr>
          <w:p w14:paraId="7EBE3982" w14:textId="77777777" w:rsidR="00941C56" w:rsidRDefault="00941C56" w:rsidP="00941C56">
            <w:pPr>
              <w:jc w:val="right"/>
            </w:pPr>
          </w:p>
        </w:tc>
        <w:tc>
          <w:tcPr>
            <w:tcW w:w="8074" w:type="dxa"/>
            <w:shd w:val="clear" w:color="auto" w:fill="FFFFFF" w:themeFill="background1"/>
          </w:tcPr>
          <w:p w14:paraId="62B12FC1" w14:textId="77777777" w:rsidR="002D1498" w:rsidRPr="002D1498" w:rsidRDefault="002D1498" w:rsidP="002D1498">
            <w:pPr>
              <w:pStyle w:val="Listenabsatz"/>
              <w:numPr>
                <w:ilvl w:val="0"/>
                <w:numId w:val="20"/>
              </w:numPr>
              <w:rPr>
                <w:lang w:val="de-DE"/>
              </w:rPr>
            </w:pPr>
            <w:r w:rsidRPr="002D1498">
              <w:rPr>
                <w:lang w:val="de-DE"/>
              </w:rPr>
              <w:t>„Muscheln, Münzen, Buchungszeilen: Geldgeschichte ist Weltgeschichte“</w:t>
            </w:r>
          </w:p>
          <w:p w14:paraId="4281DEF2" w14:textId="77777777" w:rsidR="002D1498" w:rsidRPr="002D1498" w:rsidRDefault="002D1498" w:rsidP="002D1498">
            <w:pPr>
              <w:pStyle w:val="Listenabsatz"/>
              <w:ind w:left="360"/>
              <w:rPr>
                <w:lang w:val="de-DE"/>
              </w:rPr>
            </w:pPr>
            <w:r w:rsidRPr="002D1498">
              <w:rPr>
                <w:lang w:val="de-DE"/>
              </w:rPr>
              <w:t>(</w:t>
            </w:r>
            <w:hyperlink r:id="rId14" w:history="1">
              <w:r w:rsidRPr="002D1498">
                <w:rPr>
                  <w:rStyle w:val="Hyperlink"/>
                  <w:lang w:val="de-DE"/>
                </w:rPr>
                <w:t>www.youtube.com</w:t>
              </w:r>
            </w:hyperlink>
            <w:r w:rsidRPr="002D1498">
              <w:rPr>
                <w:lang w:val="de-DE"/>
              </w:rPr>
              <w:t>, 3sat, 17.12.2012, Länge: 51:35 Minuten)</w:t>
            </w:r>
          </w:p>
          <w:p w14:paraId="0B52CFF8" w14:textId="77777777" w:rsidR="002D1498" w:rsidRPr="002D1498" w:rsidRDefault="002D1498" w:rsidP="002D1498">
            <w:pPr>
              <w:pStyle w:val="Listenabsatz"/>
              <w:numPr>
                <w:ilvl w:val="0"/>
                <w:numId w:val="20"/>
              </w:numPr>
              <w:rPr>
                <w:lang w:val="de-DE"/>
              </w:rPr>
            </w:pPr>
            <w:r w:rsidRPr="002D1498">
              <w:rPr>
                <w:lang w:val="de-DE"/>
              </w:rPr>
              <w:t>„Koks an Geldscheinen – spannende Fakten rund ums Geld“</w:t>
            </w:r>
          </w:p>
          <w:p w14:paraId="03011FB6" w14:textId="77777777" w:rsidR="002D1498" w:rsidRDefault="002D1498" w:rsidP="002D1498">
            <w:pPr>
              <w:pStyle w:val="Listenabsatz"/>
              <w:ind w:left="360"/>
              <w:rPr>
                <w:lang w:val="de-DE"/>
              </w:rPr>
            </w:pPr>
            <w:r w:rsidRPr="002D1498">
              <w:rPr>
                <w:lang w:val="de-DE"/>
              </w:rPr>
              <w:t>(</w:t>
            </w:r>
            <w:hyperlink r:id="rId15" w:history="1">
              <w:r w:rsidRPr="002D1498">
                <w:rPr>
                  <w:rStyle w:val="Hyperlink"/>
                  <w:lang w:val="de-DE"/>
                </w:rPr>
                <w:t>www.youtube.com</w:t>
              </w:r>
            </w:hyperlink>
            <w:r w:rsidRPr="002D1498">
              <w:rPr>
                <w:lang w:val="de-DE"/>
              </w:rPr>
              <w:t>, Galileo, 18.6.2015, Länge: 10:13 Minuten)</w:t>
            </w:r>
          </w:p>
          <w:p w14:paraId="5D2A2896" w14:textId="77777777" w:rsidR="002D1498" w:rsidRDefault="002D1498" w:rsidP="002D1498">
            <w:pPr>
              <w:pStyle w:val="Listenabsatz"/>
              <w:ind w:left="360"/>
              <w:rPr>
                <w:lang w:val="de-DE"/>
              </w:rPr>
            </w:pPr>
          </w:p>
          <w:p w14:paraId="3563E76D" w14:textId="77777777" w:rsidR="002D1498" w:rsidRPr="00DC5CAD" w:rsidRDefault="002D1498" w:rsidP="002D1498">
            <w:pPr>
              <w:rPr>
                <w:b/>
              </w:rPr>
            </w:pPr>
            <w:r w:rsidRPr="00DC5CAD">
              <w:rPr>
                <w:b/>
              </w:rPr>
              <w:t>HINWEISE</w:t>
            </w:r>
          </w:p>
          <w:p w14:paraId="54B1FE6A" w14:textId="77777777" w:rsidR="002D1498" w:rsidRPr="007C049C" w:rsidRDefault="002D1498" w:rsidP="002D1498"/>
          <w:p w14:paraId="4B79FCBA" w14:textId="77777777" w:rsidR="002D1498" w:rsidRDefault="002D1498" w:rsidP="002D1498">
            <w:pPr>
              <w:pStyle w:val="Listenabsatz"/>
              <w:numPr>
                <w:ilvl w:val="0"/>
                <w:numId w:val="31"/>
              </w:numPr>
              <w:rPr>
                <w:color w:val="333333"/>
                <w:lang w:val="de-DE"/>
              </w:rPr>
            </w:pPr>
            <w:r w:rsidRPr="00DC5CAD">
              <w:rPr>
                <w:lang w:val="de-DE"/>
              </w:rPr>
              <w:t xml:space="preserve">Das Geldmuseum der Oesterreichischen Nationalbank (OeNB) stellt die Entwicklung des Geldwesens von den Anfängen bis heute dar und macht Währungspolitik im Spiegel der Geschichte einem breiten Publikum zugänglich. Für den Unterricht gibt es zahlreiche </w:t>
            </w:r>
            <w:r w:rsidRPr="00DC5CAD">
              <w:rPr>
                <w:color w:val="333333"/>
                <w:lang w:val="de-DE"/>
              </w:rPr>
              <w:t>didaktisch aufbereitete Unterlagen (</w:t>
            </w:r>
            <w:hyperlink r:id="rId16" w:history="1">
              <w:r w:rsidRPr="00DC5CAD">
                <w:rPr>
                  <w:rStyle w:val="Hyperlink"/>
                  <w:bCs/>
                  <w:lang w:val="de-DE"/>
                </w:rPr>
                <w:t>https://www.oenb.at/Ueber-Uns/Geldmuseum.html</w:t>
              </w:r>
            </w:hyperlink>
            <w:r w:rsidRPr="00DC5CAD">
              <w:rPr>
                <w:color w:val="333333"/>
                <w:lang w:val="de-DE"/>
              </w:rPr>
              <w:t>).</w:t>
            </w:r>
          </w:p>
          <w:p w14:paraId="21E14BB5" w14:textId="77777777" w:rsidR="002D1498" w:rsidRDefault="002D1498" w:rsidP="002D1498">
            <w:pPr>
              <w:pStyle w:val="Listenabsatz"/>
              <w:ind w:left="360"/>
              <w:rPr>
                <w:lang w:val="de-DE"/>
              </w:rPr>
            </w:pPr>
          </w:p>
          <w:p w14:paraId="5B2213F4" w14:textId="77777777" w:rsidR="002D1498" w:rsidRPr="002D1498" w:rsidRDefault="002D1498" w:rsidP="002D1498">
            <w:pPr>
              <w:pStyle w:val="Listenabsatz"/>
              <w:ind w:left="360"/>
              <w:rPr>
                <w:color w:val="333333"/>
                <w:lang w:val="de-DE"/>
              </w:rPr>
            </w:pPr>
            <w:r w:rsidRPr="002D1498">
              <w:rPr>
                <w:bCs/>
                <w:color w:val="333333"/>
                <w:lang w:val="de-DE"/>
              </w:rPr>
              <w:t xml:space="preserve">Geldmuseum der OeNB, </w:t>
            </w:r>
            <w:r w:rsidRPr="002D1498">
              <w:rPr>
                <w:lang w:val="de-DE"/>
              </w:rPr>
              <w:t>Otto-Wagner-Platz 3, 1090 Wien, Tel.: (1) 404 20-9222</w:t>
            </w:r>
          </w:p>
          <w:p w14:paraId="45645022" w14:textId="77777777" w:rsidR="009D6142" w:rsidRPr="009D6142" w:rsidRDefault="009D6142" w:rsidP="009D6142">
            <w:pPr>
              <w:pStyle w:val="Listenabsatz"/>
              <w:ind w:left="360"/>
            </w:pPr>
          </w:p>
        </w:tc>
      </w:tr>
    </w:tbl>
    <w:p w14:paraId="5291E36A" w14:textId="77777777" w:rsidR="00C51D3D" w:rsidRDefault="00CC6A42" w:rsidP="006A0A0C">
      <w:pPr>
        <w:sectPr w:rsidR="00C51D3D">
          <w:headerReference w:type="default" r:id="rId17"/>
          <w:footerReference w:type="default" r:id="rId18"/>
          <w:footerReference w:type="first" r:id="rId19"/>
          <w:pgSz w:w="11906" w:h="16838"/>
          <w:pgMar w:top="1417" w:right="1417" w:bottom="1134" w:left="1417" w:header="708" w:footer="708" w:gutter="0"/>
          <w:cols w:space="708"/>
          <w:docGrid w:linePitch="360"/>
        </w:sectPr>
      </w:pPr>
      <w:r>
        <w:rPr>
          <w:noProof/>
          <w:color w:val="000000" w:themeColor="text1"/>
          <w:lang w:eastAsia="de-AT"/>
        </w:rPr>
        <mc:AlternateContent>
          <mc:Choice Requires="wps">
            <w:drawing>
              <wp:anchor distT="0" distB="0" distL="114300" distR="114300" simplePos="0" relativeHeight="251907072" behindDoc="0" locked="0" layoutInCell="1" allowOverlap="1" wp14:anchorId="11EF66D2" wp14:editId="284839C4">
                <wp:simplePos x="0" y="0"/>
                <wp:positionH relativeFrom="margin">
                  <wp:posOffset>5592726</wp:posOffset>
                </wp:positionH>
                <wp:positionV relativeFrom="paragraph">
                  <wp:posOffset>350239</wp:posOffset>
                </wp:positionV>
                <wp:extent cx="329609" cy="329610"/>
                <wp:effectExtent l="0" t="0" r="0" b="0"/>
                <wp:wrapNone/>
                <wp:docPr id="51" name="Rechteck 51"/>
                <wp:cNvGraphicFramePr/>
                <a:graphic xmlns:a="http://schemas.openxmlformats.org/drawingml/2006/main">
                  <a:graphicData uri="http://schemas.microsoft.com/office/word/2010/wordprocessingShape">
                    <wps:wsp>
                      <wps:cNvSpPr/>
                      <wps:spPr>
                        <a:xfrm>
                          <a:off x="0" y="0"/>
                          <a:ext cx="329609" cy="3296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EE006" id="Rechteck 51" o:spid="_x0000_s1026" style="position:absolute;margin-left:440.35pt;margin-top:27.6pt;width:25.95pt;height:25.95pt;z-index:251907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" fillcolor="white [3212]" stroked="f" strokeweight="1pt">
                <w10:wrap anchorx="margin"/>
              </v:rect>
            </w:pict>
          </mc:Fallback>
        </mc:AlternateContent>
      </w:r>
    </w:p>
    <w:p w14:paraId="41CE475A" w14:textId="77777777" w:rsidR="00752278" w:rsidRDefault="005755E3" w:rsidP="00962EA8">
      <w:pPr>
        <w:pStyle w:val="berschrift1"/>
      </w:pPr>
      <w:bookmarkStart w:id="3" w:name="_Toc16152021"/>
      <w:r>
        <w:t xml:space="preserve">Einstieg: </w:t>
      </w:r>
      <w:r w:rsidR="002D1498">
        <w:t>Wodurch wird der Wert des Geldes bestimmt?</w:t>
      </w:r>
      <w:bookmarkEnd w:id="3"/>
    </w:p>
    <w:p w14:paraId="21942C7A" w14:textId="77777777" w:rsidR="002D1498" w:rsidRPr="002D1498" w:rsidRDefault="002D1498" w:rsidP="002D1498">
      <w:pPr>
        <w:rPr>
          <w:lang w:eastAsia="de-DE"/>
        </w:rPr>
      </w:pPr>
    </w:p>
    <w:p w14:paraId="4C7B038F" w14:textId="77777777" w:rsidR="002D1498" w:rsidRDefault="002D1498">
      <w:pPr>
        <w:rPr>
          <w:b/>
          <w:bCs/>
          <w:lang w:eastAsia="de-DE"/>
        </w:rPr>
      </w:pPr>
      <w:r>
        <w:rPr>
          <w:noProof/>
          <w:lang w:eastAsia="de-AT"/>
        </w:rPr>
        <w:lastRenderedPageBreak/>
        <w:drawing>
          <wp:inline distT="0" distB="0" distL="0" distR="0" wp14:anchorId="75DCE5DF" wp14:editId="366B9BC4">
            <wp:extent cx="5760720" cy="6874788"/>
            <wp:effectExtent l="0" t="0" r="0" b="2540"/>
            <wp:docPr id="1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t="4411" b="6033"/>
                    <a:stretch>
                      <a:fillRect/>
                    </a:stretch>
                  </pic:blipFill>
                  <pic:spPr bwMode="auto">
                    <a:xfrm>
                      <a:off x="0" y="0"/>
                      <a:ext cx="5760720" cy="6874788"/>
                    </a:xfrm>
                    <a:prstGeom prst="rect">
                      <a:avLst/>
                    </a:prstGeom>
                    <a:noFill/>
                    <a:ln w="9525">
                      <a:noFill/>
                      <a:miter lim="800000"/>
                      <a:headEnd/>
                      <a:tailEnd/>
                    </a:ln>
                  </pic:spPr>
                </pic:pic>
              </a:graphicData>
            </a:graphic>
          </wp:inline>
        </w:drawing>
      </w:r>
    </w:p>
    <w:p w14:paraId="26446A7B" w14:textId="77777777" w:rsidR="002D1498" w:rsidRDefault="002D1498">
      <w:pPr>
        <w:rPr>
          <w:b/>
          <w:bCs/>
          <w:lang w:eastAsia="de-DE"/>
        </w:rPr>
      </w:pPr>
      <w:r>
        <w:rPr>
          <w:b/>
          <w:bCs/>
          <w:lang w:eastAsia="de-DE"/>
        </w:rPr>
        <w:br w:type="page"/>
      </w:r>
    </w:p>
    <w:p w14:paraId="29B5A8E2" w14:textId="77777777" w:rsidR="002D1498" w:rsidRDefault="002D1498" w:rsidP="002D1498">
      <w:pPr>
        <w:pStyle w:val="berschrift1"/>
      </w:pPr>
      <w:bookmarkStart w:id="4" w:name="_Toc16152022"/>
      <w:r>
        <w:lastRenderedPageBreak/>
        <w:t>Karikatur Wüstenwanderer</w:t>
      </w:r>
      <w:bookmarkEnd w:id="4"/>
    </w:p>
    <w:p w14:paraId="391CA26B" w14:textId="77777777" w:rsidR="002D1498" w:rsidRPr="002D1498" w:rsidRDefault="002D1498" w:rsidP="002D1498">
      <w:pPr>
        <w:rPr>
          <w:lang w:eastAsia="de-DE"/>
        </w:rPr>
      </w:pPr>
      <w:r>
        <w:rPr>
          <w:noProof/>
          <w:lang w:eastAsia="de-AT"/>
        </w:rPr>
        <mc:AlternateContent>
          <mc:Choice Requires="wps">
            <w:drawing>
              <wp:anchor distT="0" distB="0" distL="114300" distR="114300" simplePos="0" relativeHeight="251510779" behindDoc="1" locked="0" layoutInCell="1" allowOverlap="1" wp14:anchorId="59437C81" wp14:editId="0D0C3396">
                <wp:simplePos x="0" y="0"/>
                <wp:positionH relativeFrom="column">
                  <wp:posOffset>-192429</wp:posOffset>
                </wp:positionH>
                <wp:positionV relativeFrom="paragraph">
                  <wp:posOffset>116373</wp:posOffset>
                </wp:positionV>
                <wp:extent cx="6202045" cy="5279366"/>
                <wp:effectExtent l="0" t="0" r="27305" b="17145"/>
                <wp:wrapNone/>
                <wp:docPr id="16" name="Abgerundetes Rechteck 16"/>
                <wp:cNvGraphicFramePr/>
                <a:graphic xmlns:a="http://schemas.openxmlformats.org/drawingml/2006/main">
                  <a:graphicData uri="http://schemas.microsoft.com/office/word/2010/wordprocessingShape">
                    <wps:wsp>
                      <wps:cNvSpPr/>
                      <wps:spPr>
                        <a:xfrm>
                          <a:off x="0" y="0"/>
                          <a:ext cx="6202045" cy="5279366"/>
                        </a:xfrm>
                        <a:prstGeom prst="roundRect">
                          <a:avLst>
                            <a:gd name="adj" fmla="val 4088"/>
                          </a:avLst>
                        </a:prstGeom>
                        <a:solidFill>
                          <a:schemeClr val="accent1">
                            <a:lumMod val="20000"/>
                            <a:lumOff val="8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DFA73E" id="Abgerundetes Rechteck 16" o:spid="_x0000_s1026" style="position:absolute;margin-left:-15.15pt;margin-top:9.15pt;width:488.35pt;height:415.7pt;z-index:-2518057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6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" fillcolor="#d9e2f3 [660]" strokecolor="#cfcdcd [2894]" strokeweight="1pt">
                <v:stroke joinstyle="miter"/>
              </v:roundrect>
            </w:pict>
          </mc:Fallback>
        </mc:AlternateContent>
      </w:r>
    </w:p>
    <w:p w14:paraId="1A8FC52E" w14:textId="77777777" w:rsidR="002D1498" w:rsidRPr="002D1498" w:rsidRDefault="00432813" w:rsidP="002D1498">
      <w:pPr>
        <w:jc w:val="center"/>
        <w:rPr>
          <w:b/>
          <w:sz w:val="28"/>
          <w:lang w:eastAsia="de-DE"/>
        </w:rPr>
      </w:pPr>
      <w:r>
        <w:rPr>
          <w:b/>
          <w:sz w:val="28"/>
          <w:lang w:eastAsia="de-DE"/>
        </w:rPr>
        <w:t>Wo</w:t>
      </w:r>
      <w:r w:rsidR="002D1498" w:rsidRPr="002D1498">
        <w:rPr>
          <w:b/>
          <w:sz w:val="28"/>
          <w:lang w:eastAsia="de-DE"/>
        </w:rPr>
        <w:t>durch wird der Wert des Geldes bestimmt?</w:t>
      </w:r>
    </w:p>
    <w:p w14:paraId="188C352E" w14:textId="77777777" w:rsidR="002D1498" w:rsidRDefault="002D1498">
      <w:pPr>
        <w:rPr>
          <w:b/>
          <w:bCs/>
          <w:lang w:eastAsia="de-DE"/>
        </w:rPr>
      </w:pPr>
      <w:r>
        <w:rPr>
          <w:noProof/>
          <w:lang w:eastAsia="de-AT"/>
        </w:rPr>
        <w:drawing>
          <wp:inline distT="0" distB="0" distL="0" distR="0" wp14:anchorId="2823C95A" wp14:editId="7FF03C96">
            <wp:extent cx="5760720" cy="471424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4714240"/>
                    </a:xfrm>
                    <a:prstGeom prst="rect">
                      <a:avLst/>
                    </a:prstGeom>
                  </pic:spPr>
                </pic:pic>
              </a:graphicData>
            </a:graphic>
          </wp:inline>
        </w:drawing>
      </w:r>
    </w:p>
    <w:p w14:paraId="55E0D36B" w14:textId="77777777" w:rsidR="002D1498" w:rsidRDefault="002D1498">
      <w:pPr>
        <w:rPr>
          <w:b/>
          <w:bCs/>
          <w:lang w:eastAsia="de-DE"/>
        </w:rPr>
      </w:pPr>
    </w:p>
    <w:p w14:paraId="2D1B8212" w14:textId="77777777" w:rsidR="002D1498" w:rsidRDefault="002D1498">
      <w:pPr>
        <w:rPr>
          <w:b/>
          <w:bCs/>
          <w:lang w:eastAsia="de-DE"/>
        </w:rPr>
      </w:pPr>
      <w:r>
        <w:rPr>
          <w:b/>
          <w:bCs/>
          <w:lang w:eastAsia="de-DE"/>
        </w:rPr>
        <w:br w:type="page"/>
      </w:r>
    </w:p>
    <w:p w14:paraId="1359A9FC" w14:textId="77777777" w:rsidR="002D1498" w:rsidRDefault="00432813" w:rsidP="002D1498">
      <w:pPr>
        <w:pStyle w:val="berschrift1"/>
      </w:pPr>
      <w:bookmarkStart w:id="5" w:name="_Toc16152023"/>
      <w:r>
        <w:lastRenderedPageBreak/>
        <w:t>AB</w:t>
      </w:r>
      <w:r w:rsidR="002D1498">
        <w:t>: Wechselkurse und ihre Wirkung auf den Außenhandel</w:t>
      </w:r>
      <w:bookmarkEnd w:id="5"/>
    </w:p>
    <w:p w14:paraId="71DAD9EC" w14:textId="77777777" w:rsidR="002D1498" w:rsidRDefault="002D1498" w:rsidP="002D1498">
      <w:r>
        <w:t>Nachfolgend sehen Sie die Kursentwicklung des Euros gegenüber dem US-Dollar im Zeitraum Jänner 1999 bis Juli 2019. Beantworten Sie dazu die nachfolgenden Fragen:</w:t>
      </w:r>
    </w:p>
    <w:p w14:paraId="73E72778" w14:textId="77777777" w:rsidR="002D1498" w:rsidRDefault="002D1498" w:rsidP="002D1498">
      <w:r>
        <w:t xml:space="preserve"> </w:t>
      </w:r>
      <w:r>
        <w:rPr>
          <w:noProof/>
          <w:lang w:eastAsia="de-AT"/>
        </w:rPr>
        <w:drawing>
          <wp:inline distT="0" distB="0" distL="0" distR="0" wp14:anchorId="3E513DDA" wp14:editId="4DBEBBAC">
            <wp:extent cx="5761355" cy="35052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3505200"/>
                    </a:xfrm>
                    <a:prstGeom prst="rect">
                      <a:avLst/>
                    </a:prstGeom>
                    <a:noFill/>
                  </pic:spPr>
                </pic:pic>
              </a:graphicData>
            </a:graphic>
          </wp:inline>
        </w:drawing>
      </w:r>
    </w:p>
    <w:p w14:paraId="05E226CD" w14:textId="77777777" w:rsidR="002D1498" w:rsidRDefault="002D1498" w:rsidP="002D1498"/>
    <w:p w14:paraId="4FF731DB" w14:textId="77777777" w:rsidR="002D1498" w:rsidRDefault="002D1498" w:rsidP="002D1498">
      <w:pPr>
        <w:pStyle w:val="Listenabsatz"/>
        <w:numPr>
          <w:ilvl w:val="0"/>
          <w:numId w:val="34"/>
        </w:numPr>
        <w:ind w:left="360"/>
      </w:pPr>
      <w:r>
        <w:t xml:space="preserve">Recherchieren Sie den aktuellen Tageskurs. </w:t>
      </w:r>
    </w:p>
    <w:p w14:paraId="59407EEA" w14:textId="77777777" w:rsidR="002D1498" w:rsidRPr="002D1498" w:rsidRDefault="002D1498" w:rsidP="002D149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rPr>
          <w:sz w:val="32"/>
        </w:rPr>
      </w:pPr>
    </w:p>
    <w:p w14:paraId="1A51C77A" w14:textId="77777777" w:rsidR="002D1498" w:rsidRDefault="002D1498" w:rsidP="002D1498">
      <w:pPr>
        <w:pStyle w:val="Listenabsatz"/>
        <w:numPr>
          <w:ilvl w:val="0"/>
          <w:numId w:val="34"/>
        </w:numPr>
        <w:ind w:left="360"/>
      </w:pPr>
      <w:r>
        <w:t xml:space="preserve">Beschreiben Sie die </w:t>
      </w:r>
      <w:r w:rsidRPr="004F7FF1">
        <w:rPr>
          <w:b/>
        </w:rPr>
        <w:t>Kursentwicklung</w:t>
      </w:r>
      <w:r>
        <w:t xml:space="preserve"> zwischen Euro und Dollar in diesem Zeitraum.</w:t>
      </w:r>
    </w:p>
    <w:p w14:paraId="4E5E5F72" w14:textId="77777777" w:rsidR="002D1498" w:rsidRDefault="002D1498" w:rsidP="002D149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14:paraId="1580873C" w14:textId="77777777" w:rsidR="002D1498" w:rsidRDefault="002D1498" w:rsidP="002D149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14:paraId="7ED0D512" w14:textId="77777777" w:rsidR="002D1498" w:rsidRDefault="002D1498" w:rsidP="002D1498">
      <w:pPr>
        <w:pStyle w:val="Listenabsatz"/>
        <w:numPr>
          <w:ilvl w:val="0"/>
          <w:numId w:val="34"/>
        </w:numPr>
        <w:ind w:left="360"/>
      </w:pPr>
      <w:r>
        <w:t xml:space="preserve">Was genau bedeutet ein </w:t>
      </w:r>
      <w:r w:rsidRPr="004F7FF1">
        <w:rPr>
          <w:b/>
        </w:rPr>
        <w:t>Wechselkurs</w:t>
      </w:r>
      <w:r>
        <w:t xml:space="preserve"> von 1,1215 am 8.7.2019?</w:t>
      </w:r>
    </w:p>
    <w:p w14:paraId="2C8B104C" w14:textId="77777777" w:rsidR="002D1498" w:rsidRDefault="002D1498" w:rsidP="002D149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14:paraId="6DFCF7B7" w14:textId="77777777" w:rsidR="002D1498" w:rsidRDefault="002D1498" w:rsidP="002D149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14:paraId="1CB82BF5" w14:textId="77777777" w:rsidR="002D1498" w:rsidRDefault="002D1498" w:rsidP="002D1498">
      <w:pPr>
        <w:pStyle w:val="Listenabsatz"/>
        <w:numPr>
          <w:ilvl w:val="0"/>
          <w:numId w:val="34"/>
        </w:numPr>
        <w:ind w:left="360"/>
      </w:pPr>
      <w:r>
        <w:t xml:space="preserve">Um </w:t>
      </w:r>
      <w:r w:rsidRPr="004F7FF1">
        <w:rPr>
          <w:b/>
        </w:rPr>
        <w:t>welches Wechselkurssystem</w:t>
      </w:r>
      <w:r>
        <w:t xml:space="preserve"> handelt es sich in diesem Fall? Erläutern Sie die Funktionsweise stichwortartig.</w:t>
      </w:r>
    </w:p>
    <w:p w14:paraId="607B0EDF" w14:textId="77777777" w:rsidR="002D1498" w:rsidRDefault="002D1498" w:rsidP="002D149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14:paraId="6BF67C0B" w14:textId="77777777" w:rsidR="002D1498" w:rsidRDefault="002D1498" w:rsidP="002D149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14:paraId="6A019593" w14:textId="77777777" w:rsidR="002D1498" w:rsidRDefault="002D1498" w:rsidP="002D1498">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14:paraId="59D411AD" w14:textId="77777777" w:rsidR="002D1498" w:rsidRDefault="002D1498">
      <w:r>
        <w:br w:type="page"/>
      </w:r>
    </w:p>
    <w:p w14:paraId="37B6FB8E" w14:textId="77777777" w:rsidR="00B52B7E" w:rsidRDefault="00432813" w:rsidP="00CE3201">
      <w:pPr>
        <w:pStyle w:val="berschrift1"/>
      </w:pPr>
      <w:bookmarkStart w:id="6" w:name="_Toc16152024"/>
      <w:r>
        <w:lastRenderedPageBreak/>
        <w:t>AB</w:t>
      </w:r>
      <w:r w:rsidR="002D1498">
        <w:t>: Aufgabenstellungen zum Themenfeld „Grundlagen des Geldwesens“</w:t>
      </w:r>
      <w:r w:rsidR="00CE3201" w:rsidRPr="00CE3201">
        <w:t xml:space="preserve"> *)</w:t>
      </w:r>
      <w:bookmarkEnd w:id="6"/>
    </w:p>
    <w:p w14:paraId="01DD4B09" w14:textId="77777777" w:rsidR="00B52B7E" w:rsidRDefault="00B52B7E" w:rsidP="00B52B7E">
      <w:pPr>
        <w:pStyle w:val="Listenabsatz"/>
        <w:numPr>
          <w:ilvl w:val="0"/>
          <w:numId w:val="35"/>
        </w:numPr>
      </w:pPr>
      <w:r>
        <w:rPr>
          <w:b/>
          <w:bCs/>
          <w:noProof/>
          <w:sz w:val="32"/>
          <w:szCs w:val="36"/>
          <w:lang w:eastAsia="de-AT"/>
        </w:rPr>
        <mc:AlternateContent>
          <mc:Choice Requires="wps">
            <w:drawing>
              <wp:anchor distT="0" distB="0" distL="114300" distR="114300" simplePos="0" relativeHeight="251900928" behindDoc="1" locked="0" layoutInCell="1" allowOverlap="1" wp14:anchorId="29328968" wp14:editId="12CE1F0B">
                <wp:simplePos x="0" y="0"/>
                <wp:positionH relativeFrom="column">
                  <wp:posOffset>-412907</wp:posOffset>
                </wp:positionH>
                <wp:positionV relativeFrom="paragraph">
                  <wp:posOffset>410218</wp:posOffset>
                </wp:positionV>
                <wp:extent cx="6486525" cy="1733798"/>
                <wp:effectExtent l="19050" t="0" r="28575" b="19050"/>
                <wp:wrapNone/>
                <wp:docPr id="20" name="Freihandform: Form 45"/>
                <wp:cNvGraphicFramePr/>
                <a:graphic xmlns:a="http://schemas.openxmlformats.org/drawingml/2006/main">
                  <a:graphicData uri="http://schemas.microsoft.com/office/word/2010/wordprocessingShape">
                    <wps:wsp>
                      <wps:cNvSpPr/>
                      <wps:spPr>
                        <a:xfrm>
                          <a:off x="0" y="0"/>
                          <a:ext cx="6486525" cy="1733798"/>
                        </a:xfrm>
                        <a:custGeom>
                          <a:avLst/>
                          <a:gdLst>
                            <a:gd name="connsiteX0" fmla="*/ 302149 w 6543923"/>
                            <a:gd name="connsiteY0" fmla="*/ 7952 h 9151952"/>
                            <a:gd name="connsiteX1" fmla="*/ 2409245 w 6543923"/>
                            <a:gd name="connsiteY1" fmla="*/ 71562 h 9151952"/>
                            <a:gd name="connsiteX2" fmla="*/ 4770782 w 6543923"/>
                            <a:gd name="connsiteY2" fmla="*/ 0 h 9151952"/>
                            <a:gd name="connsiteX3" fmla="*/ 5844209 w 6543923"/>
                            <a:gd name="connsiteY3" fmla="*/ 119270 h 9151952"/>
                            <a:gd name="connsiteX4" fmla="*/ 6384897 w 6543923"/>
                            <a:gd name="connsiteY4" fmla="*/ 87465 h 9151952"/>
                            <a:gd name="connsiteX5" fmla="*/ 6313336 w 6543923"/>
                            <a:gd name="connsiteY5" fmla="*/ 2663687 h 9151952"/>
                            <a:gd name="connsiteX6" fmla="*/ 6543923 w 6543923"/>
                            <a:gd name="connsiteY6" fmla="*/ 5446644 h 9151952"/>
                            <a:gd name="connsiteX7" fmla="*/ 6297433 w 6543923"/>
                            <a:gd name="connsiteY7" fmla="*/ 7140272 h 9151952"/>
                            <a:gd name="connsiteX8" fmla="*/ 6496216 w 6543923"/>
                            <a:gd name="connsiteY8" fmla="*/ 8460188 h 9151952"/>
                            <a:gd name="connsiteX9" fmla="*/ 6257676 w 6543923"/>
                            <a:gd name="connsiteY9" fmla="*/ 9104244 h 9151952"/>
                            <a:gd name="connsiteX10" fmla="*/ 2878372 w 6543923"/>
                            <a:gd name="connsiteY10" fmla="*/ 8961120 h 9151952"/>
                            <a:gd name="connsiteX11" fmla="*/ 691763 w 6543923"/>
                            <a:gd name="connsiteY11" fmla="*/ 9151952 h 9151952"/>
                            <a:gd name="connsiteX12" fmla="*/ 0 w 6543923"/>
                            <a:gd name="connsiteY12" fmla="*/ 8841851 h 9151952"/>
                            <a:gd name="connsiteX13" fmla="*/ 262393 w 6543923"/>
                            <a:gd name="connsiteY13" fmla="*/ 5756745 h 9151952"/>
                            <a:gd name="connsiteX14" fmla="*/ 63610 w 6543923"/>
                            <a:gd name="connsiteY14" fmla="*/ 3840480 h 9151952"/>
                            <a:gd name="connsiteX15" fmla="*/ 302149 w 6543923"/>
                            <a:gd name="connsiteY15" fmla="*/ 1773141 h 9151952"/>
                            <a:gd name="connsiteX16" fmla="*/ 79513 w 6543923"/>
                            <a:gd name="connsiteY16" fmla="*/ 453225 h 9151952"/>
                            <a:gd name="connsiteX17" fmla="*/ 302149 w 6543923"/>
                            <a:gd name="connsiteY17" fmla="*/ 7952 h 9151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543923" h="9151952">
                              <a:moveTo>
                                <a:pt x="302149" y="7952"/>
                              </a:moveTo>
                              <a:lnTo>
                                <a:pt x="2409245" y="71562"/>
                              </a:lnTo>
                              <a:lnTo>
                                <a:pt x="4770782" y="0"/>
                              </a:lnTo>
                              <a:lnTo>
                                <a:pt x="5844209" y="119270"/>
                              </a:lnTo>
                              <a:lnTo>
                                <a:pt x="6384897" y="87465"/>
                              </a:lnTo>
                              <a:lnTo>
                                <a:pt x="6313336" y="2663687"/>
                              </a:lnTo>
                              <a:lnTo>
                                <a:pt x="6543923" y="5446644"/>
                              </a:lnTo>
                              <a:lnTo>
                                <a:pt x="6297433" y="7140272"/>
                              </a:lnTo>
                              <a:lnTo>
                                <a:pt x="6496216" y="8460188"/>
                              </a:lnTo>
                              <a:lnTo>
                                <a:pt x="6257676" y="9104244"/>
                              </a:lnTo>
                              <a:lnTo>
                                <a:pt x="2878372" y="8961120"/>
                              </a:lnTo>
                              <a:lnTo>
                                <a:pt x="691763" y="9151952"/>
                              </a:lnTo>
                              <a:lnTo>
                                <a:pt x="0" y="8841851"/>
                              </a:lnTo>
                              <a:lnTo>
                                <a:pt x="262393" y="5756745"/>
                              </a:lnTo>
                              <a:lnTo>
                                <a:pt x="63610" y="3840480"/>
                              </a:lnTo>
                              <a:lnTo>
                                <a:pt x="302149" y="1773141"/>
                              </a:lnTo>
                              <a:lnTo>
                                <a:pt x="79513" y="453225"/>
                              </a:lnTo>
                              <a:lnTo>
                                <a:pt x="302149" y="7952"/>
                              </a:lnTo>
                              <a:close/>
                            </a:path>
                          </a:pathLst>
                        </a:custGeom>
                        <a:solidFill>
                          <a:schemeClr val="bg1">
                            <a:lumMod val="95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F55DD" id="Freihandform: Form 45" o:spid="_x0000_s1026" style="position:absolute;margin-left:-32.5pt;margin-top:32.3pt;width:510.75pt;height:136.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43923,915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" path="m302149,7952l2409245,71562,4770782,,5844209,119270,6384897,87465r-71561,2576222l6543923,5446644,6297433,7140272r198783,1319916l6257676,9104244,2878372,8961120,691763,9151952,,8841851,262393,5756745,63610,3840480,302149,1773141,79513,453225,302149,7952xe" fillcolor="#f2f2f2 [3052]" strokecolor="#393737 [814]" strokeweight="1pt">
                <v:stroke joinstyle="miter"/>
                <v:path arrowok="t" o:connecttype="custom" o:connectlocs="299499,1506;2388113,13557;4728937,0;5792948,22595;6328894,16570;6257961,504624;6486525,1031843;6242197,1352694;6439236,1602746;6202789,1724760;2853125,1697646;685695,1733798;0,1675051;260092,1090591;63052,727562;299499,335914;78816,85862;299499,1506" o:connectangles="0,0,0,0,0,0,0,0,0,0,0,0,0,0,0,0,0,0"/>
              </v:shape>
            </w:pict>
          </mc:Fallback>
        </mc:AlternateContent>
      </w:r>
      <w:r>
        <w:t>Lesen Sie bitte den folgenden Artikelausschnitt über Zigarettenwährung und beantworten Sie die anschließende Frage:</w:t>
      </w:r>
    </w:p>
    <w:p w14:paraId="21944095" w14:textId="77777777" w:rsidR="00B52B7E" w:rsidRPr="00B52B7E" w:rsidRDefault="00B52B7E" w:rsidP="00B52B7E">
      <w:pPr>
        <w:rPr>
          <w:rFonts w:ascii="Times New Roman" w:hAnsi="Times New Roman" w:cs="Times New Roman"/>
          <w:b/>
          <w:sz w:val="24"/>
        </w:rPr>
      </w:pPr>
      <w:r w:rsidRPr="00B52B7E">
        <w:rPr>
          <w:rFonts w:ascii="Times New Roman" w:hAnsi="Times New Roman" w:cs="Times New Roman"/>
          <w:b/>
          <w:sz w:val="24"/>
        </w:rPr>
        <w:t xml:space="preserve">Zigarettenwährung </w:t>
      </w:r>
    </w:p>
    <w:p w14:paraId="4F7E6354" w14:textId="77777777" w:rsidR="00B52B7E" w:rsidRPr="00B94A45" w:rsidRDefault="00B52B7E" w:rsidP="00B52B7E">
      <w:pPr>
        <w:spacing w:line="240" w:lineRule="auto"/>
        <w:rPr>
          <w:rFonts w:ascii="Times New Roman" w:hAnsi="Times New Roman" w:cs="Times New Roman"/>
          <w:sz w:val="20"/>
        </w:rPr>
      </w:pPr>
      <w:r w:rsidRPr="00B94A45">
        <w:rPr>
          <w:rFonts w:ascii="Times New Roman" w:hAnsi="Times New Roman" w:cs="Times New Roman"/>
          <w:sz w:val="20"/>
        </w:rPr>
        <w:t>Nach dem zweiten Weltkrieg herrschte in Deutschland folgende Situation:</w:t>
      </w:r>
    </w:p>
    <w:p w14:paraId="3EB57E22" w14:textId="77777777" w:rsidR="00B52B7E" w:rsidRPr="00B94A45" w:rsidRDefault="00B52B7E" w:rsidP="00B52B7E">
      <w:pPr>
        <w:spacing w:line="240" w:lineRule="auto"/>
        <w:rPr>
          <w:rFonts w:ascii="Times New Roman" w:hAnsi="Times New Roman" w:cs="Times New Roman"/>
          <w:sz w:val="20"/>
        </w:rPr>
      </w:pPr>
      <w:r w:rsidRPr="00B94A45">
        <w:rPr>
          <w:rFonts w:ascii="Times New Roman" w:hAnsi="Times New Roman" w:cs="Times New Roman"/>
          <w:sz w:val="20"/>
        </w:rPr>
        <w:t>…Das Geld, die alte Reichsmark, war nahezu wertlos geworden; man konnte nichts damit kaufen, sondern brauchte stattdessen Bezugsscheine, oder man konnte alles auf dem Schwarzmarkt dafür bekommen. Die Reichsmark wurde eigentlich durch die Zigaretten ersetzt. Wer Zigaretten anbieten konnte, stieß auf das Interesse von Millionen von Nachfragern; mehr als 60 Prozent der Deutschen waren Raucher, auch wegen der angeblichen Hunger stillenden Wirkung des Nikotins. Die Zigarette wies damals all jene Eigenschaften auf, die eine gute Leitwährung auszeichnet:</w:t>
      </w:r>
    </w:p>
    <w:p w14:paraId="53B4B86A" w14:textId="77777777" w:rsidR="00B52B7E" w:rsidRPr="00B52B7E" w:rsidRDefault="00B52B7E" w:rsidP="00B52B7E">
      <w:pPr>
        <w:jc w:val="right"/>
        <w:rPr>
          <w:rFonts w:cs="Arial"/>
          <w:sz w:val="16"/>
        </w:rPr>
      </w:pPr>
      <w:r w:rsidRPr="00B52B7E">
        <w:rPr>
          <w:rFonts w:cs="Arial"/>
          <w:sz w:val="16"/>
        </w:rPr>
        <w:t>Quelle: http://home.datacomm.ch/banik/die.htm, Erstellung: Haselböck/Mattes/Mitterling</w:t>
      </w:r>
    </w:p>
    <w:p w14:paraId="5713A115" w14:textId="77777777" w:rsidR="00B52B7E" w:rsidRDefault="00B52B7E" w:rsidP="00901D44">
      <w:pPr>
        <w:ind w:left="284"/>
      </w:pPr>
      <w:r>
        <w:t xml:space="preserve">Inwieweit erfüllte die Zigarettenwährung - aus volkswirtschaftlicher Sicht - die einzelnen </w:t>
      </w:r>
      <w:r w:rsidR="00901D44">
        <w:t xml:space="preserve">     </w:t>
      </w:r>
      <w:r>
        <w:t>Geldfunktionen?</w:t>
      </w:r>
    </w:p>
    <w:p w14:paraId="27179605" w14:textId="77777777" w:rsidR="00B52B7E" w:rsidRDefault="00B52B7E" w:rsidP="00B52B7E">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14:paraId="4EE30D2A" w14:textId="77777777" w:rsidR="00B52B7E" w:rsidRDefault="00B52B7E" w:rsidP="00B52B7E">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14:paraId="777CEBCE" w14:textId="77777777" w:rsidR="00B52B7E" w:rsidRDefault="00B52B7E" w:rsidP="00B52B7E">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14:paraId="0E6F3F17" w14:textId="77777777" w:rsidR="00B52B7E" w:rsidRDefault="00B52B7E" w:rsidP="00B52B7E">
      <w:pPr>
        <w:pStyle w:val="Listenabsatz"/>
        <w:numPr>
          <w:ilvl w:val="0"/>
          <w:numId w:val="36"/>
        </w:numPr>
        <w:spacing w:after="0" w:line="240" w:lineRule="auto"/>
      </w:pPr>
      <w:r>
        <w:t>Bitte kreuzen Sie die jeweils richtigen Erscheinungsformen/Arten des Geldes an. Beachten Sie, dass Mehrfachlösungen möglich sind.</w:t>
      </w:r>
    </w:p>
    <w:p w14:paraId="5CD41591" w14:textId="77777777" w:rsidR="00B52B7E" w:rsidRDefault="00B52B7E" w:rsidP="00B52B7E">
      <w:pPr>
        <w:spacing w:after="0" w:line="240" w:lineRule="auto"/>
      </w:pPr>
    </w:p>
    <w:tbl>
      <w:tblPr>
        <w:tblStyle w:val="Tabellenraster"/>
        <w:tblW w:w="0" w:type="auto"/>
        <w:tblLook w:val="04A0" w:firstRow="1" w:lastRow="0" w:firstColumn="1" w:lastColumn="0" w:noHBand="0" w:noVBand="1"/>
      </w:tblPr>
      <w:tblGrid>
        <w:gridCol w:w="1356"/>
        <w:gridCol w:w="2222"/>
        <w:gridCol w:w="1093"/>
        <w:gridCol w:w="1099"/>
        <w:gridCol w:w="1096"/>
        <w:gridCol w:w="1097"/>
        <w:gridCol w:w="1099"/>
      </w:tblGrid>
      <w:tr w:rsidR="00CE3201" w14:paraId="45F776CE" w14:textId="77777777" w:rsidTr="00CE3201">
        <w:trPr>
          <w:trHeight w:val="529"/>
        </w:trPr>
        <w:tc>
          <w:tcPr>
            <w:tcW w:w="3578" w:type="dxa"/>
            <w:gridSpan w:val="2"/>
            <w:shd w:val="clear" w:color="auto" w:fill="1F4E79" w:themeFill="accent5" w:themeFillShade="80"/>
          </w:tcPr>
          <w:p w14:paraId="4F4C4F11" w14:textId="77777777" w:rsidR="00CE3201" w:rsidRDefault="00CE3201">
            <w:r w:rsidRPr="00CE3201">
              <w:rPr>
                <w:color w:val="FFFFFF" w:themeColor="background1"/>
              </w:rPr>
              <w:t>Beispiele</w:t>
            </w:r>
          </w:p>
        </w:tc>
        <w:tc>
          <w:tcPr>
            <w:tcW w:w="1093" w:type="dxa"/>
            <w:shd w:val="clear" w:color="auto" w:fill="DEEAF6" w:themeFill="accent5" w:themeFillTint="33"/>
          </w:tcPr>
          <w:p w14:paraId="3D820E86" w14:textId="77777777" w:rsidR="00CE3201" w:rsidRDefault="00CE3201">
            <w:r>
              <w:t>Buch-geld</w:t>
            </w:r>
          </w:p>
        </w:tc>
        <w:tc>
          <w:tcPr>
            <w:tcW w:w="1099" w:type="dxa"/>
            <w:shd w:val="clear" w:color="auto" w:fill="DEEAF6" w:themeFill="accent5" w:themeFillTint="33"/>
          </w:tcPr>
          <w:p w14:paraId="4174123B" w14:textId="77777777" w:rsidR="00CE3201" w:rsidRDefault="00CE3201">
            <w:r>
              <w:t>Papier-geld</w:t>
            </w:r>
          </w:p>
        </w:tc>
        <w:tc>
          <w:tcPr>
            <w:tcW w:w="1096" w:type="dxa"/>
            <w:shd w:val="clear" w:color="auto" w:fill="DEEAF6" w:themeFill="accent5" w:themeFillTint="33"/>
          </w:tcPr>
          <w:p w14:paraId="1CEC3C53" w14:textId="77777777" w:rsidR="00CE3201" w:rsidRDefault="00CE3201">
            <w:r>
              <w:t>Präge-geld</w:t>
            </w:r>
          </w:p>
        </w:tc>
        <w:tc>
          <w:tcPr>
            <w:tcW w:w="1097" w:type="dxa"/>
            <w:shd w:val="clear" w:color="auto" w:fill="DEEAF6" w:themeFill="accent5" w:themeFillTint="33"/>
          </w:tcPr>
          <w:p w14:paraId="2DD2FC4B" w14:textId="77777777" w:rsidR="00CE3201" w:rsidRDefault="00CE3201">
            <w:r>
              <w:t>Wäge-geld</w:t>
            </w:r>
          </w:p>
        </w:tc>
        <w:tc>
          <w:tcPr>
            <w:tcW w:w="1099" w:type="dxa"/>
            <w:shd w:val="clear" w:color="auto" w:fill="DEEAF6" w:themeFill="accent5" w:themeFillTint="33"/>
          </w:tcPr>
          <w:p w14:paraId="12258F4F" w14:textId="77777777" w:rsidR="00CE3201" w:rsidRDefault="00CE3201">
            <w:r>
              <w:t>Waren-geld</w:t>
            </w:r>
          </w:p>
        </w:tc>
      </w:tr>
      <w:tr w:rsidR="00B52B7E" w14:paraId="211B28E9" w14:textId="77777777" w:rsidTr="00CE3201">
        <w:tc>
          <w:tcPr>
            <w:tcW w:w="1356" w:type="dxa"/>
          </w:tcPr>
          <w:p w14:paraId="4195A403" w14:textId="77777777" w:rsidR="00B52B7E" w:rsidRDefault="00B52B7E">
            <w:r>
              <w:rPr>
                <w:noProof/>
                <w:lang w:eastAsia="de-AT"/>
              </w:rPr>
              <w:drawing>
                <wp:inline distT="0" distB="0" distL="0" distR="0" wp14:anchorId="0889AEAF" wp14:editId="24FF2034">
                  <wp:extent cx="720000" cy="354627"/>
                  <wp:effectExtent l="0" t="0" r="4445" b="762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20000" cy="354627"/>
                          </a:xfrm>
                          <a:prstGeom prst="rect">
                            <a:avLst/>
                          </a:prstGeom>
                        </pic:spPr>
                      </pic:pic>
                    </a:graphicData>
                  </a:graphic>
                </wp:inline>
              </w:drawing>
            </w:r>
          </w:p>
        </w:tc>
        <w:tc>
          <w:tcPr>
            <w:tcW w:w="2222" w:type="dxa"/>
          </w:tcPr>
          <w:p w14:paraId="24C1E580" w14:textId="77777777" w:rsidR="00B52B7E" w:rsidRDefault="00B52B7E">
            <w:r>
              <w:t>Eurobanknote</w:t>
            </w:r>
          </w:p>
        </w:tc>
        <w:tc>
          <w:tcPr>
            <w:tcW w:w="1093" w:type="dxa"/>
          </w:tcPr>
          <w:p w14:paraId="3D8E343F" w14:textId="77777777" w:rsidR="00B52B7E" w:rsidRPr="00CE3201" w:rsidRDefault="00B52B7E">
            <w:pPr>
              <w:rPr>
                <w:sz w:val="56"/>
                <w:szCs w:val="64"/>
              </w:rPr>
            </w:pPr>
          </w:p>
        </w:tc>
        <w:tc>
          <w:tcPr>
            <w:tcW w:w="1099" w:type="dxa"/>
          </w:tcPr>
          <w:p w14:paraId="13771913" w14:textId="77777777" w:rsidR="00B52B7E" w:rsidRDefault="00B52B7E"/>
        </w:tc>
        <w:tc>
          <w:tcPr>
            <w:tcW w:w="1096" w:type="dxa"/>
          </w:tcPr>
          <w:p w14:paraId="5B09AC9E" w14:textId="77777777" w:rsidR="00B52B7E" w:rsidRDefault="00B52B7E"/>
        </w:tc>
        <w:tc>
          <w:tcPr>
            <w:tcW w:w="1097" w:type="dxa"/>
          </w:tcPr>
          <w:p w14:paraId="1D300484" w14:textId="77777777" w:rsidR="00B52B7E" w:rsidRDefault="00B52B7E"/>
        </w:tc>
        <w:tc>
          <w:tcPr>
            <w:tcW w:w="1099" w:type="dxa"/>
          </w:tcPr>
          <w:p w14:paraId="5629EAA2" w14:textId="77777777" w:rsidR="00B52B7E" w:rsidRDefault="00B52B7E"/>
        </w:tc>
      </w:tr>
      <w:tr w:rsidR="00B52B7E" w14:paraId="6D38F9FB" w14:textId="77777777" w:rsidTr="00CE3201">
        <w:tc>
          <w:tcPr>
            <w:tcW w:w="1356" w:type="dxa"/>
          </w:tcPr>
          <w:p w14:paraId="29FD473E" w14:textId="77777777" w:rsidR="00B52B7E" w:rsidRDefault="00B52B7E">
            <w:r>
              <w:rPr>
                <w:noProof/>
                <w:lang w:eastAsia="de-AT"/>
              </w:rPr>
              <w:drawing>
                <wp:inline distT="0" distB="0" distL="0" distR="0" wp14:anchorId="6A83404E" wp14:editId="4846F33C">
                  <wp:extent cx="720000" cy="426743"/>
                  <wp:effectExtent l="0" t="0" r="444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 b="18919"/>
                          <a:stretch/>
                        </pic:blipFill>
                        <pic:spPr bwMode="auto">
                          <a:xfrm>
                            <a:off x="0" y="0"/>
                            <a:ext cx="720000" cy="426743"/>
                          </a:xfrm>
                          <a:prstGeom prst="rect">
                            <a:avLst/>
                          </a:prstGeom>
                          <a:ln>
                            <a:noFill/>
                          </a:ln>
                          <a:extLst>
                            <a:ext uri="{53640926-AAD7-44D8-BBD7-CCE9431645EC}">
                              <a14:shadowObscured xmlns:a14="http://schemas.microsoft.com/office/drawing/2010/main"/>
                            </a:ext>
                          </a:extLst>
                        </pic:spPr>
                      </pic:pic>
                    </a:graphicData>
                  </a:graphic>
                </wp:inline>
              </w:drawing>
            </w:r>
          </w:p>
        </w:tc>
        <w:tc>
          <w:tcPr>
            <w:tcW w:w="2222" w:type="dxa"/>
          </w:tcPr>
          <w:p w14:paraId="74A2CBC5" w14:textId="77777777" w:rsidR="00B52B7E" w:rsidRDefault="00B52B7E">
            <w:r>
              <w:t>Muscheln</w:t>
            </w:r>
          </w:p>
        </w:tc>
        <w:tc>
          <w:tcPr>
            <w:tcW w:w="1093" w:type="dxa"/>
          </w:tcPr>
          <w:p w14:paraId="247031E4" w14:textId="77777777" w:rsidR="00B52B7E" w:rsidRPr="00CE3201" w:rsidRDefault="00B52B7E">
            <w:pPr>
              <w:rPr>
                <w:sz w:val="56"/>
                <w:szCs w:val="64"/>
              </w:rPr>
            </w:pPr>
          </w:p>
        </w:tc>
        <w:tc>
          <w:tcPr>
            <w:tcW w:w="1099" w:type="dxa"/>
          </w:tcPr>
          <w:p w14:paraId="7F36ABE6" w14:textId="77777777" w:rsidR="00B52B7E" w:rsidRDefault="00B52B7E"/>
        </w:tc>
        <w:tc>
          <w:tcPr>
            <w:tcW w:w="1096" w:type="dxa"/>
          </w:tcPr>
          <w:p w14:paraId="6F6D9FF8" w14:textId="77777777" w:rsidR="00B52B7E" w:rsidRDefault="00B52B7E"/>
        </w:tc>
        <w:tc>
          <w:tcPr>
            <w:tcW w:w="1097" w:type="dxa"/>
          </w:tcPr>
          <w:p w14:paraId="5B9EF264" w14:textId="77777777" w:rsidR="00B52B7E" w:rsidRDefault="00B52B7E"/>
        </w:tc>
        <w:tc>
          <w:tcPr>
            <w:tcW w:w="1099" w:type="dxa"/>
          </w:tcPr>
          <w:p w14:paraId="7BC5C58F" w14:textId="77777777" w:rsidR="00B52B7E" w:rsidRDefault="00B52B7E"/>
        </w:tc>
      </w:tr>
      <w:tr w:rsidR="00B52B7E" w14:paraId="23E54DE7" w14:textId="77777777" w:rsidTr="00CE3201">
        <w:tc>
          <w:tcPr>
            <w:tcW w:w="1356" w:type="dxa"/>
          </w:tcPr>
          <w:p w14:paraId="3DDAF5EA" w14:textId="77777777" w:rsidR="00B52B7E" w:rsidRDefault="00B52B7E">
            <w:r>
              <w:rPr>
                <w:noProof/>
                <w:lang w:eastAsia="de-AT"/>
              </w:rPr>
              <w:drawing>
                <wp:inline distT="0" distB="0" distL="0" distR="0" wp14:anchorId="64EE2B26" wp14:editId="1FFA2F4B">
                  <wp:extent cx="720000" cy="414857"/>
                  <wp:effectExtent l="0" t="0" r="4445" b="444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20000" cy="414857"/>
                          </a:xfrm>
                          <a:prstGeom prst="rect">
                            <a:avLst/>
                          </a:prstGeom>
                        </pic:spPr>
                      </pic:pic>
                    </a:graphicData>
                  </a:graphic>
                </wp:inline>
              </w:drawing>
            </w:r>
          </w:p>
        </w:tc>
        <w:tc>
          <w:tcPr>
            <w:tcW w:w="2222" w:type="dxa"/>
          </w:tcPr>
          <w:p w14:paraId="1418E2DC" w14:textId="77777777" w:rsidR="00B52B7E" w:rsidRDefault="00B52B7E">
            <w:r>
              <w:t>Goldbarren</w:t>
            </w:r>
          </w:p>
        </w:tc>
        <w:tc>
          <w:tcPr>
            <w:tcW w:w="1093" w:type="dxa"/>
          </w:tcPr>
          <w:p w14:paraId="19C3C507" w14:textId="77777777" w:rsidR="00B52B7E" w:rsidRPr="00CE3201" w:rsidRDefault="00B52B7E">
            <w:pPr>
              <w:rPr>
                <w:sz w:val="56"/>
                <w:szCs w:val="64"/>
              </w:rPr>
            </w:pPr>
          </w:p>
        </w:tc>
        <w:tc>
          <w:tcPr>
            <w:tcW w:w="1099" w:type="dxa"/>
          </w:tcPr>
          <w:p w14:paraId="066A4C61" w14:textId="77777777" w:rsidR="00B52B7E" w:rsidRDefault="00B52B7E"/>
        </w:tc>
        <w:tc>
          <w:tcPr>
            <w:tcW w:w="1096" w:type="dxa"/>
          </w:tcPr>
          <w:p w14:paraId="3700C682" w14:textId="77777777" w:rsidR="00B52B7E" w:rsidRDefault="00B52B7E"/>
        </w:tc>
        <w:tc>
          <w:tcPr>
            <w:tcW w:w="1097" w:type="dxa"/>
          </w:tcPr>
          <w:p w14:paraId="33CC3594" w14:textId="77777777" w:rsidR="00B52B7E" w:rsidRDefault="00B52B7E"/>
        </w:tc>
        <w:tc>
          <w:tcPr>
            <w:tcW w:w="1099" w:type="dxa"/>
          </w:tcPr>
          <w:p w14:paraId="3C304C20" w14:textId="77777777" w:rsidR="00B52B7E" w:rsidRDefault="00B52B7E"/>
        </w:tc>
      </w:tr>
      <w:tr w:rsidR="00B52B7E" w14:paraId="75530970" w14:textId="77777777" w:rsidTr="00CE3201">
        <w:tc>
          <w:tcPr>
            <w:tcW w:w="1356" w:type="dxa"/>
          </w:tcPr>
          <w:p w14:paraId="2EEA6E70" w14:textId="77777777" w:rsidR="00B52B7E" w:rsidRDefault="00B52B7E">
            <w:r>
              <w:rPr>
                <w:noProof/>
                <w:lang w:eastAsia="de-AT"/>
              </w:rPr>
              <w:drawing>
                <wp:inline distT="0" distB="0" distL="0" distR="0" wp14:anchorId="5BF50598" wp14:editId="61E47EA5">
                  <wp:extent cx="720000" cy="406632"/>
                  <wp:effectExtent l="0" t="0" r="444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20000" cy="406632"/>
                          </a:xfrm>
                          <a:prstGeom prst="rect">
                            <a:avLst/>
                          </a:prstGeom>
                        </pic:spPr>
                      </pic:pic>
                    </a:graphicData>
                  </a:graphic>
                </wp:inline>
              </w:drawing>
            </w:r>
          </w:p>
        </w:tc>
        <w:tc>
          <w:tcPr>
            <w:tcW w:w="2222" w:type="dxa"/>
          </w:tcPr>
          <w:p w14:paraId="729B7828" w14:textId="77777777" w:rsidR="00B52B7E" w:rsidRDefault="00B52B7E">
            <w:r>
              <w:t>Kreditkarte</w:t>
            </w:r>
          </w:p>
        </w:tc>
        <w:tc>
          <w:tcPr>
            <w:tcW w:w="1093" w:type="dxa"/>
          </w:tcPr>
          <w:p w14:paraId="515D7C95" w14:textId="77777777" w:rsidR="00B52B7E" w:rsidRPr="00CE3201" w:rsidRDefault="00B52B7E">
            <w:pPr>
              <w:rPr>
                <w:sz w:val="56"/>
                <w:szCs w:val="64"/>
              </w:rPr>
            </w:pPr>
          </w:p>
        </w:tc>
        <w:tc>
          <w:tcPr>
            <w:tcW w:w="1099" w:type="dxa"/>
          </w:tcPr>
          <w:p w14:paraId="0A814942" w14:textId="77777777" w:rsidR="00B52B7E" w:rsidRDefault="00B52B7E"/>
        </w:tc>
        <w:tc>
          <w:tcPr>
            <w:tcW w:w="1096" w:type="dxa"/>
          </w:tcPr>
          <w:p w14:paraId="1CE41663" w14:textId="77777777" w:rsidR="00B52B7E" w:rsidRDefault="00B52B7E"/>
        </w:tc>
        <w:tc>
          <w:tcPr>
            <w:tcW w:w="1097" w:type="dxa"/>
          </w:tcPr>
          <w:p w14:paraId="753B8A49" w14:textId="77777777" w:rsidR="00B52B7E" w:rsidRDefault="00B52B7E"/>
        </w:tc>
        <w:tc>
          <w:tcPr>
            <w:tcW w:w="1099" w:type="dxa"/>
          </w:tcPr>
          <w:p w14:paraId="083506D0" w14:textId="77777777" w:rsidR="00B52B7E" w:rsidRDefault="00B52B7E"/>
        </w:tc>
      </w:tr>
      <w:tr w:rsidR="00B52B7E" w14:paraId="6D7ED1B9" w14:textId="77777777" w:rsidTr="00CE3201">
        <w:tc>
          <w:tcPr>
            <w:tcW w:w="1356" w:type="dxa"/>
          </w:tcPr>
          <w:p w14:paraId="0D9E1084" w14:textId="77777777" w:rsidR="00B52B7E" w:rsidRDefault="00B52B7E">
            <w:r>
              <w:rPr>
                <w:noProof/>
                <w:lang w:eastAsia="de-AT"/>
              </w:rPr>
              <w:drawing>
                <wp:inline distT="0" distB="0" distL="0" distR="0" wp14:anchorId="15DB6566" wp14:editId="1CCDAB49">
                  <wp:extent cx="720000" cy="394521"/>
                  <wp:effectExtent l="0" t="0" r="4445" b="571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20000" cy="394521"/>
                          </a:xfrm>
                          <a:prstGeom prst="rect">
                            <a:avLst/>
                          </a:prstGeom>
                        </pic:spPr>
                      </pic:pic>
                    </a:graphicData>
                  </a:graphic>
                </wp:inline>
              </w:drawing>
            </w:r>
          </w:p>
        </w:tc>
        <w:tc>
          <w:tcPr>
            <w:tcW w:w="2222" w:type="dxa"/>
          </w:tcPr>
          <w:p w14:paraId="03EC5121" w14:textId="77777777" w:rsidR="00B52B7E" w:rsidRDefault="00B52B7E">
            <w:r>
              <w:t>Perlen</w:t>
            </w:r>
          </w:p>
        </w:tc>
        <w:tc>
          <w:tcPr>
            <w:tcW w:w="1093" w:type="dxa"/>
          </w:tcPr>
          <w:p w14:paraId="1BF102CE" w14:textId="77777777" w:rsidR="00B52B7E" w:rsidRPr="00CE3201" w:rsidRDefault="00B52B7E">
            <w:pPr>
              <w:rPr>
                <w:sz w:val="56"/>
                <w:szCs w:val="64"/>
              </w:rPr>
            </w:pPr>
          </w:p>
        </w:tc>
        <w:tc>
          <w:tcPr>
            <w:tcW w:w="1099" w:type="dxa"/>
          </w:tcPr>
          <w:p w14:paraId="08056BEF" w14:textId="77777777" w:rsidR="00B52B7E" w:rsidRDefault="00B52B7E"/>
        </w:tc>
        <w:tc>
          <w:tcPr>
            <w:tcW w:w="1096" w:type="dxa"/>
          </w:tcPr>
          <w:p w14:paraId="530A7428" w14:textId="77777777" w:rsidR="00B52B7E" w:rsidRDefault="00B52B7E"/>
        </w:tc>
        <w:tc>
          <w:tcPr>
            <w:tcW w:w="1097" w:type="dxa"/>
          </w:tcPr>
          <w:p w14:paraId="5317158C" w14:textId="77777777" w:rsidR="00B52B7E" w:rsidRDefault="00B52B7E"/>
        </w:tc>
        <w:tc>
          <w:tcPr>
            <w:tcW w:w="1099" w:type="dxa"/>
          </w:tcPr>
          <w:p w14:paraId="37A26EBB" w14:textId="77777777" w:rsidR="00B52B7E" w:rsidRDefault="00B52B7E"/>
        </w:tc>
      </w:tr>
      <w:tr w:rsidR="00B52B7E" w14:paraId="776BCCDD" w14:textId="77777777" w:rsidTr="00CE3201">
        <w:tc>
          <w:tcPr>
            <w:tcW w:w="1356" w:type="dxa"/>
          </w:tcPr>
          <w:p w14:paraId="3540A596" w14:textId="77777777" w:rsidR="00B52B7E" w:rsidRDefault="00B52B7E">
            <w:r>
              <w:rPr>
                <w:noProof/>
                <w:lang w:eastAsia="de-AT"/>
              </w:rPr>
              <w:drawing>
                <wp:inline distT="0" distB="0" distL="0" distR="0" wp14:anchorId="1930CFF6" wp14:editId="00A6CBF0">
                  <wp:extent cx="542925" cy="399358"/>
                  <wp:effectExtent l="0" t="0" r="0" b="12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70" cy="403584"/>
                          </a:xfrm>
                          <a:prstGeom prst="rect">
                            <a:avLst/>
                          </a:prstGeom>
                        </pic:spPr>
                      </pic:pic>
                    </a:graphicData>
                  </a:graphic>
                </wp:inline>
              </w:drawing>
            </w:r>
          </w:p>
        </w:tc>
        <w:tc>
          <w:tcPr>
            <w:tcW w:w="2222" w:type="dxa"/>
          </w:tcPr>
          <w:p w14:paraId="0C1D3D3E" w14:textId="77777777" w:rsidR="00B52B7E" w:rsidRDefault="00B52B7E">
            <w:r>
              <w:t>Euromünzen</w:t>
            </w:r>
          </w:p>
        </w:tc>
        <w:tc>
          <w:tcPr>
            <w:tcW w:w="1093" w:type="dxa"/>
          </w:tcPr>
          <w:p w14:paraId="58C32D84" w14:textId="77777777" w:rsidR="00B52B7E" w:rsidRPr="00CE3201" w:rsidRDefault="00B52B7E">
            <w:pPr>
              <w:rPr>
                <w:sz w:val="56"/>
                <w:szCs w:val="64"/>
              </w:rPr>
            </w:pPr>
          </w:p>
        </w:tc>
        <w:tc>
          <w:tcPr>
            <w:tcW w:w="1099" w:type="dxa"/>
          </w:tcPr>
          <w:p w14:paraId="52B6116B" w14:textId="77777777" w:rsidR="00B52B7E" w:rsidRDefault="00B52B7E"/>
        </w:tc>
        <w:tc>
          <w:tcPr>
            <w:tcW w:w="1096" w:type="dxa"/>
          </w:tcPr>
          <w:p w14:paraId="2DC7285D" w14:textId="77777777" w:rsidR="00B52B7E" w:rsidRDefault="00B52B7E"/>
        </w:tc>
        <w:tc>
          <w:tcPr>
            <w:tcW w:w="1097" w:type="dxa"/>
          </w:tcPr>
          <w:p w14:paraId="4C64403E" w14:textId="77777777" w:rsidR="00B52B7E" w:rsidRDefault="00B52B7E"/>
        </w:tc>
        <w:tc>
          <w:tcPr>
            <w:tcW w:w="1099" w:type="dxa"/>
          </w:tcPr>
          <w:p w14:paraId="3D0156CD" w14:textId="77777777" w:rsidR="00B52B7E" w:rsidRDefault="00B52B7E"/>
        </w:tc>
      </w:tr>
      <w:tr w:rsidR="00B52B7E" w14:paraId="05DBEB08" w14:textId="77777777" w:rsidTr="00CE3201">
        <w:tc>
          <w:tcPr>
            <w:tcW w:w="1356" w:type="dxa"/>
          </w:tcPr>
          <w:p w14:paraId="7D9F24AE" w14:textId="77777777" w:rsidR="00B52B7E" w:rsidRDefault="00B52B7E">
            <w:r>
              <w:rPr>
                <w:noProof/>
                <w:lang w:eastAsia="de-AT"/>
              </w:rPr>
              <w:drawing>
                <wp:inline distT="0" distB="0" distL="0" distR="0" wp14:anchorId="19EA792D" wp14:editId="533775A9">
                  <wp:extent cx="720000" cy="409708"/>
                  <wp:effectExtent l="0" t="0" r="4445"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0000" cy="409708"/>
                          </a:xfrm>
                          <a:prstGeom prst="rect">
                            <a:avLst/>
                          </a:prstGeom>
                        </pic:spPr>
                      </pic:pic>
                    </a:graphicData>
                  </a:graphic>
                </wp:inline>
              </w:drawing>
            </w:r>
          </w:p>
        </w:tc>
        <w:tc>
          <w:tcPr>
            <w:tcW w:w="2222" w:type="dxa"/>
          </w:tcPr>
          <w:p w14:paraId="5D4F24B7" w14:textId="77777777" w:rsidR="00B52B7E" w:rsidRDefault="00B52B7E">
            <w:r>
              <w:t>Getreide</w:t>
            </w:r>
          </w:p>
        </w:tc>
        <w:tc>
          <w:tcPr>
            <w:tcW w:w="1093" w:type="dxa"/>
          </w:tcPr>
          <w:p w14:paraId="404063E9" w14:textId="77777777" w:rsidR="00B52B7E" w:rsidRPr="00CE3201" w:rsidRDefault="00B52B7E">
            <w:pPr>
              <w:rPr>
                <w:sz w:val="56"/>
                <w:szCs w:val="64"/>
              </w:rPr>
            </w:pPr>
          </w:p>
        </w:tc>
        <w:tc>
          <w:tcPr>
            <w:tcW w:w="1099" w:type="dxa"/>
          </w:tcPr>
          <w:p w14:paraId="0145BCE9" w14:textId="77777777" w:rsidR="00B52B7E" w:rsidRDefault="00B52B7E"/>
        </w:tc>
        <w:tc>
          <w:tcPr>
            <w:tcW w:w="1096" w:type="dxa"/>
          </w:tcPr>
          <w:p w14:paraId="6B6CF342" w14:textId="77777777" w:rsidR="00B52B7E" w:rsidRDefault="00B52B7E"/>
        </w:tc>
        <w:tc>
          <w:tcPr>
            <w:tcW w:w="1097" w:type="dxa"/>
          </w:tcPr>
          <w:p w14:paraId="4DBD2928" w14:textId="77777777" w:rsidR="00B52B7E" w:rsidRDefault="00B52B7E"/>
        </w:tc>
        <w:tc>
          <w:tcPr>
            <w:tcW w:w="1099" w:type="dxa"/>
          </w:tcPr>
          <w:p w14:paraId="6CE0C469" w14:textId="77777777" w:rsidR="00B52B7E" w:rsidRDefault="00B52B7E"/>
        </w:tc>
      </w:tr>
      <w:tr w:rsidR="00B52B7E" w14:paraId="445548C0" w14:textId="77777777" w:rsidTr="00CE3201">
        <w:tc>
          <w:tcPr>
            <w:tcW w:w="1356" w:type="dxa"/>
          </w:tcPr>
          <w:p w14:paraId="60D4412F" w14:textId="77777777" w:rsidR="00B52B7E" w:rsidRDefault="00B52B7E">
            <w:pPr>
              <w:rPr>
                <w:noProof/>
                <w:lang w:eastAsia="de-AT"/>
              </w:rPr>
            </w:pPr>
            <w:r>
              <w:rPr>
                <w:noProof/>
                <w:lang w:eastAsia="de-AT"/>
              </w:rPr>
              <w:drawing>
                <wp:inline distT="0" distB="0" distL="0" distR="0" wp14:anchorId="11A9B039" wp14:editId="35DA3201">
                  <wp:extent cx="720000" cy="411923"/>
                  <wp:effectExtent l="0" t="0" r="4445" b="762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20000" cy="411923"/>
                          </a:xfrm>
                          <a:prstGeom prst="rect">
                            <a:avLst/>
                          </a:prstGeom>
                        </pic:spPr>
                      </pic:pic>
                    </a:graphicData>
                  </a:graphic>
                </wp:inline>
              </w:drawing>
            </w:r>
          </w:p>
        </w:tc>
        <w:tc>
          <w:tcPr>
            <w:tcW w:w="2222" w:type="dxa"/>
          </w:tcPr>
          <w:p w14:paraId="49D59984" w14:textId="77777777" w:rsidR="00B52B7E" w:rsidRDefault="00B52B7E">
            <w:r>
              <w:t>Wechsel</w:t>
            </w:r>
          </w:p>
        </w:tc>
        <w:tc>
          <w:tcPr>
            <w:tcW w:w="1093" w:type="dxa"/>
          </w:tcPr>
          <w:p w14:paraId="226F36F2" w14:textId="77777777" w:rsidR="00B52B7E" w:rsidRPr="00CE3201" w:rsidRDefault="00B52B7E">
            <w:pPr>
              <w:rPr>
                <w:sz w:val="56"/>
                <w:szCs w:val="64"/>
              </w:rPr>
            </w:pPr>
          </w:p>
        </w:tc>
        <w:tc>
          <w:tcPr>
            <w:tcW w:w="1099" w:type="dxa"/>
          </w:tcPr>
          <w:p w14:paraId="1F9B9B29" w14:textId="77777777" w:rsidR="00B52B7E" w:rsidRDefault="00B52B7E"/>
        </w:tc>
        <w:tc>
          <w:tcPr>
            <w:tcW w:w="1096" w:type="dxa"/>
          </w:tcPr>
          <w:p w14:paraId="2F9C450B" w14:textId="77777777" w:rsidR="00B52B7E" w:rsidRDefault="00B52B7E"/>
        </w:tc>
        <w:tc>
          <w:tcPr>
            <w:tcW w:w="1097" w:type="dxa"/>
          </w:tcPr>
          <w:p w14:paraId="191185F9" w14:textId="77777777" w:rsidR="00B52B7E" w:rsidRDefault="00B52B7E"/>
        </w:tc>
        <w:tc>
          <w:tcPr>
            <w:tcW w:w="1099" w:type="dxa"/>
          </w:tcPr>
          <w:p w14:paraId="504D662A" w14:textId="77777777" w:rsidR="00B52B7E" w:rsidRDefault="00B52B7E"/>
        </w:tc>
      </w:tr>
    </w:tbl>
    <w:p w14:paraId="16D4D262" w14:textId="77777777" w:rsidR="004F7FF1" w:rsidRPr="004035EF" w:rsidRDefault="004F7FF1" w:rsidP="004F7FF1">
      <w:pPr>
        <w:jc w:val="right"/>
        <w:rPr>
          <w:sz w:val="18"/>
          <w:szCs w:val="18"/>
        </w:rPr>
      </w:pPr>
      <w:r w:rsidRPr="004035EF">
        <w:rPr>
          <w:sz w:val="18"/>
          <w:szCs w:val="18"/>
        </w:rPr>
        <w:t>Erstellung: Oppl/Winklmüller</w:t>
      </w:r>
    </w:p>
    <w:p w14:paraId="7D97AAE7" w14:textId="77777777" w:rsidR="00CE3201" w:rsidRDefault="00CE3201" w:rsidP="00CE3201">
      <w:r>
        <w:rPr>
          <w:sz w:val="20"/>
        </w:rPr>
        <w:t>*) Die ersten vier Beispiele wurden</w:t>
      </w:r>
      <w:r w:rsidRPr="00C436D8">
        <w:rPr>
          <w:sz w:val="20"/>
        </w:rPr>
        <w:t xml:space="preserve"> im Rahmen der Lehrveranstaltung „VWL unter didaktischem </w:t>
      </w:r>
      <w:r>
        <w:rPr>
          <w:sz w:val="20"/>
        </w:rPr>
        <w:t>Aspekt“ (WS 2007/08) entwickelt.</w:t>
      </w:r>
    </w:p>
    <w:p w14:paraId="3E844DB0" w14:textId="77777777" w:rsidR="00CE3201" w:rsidRDefault="00CE3201" w:rsidP="00CE3201">
      <w:pPr>
        <w:pStyle w:val="Listenabsatz"/>
        <w:numPr>
          <w:ilvl w:val="0"/>
          <w:numId w:val="37"/>
        </w:numPr>
        <w:spacing w:line="240" w:lineRule="auto"/>
      </w:pPr>
      <w:r>
        <w:t>Kreuzen Sie bitte an, zu welchem Geldmengenbegriff die nachfolgend angeführten Geldarten gehören. (Mehrfachantworten sind möglich).</w:t>
      </w:r>
    </w:p>
    <w:tbl>
      <w:tblPr>
        <w:tblW w:w="0" w:type="auto"/>
        <w:tblLook w:val="01E0" w:firstRow="1" w:lastRow="1" w:firstColumn="1" w:lastColumn="1" w:noHBand="0" w:noVBand="0"/>
      </w:tblPr>
      <w:tblGrid>
        <w:gridCol w:w="5374"/>
        <w:gridCol w:w="778"/>
        <w:gridCol w:w="778"/>
        <w:gridCol w:w="778"/>
        <w:gridCol w:w="1354"/>
      </w:tblGrid>
      <w:tr w:rsidR="00CE3201" w14:paraId="7D220465" w14:textId="77777777" w:rsidTr="00CE3201">
        <w:tc>
          <w:tcPr>
            <w:tcW w:w="5374" w:type="dxa"/>
            <w:tcBorders>
              <w:top w:val="single" w:sz="4" w:space="0" w:color="auto"/>
              <w:left w:val="single" w:sz="4" w:space="0" w:color="auto"/>
              <w:bottom w:val="single" w:sz="4" w:space="0" w:color="auto"/>
              <w:right w:val="single" w:sz="4" w:space="0" w:color="auto"/>
            </w:tcBorders>
            <w:vAlign w:val="center"/>
          </w:tcPr>
          <w:p w14:paraId="74A536D2" w14:textId="77777777" w:rsidR="00CE3201" w:rsidRDefault="00CE3201" w:rsidP="00CE3201">
            <w:pPr>
              <w:spacing w:after="0" w:line="276" w:lineRule="auto"/>
              <w:rPr>
                <w:rFonts w:eastAsia="SimSun"/>
              </w:rPr>
            </w:pPr>
          </w:p>
        </w:tc>
        <w:tc>
          <w:tcPr>
            <w:tcW w:w="778" w:type="dxa"/>
            <w:tcBorders>
              <w:top w:val="single" w:sz="4" w:space="0" w:color="auto"/>
              <w:left w:val="single" w:sz="4" w:space="0" w:color="auto"/>
              <w:bottom w:val="single" w:sz="4" w:space="0" w:color="auto"/>
              <w:right w:val="single" w:sz="4" w:space="0" w:color="auto"/>
            </w:tcBorders>
            <w:vAlign w:val="center"/>
            <w:hideMark/>
          </w:tcPr>
          <w:p w14:paraId="013506FC" w14:textId="77777777" w:rsidR="00CE3201" w:rsidRDefault="00CE3201" w:rsidP="00B94A45">
            <w:pPr>
              <w:spacing w:after="0" w:line="276" w:lineRule="auto"/>
              <w:jc w:val="center"/>
              <w:rPr>
                <w:rFonts w:eastAsia="SimSun"/>
              </w:rPr>
            </w:pPr>
            <w:r>
              <w:rPr>
                <w:rFonts w:eastAsia="SimSun"/>
              </w:rPr>
              <w:t>M1</w:t>
            </w:r>
          </w:p>
        </w:tc>
        <w:tc>
          <w:tcPr>
            <w:tcW w:w="778" w:type="dxa"/>
            <w:tcBorders>
              <w:top w:val="single" w:sz="4" w:space="0" w:color="auto"/>
              <w:left w:val="single" w:sz="4" w:space="0" w:color="auto"/>
              <w:bottom w:val="single" w:sz="4" w:space="0" w:color="auto"/>
              <w:right w:val="single" w:sz="4" w:space="0" w:color="auto"/>
            </w:tcBorders>
            <w:vAlign w:val="center"/>
            <w:hideMark/>
          </w:tcPr>
          <w:p w14:paraId="6A59AC37" w14:textId="77777777" w:rsidR="00CE3201" w:rsidRDefault="00CE3201" w:rsidP="00B94A45">
            <w:pPr>
              <w:spacing w:after="0" w:line="276" w:lineRule="auto"/>
              <w:jc w:val="center"/>
              <w:rPr>
                <w:rFonts w:eastAsia="SimSun"/>
              </w:rPr>
            </w:pPr>
            <w:r>
              <w:rPr>
                <w:rFonts w:eastAsia="SimSun"/>
              </w:rPr>
              <w:t>M2</w:t>
            </w:r>
          </w:p>
        </w:tc>
        <w:tc>
          <w:tcPr>
            <w:tcW w:w="778" w:type="dxa"/>
            <w:tcBorders>
              <w:top w:val="single" w:sz="4" w:space="0" w:color="auto"/>
              <w:left w:val="single" w:sz="4" w:space="0" w:color="auto"/>
              <w:bottom w:val="single" w:sz="4" w:space="0" w:color="auto"/>
              <w:right w:val="single" w:sz="4" w:space="0" w:color="auto"/>
            </w:tcBorders>
            <w:vAlign w:val="center"/>
            <w:hideMark/>
          </w:tcPr>
          <w:p w14:paraId="0D309C71" w14:textId="77777777" w:rsidR="00CE3201" w:rsidRDefault="00CE3201" w:rsidP="00B94A45">
            <w:pPr>
              <w:spacing w:after="0" w:line="276" w:lineRule="auto"/>
              <w:jc w:val="center"/>
              <w:rPr>
                <w:rFonts w:eastAsia="SimSun"/>
              </w:rPr>
            </w:pPr>
            <w:r>
              <w:rPr>
                <w:rFonts w:eastAsia="SimSun"/>
              </w:rPr>
              <w:t>M3</w:t>
            </w:r>
          </w:p>
        </w:tc>
        <w:tc>
          <w:tcPr>
            <w:tcW w:w="1354" w:type="dxa"/>
            <w:tcBorders>
              <w:top w:val="single" w:sz="4" w:space="0" w:color="auto"/>
              <w:left w:val="single" w:sz="4" w:space="0" w:color="auto"/>
              <w:bottom w:val="single" w:sz="4" w:space="0" w:color="auto"/>
              <w:right w:val="single" w:sz="4" w:space="0" w:color="auto"/>
            </w:tcBorders>
            <w:vAlign w:val="center"/>
            <w:hideMark/>
          </w:tcPr>
          <w:p w14:paraId="1CEE4D8E" w14:textId="77777777" w:rsidR="00CE3201" w:rsidRDefault="00CE3201" w:rsidP="00B94A45">
            <w:pPr>
              <w:spacing w:after="0" w:line="276" w:lineRule="auto"/>
              <w:jc w:val="center"/>
              <w:rPr>
                <w:rFonts w:eastAsia="SimSun"/>
              </w:rPr>
            </w:pPr>
            <w:r>
              <w:rPr>
                <w:rFonts w:eastAsia="SimSun"/>
              </w:rPr>
              <w:t>gehört zu keiner Geldmenge</w:t>
            </w:r>
          </w:p>
        </w:tc>
      </w:tr>
      <w:tr w:rsidR="00CE3201" w14:paraId="32F95343" w14:textId="77777777" w:rsidTr="00CE3201">
        <w:tc>
          <w:tcPr>
            <w:tcW w:w="5374" w:type="dxa"/>
            <w:tcBorders>
              <w:top w:val="single" w:sz="4" w:space="0" w:color="auto"/>
              <w:left w:val="single" w:sz="4" w:space="0" w:color="auto"/>
              <w:bottom w:val="single" w:sz="4" w:space="0" w:color="auto"/>
              <w:right w:val="single" w:sz="4" w:space="0" w:color="auto"/>
            </w:tcBorders>
            <w:vAlign w:val="center"/>
            <w:hideMark/>
          </w:tcPr>
          <w:p w14:paraId="1D0F7F4B" w14:textId="77777777" w:rsidR="00CE3201" w:rsidRDefault="00CE3201" w:rsidP="00CE3201">
            <w:pPr>
              <w:spacing w:after="0" w:line="276" w:lineRule="auto"/>
              <w:rPr>
                <w:rFonts w:eastAsia="SimSun"/>
              </w:rPr>
            </w:pPr>
            <w:r>
              <w:rPr>
                <w:rFonts w:eastAsia="SimSun"/>
              </w:rPr>
              <w:t>Wertpapierpensionsgeschäft</w:t>
            </w:r>
          </w:p>
        </w:tc>
        <w:tc>
          <w:tcPr>
            <w:tcW w:w="778" w:type="dxa"/>
            <w:tcBorders>
              <w:top w:val="single" w:sz="4" w:space="0" w:color="auto"/>
              <w:left w:val="single" w:sz="4" w:space="0" w:color="auto"/>
              <w:bottom w:val="single" w:sz="4" w:space="0" w:color="auto"/>
              <w:right w:val="single" w:sz="4" w:space="0" w:color="auto"/>
            </w:tcBorders>
            <w:vAlign w:val="center"/>
            <w:hideMark/>
          </w:tcPr>
          <w:p w14:paraId="76932999" w14:textId="77777777" w:rsidR="00CE3201" w:rsidRDefault="00CE3201" w:rsidP="00CE3201">
            <w:pPr>
              <w:spacing w:after="0" w:line="276" w:lineRule="auto"/>
              <w:jc w:val="center"/>
              <w:rPr>
                <w:rFonts w:eastAsia="SimSun"/>
              </w:rPr>
            </w:pPr>
            <w:r>
              <w:rPr>
                <w:rFonts w:eastAsia="SimSun"/>
              </w:rPr>
              <w:fldChar w:fldCharType="begin">
                <w:ffData>
                  <w:name w:val="Kontrollkästchen14"/>
                  <w:enabled/>
                  <w:calcOnExit w:val="0"/>
                  <w:checkBox>
                    <w:sizeAuto/>
                    <w:default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c>
          <w:tcPr>
            <w:tcW w:w="778" w:type="dxa"/>
            <w:tcBorders>
              <w:top w:val="single" w:sz="4" w:space="0" w:color="auto"/>
              <w:left w:val="single" w:sz="4" w:space="0" w:color="auto"/>
              <w:bottom w:val="single" w:sz="4" w:space="0" w:color="auto"/>
              <w:right w:val="single" w:sz="4" w:space="0" w:color="auto"/>
            </w:tcBorders>
            <w:vAlign w:val="center"/>
            <w:hideMark/>
          </w:tcPr>
          <w:p w14:paraId="06AFCC1F" w14:textId="77777777" w:rsidR="00CE3201" w:rsidRDefault="00CE3201" w:rsidP="00CE3201">
            <w:pPr>
              <w:spacing w:after="0" w:line="276" w:lineRule="auto"/>
              <w:jc w:val="center"/>
              <w:rPr>
                <w:rFonts w:eastAsia="SimSun"/>
              </w:rPr>
            </w:pPr>
            <w:r>
              <w:rPr>
                <w:rFonts w:eastAsia="SimSun"/>
              </w:rPr>
              <w:fldChar w:fldCharType="begin">
                <w:ffData>
                  <w:name w:val="Kontrollkästchen13"/>
                  <w:enabled/>
                  <w:calcOnExit w:val="0"/>
                  <w:checkBox>
                    <w:sizeAuto/>
                    <w:default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c>
          <w:tcPr>
            <w:tcW w:w="778" w:type="dxa"/>
            <w:tcBorders>
              <w:top w:val="single" w:sz="4" w:space="0" w:color="auto"/>
              <w:left w:val="single" w:sz="4" w:space="0" w:color="auto"/>
              <w:bottom w:val="single" w:sz="4" w:space="0" w:color="auto"/>
              <w:right w:val="single" w:sz="4" w:space="0" w:color="auto"/>
            </w:tcBorders>
            <w:vAlign w:val="center"/>
            <w:hideMark/>
          </w:tcPr>
          <w:p w14:paraId="2136665A" w14:textId="77777777" w:rsidR="00CE3201" w:rsidRDefault="00CE3201" w:rsidP="00CE3201">
            <w:pPr>
              <w:spacing w:after="0" w:line="276" w:lineRule="auto"/>
              <w:jc w:val="center"/>
              <w:rPr>
                <w:rFonts w:eastAsia="SimSun"/>
              </w:rPr>
            </w:pPr>
            <w:r>
              <w:rPr>
                <w:rFonts w:eastAsia="SimSun"/>
              </w:rPr>
              <w:fldChar w:fldCharType="begin">
                <w:ffData>
                  <w:name w:val="Kontrollkästchen1"/>
                  <w:enabled/>
                  <w:calcOnExit w:val="0"/>
                  <w:checkBox>
                    <w:sizeAuto/>
                    <w:default w:val="1"/>
                    <w:checked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c>
          <w:tcPr>
            <w:tcW w:w="1354" w:type="dxa"/>
            <w:tcBorders>
              <w:top w:val="single" w:sz="4" w:space="0" w:color="auto"/>
              <w:left w:val="single" w:sz="4" w:space="0" w:color="auto"/>
              <w:bottom w:val="single" w:sz="4" w:space="0" w:color="auto"/>
              <w:right w:val="single" w:sz="4" w:space="0" w:color="auto"/>
            </w:tcBorders>
            <w:vAlign w:val="center"/>
            <w:hideMark/>
          </w:tcPr>
          <w:p w14:paraId="3F01612A" w14:textId="77777777" w:rsidR="00CE3201" w:rsidRDefault="00CE3201" w:rsidP="00CE3201">
            <w:pPr>
              <w:spacing w:after="0" w:line="276" w:lineRule="auto"/>
              <w:jc w:val="center"/>
              <w:rPr>
                <w:rFonts w:eastAsia="SimSun"/>
              </w:rPr>
            </w:pPr>
            <w:r>
              <w:rPr>
                <w:rFonts w:eastAsia="SimSun"/>
              </w:rPr>
              <w:fldChar w:fldCharType="begin">
                <w:ffData>
                  <w:name w:val="Kontrollkästchen16"/>
                  <w:enabled/>
                  <w:calcOnExit w:val="0"/>
                  <w:checkBox>
                    <w:sizeAuto/>
                    <w:default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r>
      <w:tr w:rsidR="00CE3201" w14:paraId="76D24E1A" w14:textId="77777777" w:rsidTr="00CE3201">
        <w:tc>
          <w:tcPr>
            <w:tcW w:w="5374" w:type="dxa"/>
            <w:tcBorders>
              <w:top w:val="single" w:sz="4" w:space="0" w:color="auto"/>
              <w:left w:val="single" w:sz="4" w:space="0" w:color="auto"/>
              <w:bottom w:val="single" w:sz="4" w:space="0" w:color="auto"/>
              <w:right w:val="single" w:sz="4" w:space="0" w:color="auto"/>
            </w:tcBorders>
            <w:vAlign w:val="center"/>
            <w:hideMark/>
          </w:tcPr>
          <w:p w14:paraId="21FC045D" w14:textId="77777777" w:rsidR="00CE3201" w:rsidRDefault="00CE3201" w:rsidP="00CE3201">
            <w:pPr>
              <w:spacing w:after="0" w:line="276" w:lineRule="auto"/>
              <w:rPr>
                <w:rFonts w:eastAsia="SimSun"/>
              </w:rPr>
            </w:pPr>
            <w:r>
              <w:rPr>
                <w:rFonts w:eastAsia="SimSun"/>
              </w:rPr>
              <w:t>Euromünzen</w:t>
            </w:r>
          </w:p>
        </w:tc>
        <w:tc>
          <w:tcPr>
            <w:tcW w:w="778" w:type="dxa"/>
            <w:tcBorders>
              <w:top w:val="single" w:sz="4" w:space="0" w:color="auto"/>
              <w:left w:val="single" w:sz="4" w:space="0" w:color="auto"/>
              <w:bottom w:val="single" w:sz="4" w:space="0" w:color="auto"/>
              <w:right w:val="single" w:sz="4" w:space="0" w:color="auto"/>
            </w:tcBorders>
            <w:vAlign w:val="center"/>
            <w:hideMark/>
          </w:tcPr>
          <w:p w14:paraId="5C402126" w14:textId="77777777" w:rsidR="00CE3201" w:rsidRDefault="00CE3201" w:rsidP="00CE3201">
            <w:pPr>
              <w:spacing w:after="0" w:line="276" w:lineRule="auto"/>
              <w:jc w:val="center"/>
              <w:rPr>
                <w:rFonts w:eastAsia="SimSun"/>
              </w:rPr>
            </w:pPr>
            <w:r>
              <w:rPr>
                <w:rFonts w:eastAsia="SimSun"/>
              </w:rPr>
              <w:fldChar w:fldCharType="begin">
                <w:ffData>
                  <w:name w:val="Kontrollkästchen1"/>
                  <w:enabled/>
                  <w:calcOnExit w:val="0"/>
                  <w:checkBox>
                    <w:sizeAuto/>
                    <w:default w:val="1"/>
                    <w:checked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c>
          <w:tcPr>
            <w:tcW w:w="778" w:type="dxa"/>
            <w:tcBorders>
              <w:top w:val="single" w:sz="4" w:space="0" w:color="auto"/>
              <w:left w:val="single" w:sz="4" w:space="0" w:color="auto"/>
              <w:bottom w:val="single" w:sz="4" w:space="0" w:color="auto"/>
              <w:right w:val="single" w:sz="4" w:space="0" w:color="auto"/>
            </w:tcBorders>
            <w:vAlign w:val="center"/>
            <w:hideMark/>
          </w:tcPr>
          <w:p w14:paraId="2344A5F1" w14:textId="77777777" w:rsidR="00CE3201" w:rsidRDefault="00CE3201" w:rsidP="00CE3201">
            <w:pPr>
              <w:spacing w:after="0" w:line="276" w:lineRule="auto"/>
              <w:jc w:val="center"/>
              <w:rPr>
                <w:rFonts w:eastAsia="SimSun"/>
              </w:rPr>
            </w:pPr>
            <w:r>
              <w:rPr>
                <w:rFonts w:eastAsia="SimSun"/>
              </w:rPr>
              <w:fldChar w:fldCharType="begin">
                <w:ffData>
                  <w:name w:val="Kontrollkästchen1"/>
                  <w:enabled/>
                  <w:calcOnExit w:val="0"/>
                  <w:checkBox>
                    <w:sizeAuto/>
                    <w:default w:val="1"/>
                    <w:checked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c>
          <w:tcPr>
            <w:tcW w:w="778" w:type="dxa"/>
            <w:tcBorders>
              <w:top w:val="single" w:sz="4" w:space="0" w:color="auto"/>
              <w:left w:val="single" w:sz="4" w:space="0" w:color="auto"/>
              <w:bottom w:val="single" w:sz="4" w:space="0" w:color="auto"/>
              <w:right w:val="single" w:sz="4" w:space="0" w:color="auto"/>
            </w:tcBorders>
            <w:vAlign w:val="center"/>
            <w:hideMark/>
          </w:tcPr>
          <w:p w14:paraId="1B9EE10D" w14:textId="77777777" w:rsidR="00CE3201" w:rsidRDefault="00CE3201" w:rsidP="00CE3201">
            <w:pPr>
              <w:spacing w:after="0" w:line="276" w:lineRule="auto"/>
              <w:jc w:val="center"/>
              <w:rPr>
                <w:rFonts w:eastAsia="SimSun"/>
              </w:rPr>
            </w:pPr>
            <w:r>
              <w:rPr>
                <w:rFonts w:eastAsia="SimSun"/>
              </w:rPr>
              <w:fldChar w:fldCharType="begin">
                <w:ffData>
                  <w:name w:val="Kontrollkästchen1"/>
                  <w:enabled/>
                  <w:calcOnExit w:val="0"/>
                  <w:checkBox>
                    <w:sizeAuto/>
                    <w:default w:val="1"/>
                    <w:checked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c>
          <w:tcPr>
            <w:tcW w:w="1354" w:type="dxa"/>
            <w:tcBorders>
              <w:top w:val="single" w:sz="4" w:space="0" w:color="auto"/>
              <w:left w:val="single" w:sz="4" w:space="0" w:color="auto"/>
              <w:bottom w:val="single" w:sz="4" w:space="0" w:color="auto"/>
              <w:right w:val="single" w:sz="4" w:space="0" w:color="auto"/>
            </w:tcBorders>
            <w:vAlign w:val="center"/>
            <w:hideMark/>
          </w:tcPr>
          <w:p w14:paraId="392C62AD" w14:textId="77777777" w:rsidR="00CE3201" w:rsidRDefault="00CE3201" w:rsidP="00CE3201">
            <w:pPr>
              <w:spacing w:after="0" w:line="276" w:lineRule="auto"/>
              <w:jc w:val="center"/>
              <w:rPr>
                <w:rFonts w:eastAsia="SimSun"/>
              </w:rPr>
            </w:pPr>
            <w:r>
              <w:rPr>
                <w:rFonts w:eastAsia="SimSun"/>
              </w:rPr>
              <w:fldChar w:fldCharType="begin">
                <w:ffData>
                  <w:name w:val="Kontrollkästchen4"/>
                  <w:enabled/>
                  <w:calcOnExit w:val="0"/>
                  <w:checkBox>
                    <w:sizeAuto/>
                    <w:default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r>
      <w:tr w:rsidR="00CE3201" w14:paraId="04D15213" w14:textId="77777777" w:rsidTr="00CE3201">
        <w:tc>
          <w:tcPr>
            <w:tcW w:w="5374" w:type="dxa"/>
            <w:tcBorders>
              <w:top w:val="single" w:sz="4" w:space="0" w:color="auto"/>
              <w:left w:val="single" w:sz="4" w:space="0" w:color="auto"/>
              <w:bottom w:val="single" w:sz="4" w:space="0" w:color="auto"/>
              <w:right w:val="single" w:sz="4" w:space="0" w:color="auto"/>
            </w:tcBorders>
            <w:vAlign w:val="center"/>
            <w:hideMark/>
          </w:tcPr>
          <w:p w14:paraId="7D0B31AE" w14:textId="77777777" w:rsidR="00CE3201" w:rsidRDefault="00CE3201" w:rsidP="00CE3201">
            <w:pPr>
              <w:spacing w:after="0" w:line="276" w:lineRule="auto"/>
              <w:rPr>
                <w:rFonts w:eastAsia="SimSun"/>
              </w:rPr>
            </w:pPr>
            <w:r>
              <w:rPr>
                <w:rFonts w:eastAsia="SimSun"/>
              </w:rPr>
              <w:t>Sparbuch mit einer Kündigungsfrist von 3 Monaten</w:t>
            </w:r>
          </w:p>
        </w:tc>
        <w:tc>
          <w:tcPr>
            <w:tcW w:w="778" w:type="dxa"/>
            <w:tcBorders>
              <w:top w:val="single" w:sz="4" w:space="0" w:color="auto"/>
              <w:left w:val="single" w:sz="4" w:space="0" w:color="auto"/>
              <w:bottom w:val="single" w:sz="4" w:space="0" w:color="auto"/>
              <w:right w:val="single" w:sz="4" w:space="0" w:color="auto"/>
            </w:tcBorders>
            <w:vAlign w:val="center"/>
            <w:hideMark/>
          </w:tcPr>
          <w:p w14:paraId="317DD254" w14:textId="77777777" w:rsidR="00CE3201" w:rsidRDefault="00CE3201" w:rsidP="00CE3201">
            <w:pPr>
              <w:spacing w:after="0" w:line="276" w:lineRule="auto"/>
              <w:jc w:val="center"/>
              <w:rPr>
                <w:rFonts w:eastAsia="SimSun"/>
              </w:rPr>
            </w:pPr>
            <w:r>
              <w:rPr>
                <w:rFonts w:eastAsia="SimSun"/>
              </w:rPr>
              <w:fldChar w:fldCharType="begin">
                <w:ffData>
                  <w:name w:val="Kontrollkästchen6"/>
                  <w:enabled/>
                  <w:calcOnExit w:val="0"/>
                  <w:checkBox>
                    <w:sizeAuto/>
                    <w:default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c>
          <w:tcPr>
            <w:tcW w:w="778" w:type="dxa"/>
            <w:tcBorders>
              <w:top w:val="single" w:sz="4" w:space="0" w:color="auto"/>
              <w:left w:val="single" w:sz="4" w:space="0" w:color="auto"/>
              <w:bottom w:val="single" w:sz="4" w:space="0" w:color="auto"/>
              <w:right w:val="single" w:sz="4" w:space="0" w:color="auto"/>
            </w:tcBorders>
            <w:vAlign w:val="center"/>
            <w:hideMark/>
          </w:tcPr>
          <w:p w14:paraId="42FAAC91" w14:textId="77777777" w:rsidR="00CE3201" w:rsidRDefault="00CE3201" w:rsidP="00CE3201">
            <w:pPr>
              <w:spacing w:after="0" w:line="276" w:lineRule="auto"/>
              <w:jc w:val="center"/>
              <w:rPr>
                <w:rFonts w:eastAsia="SimSun"/>
              </w:rPr>
            </w:pPr>
            <w:r>
              <w:rPr>
                <w:rFonts w:eastAsia="SimSun"/>
              </w:rPr>
              <w:fldChar w:fldCharType="begin">
                <w:ffData>
                  <w:name w:val="Kontrollkästchen1"/>
                  <w:enabled/>
                  <w:calcOnExit w:val="0"/>
                  <w:checkBox>
                    <w:sizeAuto/>
                    <w:default w:val="1"/>
                    <w:checked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c>
          <w:tcPr>
            <w:tcW w:w="778" w:type="dxa"/>
            <w:tcBorders>
              <w:top w:val="single" w:sz="4" w:space="0" w:color="auto"/>
              <w:left w:val="single" w:sz="4" w:space="0" w:color="auto"/>
              <w:bottom w:val="single" w:sz="4" w:space="0" w:color="auto"/>
              <w:right w:val="single" w:sz="4" w:space="0" w:color="auto"/>
            </w:tcBorders>
            <w:vAlign w:val="center"/>
            <w:hideMark/>
          </w:tcPr>
          <w:p w14:paraId="25BB1E87" w14:textId="77777777" w:rsidR="00CE3201" w:rsidRDefault="00CE3201" w:rsidP="00CE3201">
            <w:pPr>
              <w:spacing w:after="0" w:line="276" w:lineRule="auto"/>
              <w:jc w:val="center"/>
              <w:rPr>
                <w:rFonts w:eastAsia="SimSun"/>
              </w:rPr>
            </w:pPr>
            <w:r>
              <w:rPr>
                <w:rFonts w:eastAsia="SimSun"/>
              </w:rPr>
              <w:fldChar w:fldCharType="begin">
                <w:ffData>
                  <w:name w:val="Kontrollkästchen1"/>
                  <w:enabled/>
                  <w:calcOnExit w:val="0"/>
                  <w:checkBox>
                    <w:sizeAuto/>
                    <w:default w:val="1"/>
                    <w:checked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c>
          <w:tcPr>
            <w:tcW w:w="1354" w:type="dxa"/>
            <w:tcBorders>
              <w:top w:val="single" w:sz="4" w:space="0" w:color="auto"/>
              <w:left w:val="single" w:sz="4" w:space="0" w:color="auto"/>
              <w:bottom w:val="single" w:sz="4" w:space="0" w:color="auto"/>
              <w:right w:val="single" w:sz="4" w:space="0" w:color="auto"/>
            </w:tcBorders>
            <w:vAlign w:val="center"/>
            <w:hideMark/>
          </w:tcPr>
          <w:p w14:paraId="168EF172" w14:textId="77777777" w:rsidR="00CE3201" w:rsidRDefault="00CE3201" w:rsidP="00CE3201">
            <w:pPr>
              <w:spacing w:after="0" w:line="276" w:lineRule="auto"/>
              <w:jc w:val="center"/>
              <w:rPr>
                <w:rFonts w:eastAsia="SimSun"/>
              </w:rPr>
            </w:pPr>
            <w:r>
              <w:rPr>
                <w:rFonts w:eastAsia="SimSun"/>
              </w:rPr>
              <w:fldChar w:fldCharType="begin">
                <w:ffData>
                  <w:name w:val="Kontrollkästchen5"/>
                  <w:enabled/>
                  <w:calcOnExit w:val="0"/>
                  <w:checkBox>
                    <w:sizeAuto/>
                    <w:default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r>
      <w:tr w:rsidR="00CE3201" w14:paraId="0AF8040B" w14:textId="77777777" w:rsidTr="00CE3201">
        <w:tc>
          <w:tcPr>
            <w:tcW w:w="5374" w:type="dxa"/>
            <w:tcBorders>
              <w:top w:val="single" w:sz="4" w:space="0" w:color="auto"/>
              <w:left w:val="single" w:sz="4" w:space="0" w:color="auto"/>
              <w:bottom w:val="single" w:sz="4" w:space="0" w:color="auto"/>
              <w:right w:val="single" w:sz="4" w:space="0" w:color="auto"/>
            </w:tcBorders>
            <w:vAlign w:val="center"/>
            <w:hideMark/>
          </w:tcPr>
          <w:p w14:paraId="6D464418" w14:textId="77777777" w:rsidR="00CE3201" w:rsidRDefault="00CE3201" w:rsidP="00CE3201">
            <w:pPr>
              <w:spacing w:after="0" w:line="276" w:lineRule="auto"/>
              <w:rPr>
                <w:rFonts w:eastAsia="SimSun"/>
              </w:rPr>
            </w:pPr>
            <w:r>
              <w:rPr>
                <w:rFonts w:eastAsia="SimSun"/>
              </w:rPr>
              <w:t>Euronoten im Tresor der Österreichischen Nationalbank</w:t>
            </w:r>
          </w:p>
        </w:tc>
        <w:tc>
          <w:tcPr>
            <w:tcW w:w="778" w:type="dxa"/>
            <w:tcBorders>
              <w:top w:val="single" w:sz="4" w:space="0" w:color="auto"/>
              <w:left w:val="single" w:sz="4" w:space="0" w:color="auto"/>
              <w:bottom w:val="single" w:sz="4" w:space="0" w:color="auto"/>
              <w:right w:val="single" w:sz="4" w:space="0" w:color="auto"/>
            </w:tcBorders>
            <w:vAlign w:val="center"/>
            <w:hideMark/>
          </w:tcPr>
          <w:p w14:paraId="3BAF3877" w14:textId="77777777" w:rsidR="00CE3201" w:rsidRDefault="00CE3201" w:rsidP="00CE3201">
            <w:pPr>
              <w:spacing w:after="0" w:line="276" w:lineRule="auto"/>
              <w:jc w:val="center"/>
              <w:rPr>
                <w:rFonts w:eastAsia="SimSun"/>
              </w:rPr>
            </w:pPr>
            <w:r>
              <w:rPr>
                <w:rFonts w:eastAsia="SimSun"/>
              </w:rPr>
              <w:fldChar w:fldCharType="begin">
                <w:ffData>
                  <w:name w:val="Kontrollkästchen8"/>
                  <w:enabled/>
                  <w:calcOnExit w:val="0"/>
                  <w:checkBox>
                    <w:sizeAuto/>
                    <w:default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c>
          <w:tcPr>
            <w:tcW w:w="778" w:type="dxa"/>
            <w:tcBorders>
              <w:top w:val="single" w:sz="4" w:space="0" w:color="auto"/>
              <w:left w:val="single" w:sz="4" w:space="0" w:color="auto"/>
              <w:bottom w:val="single" w:sz="4" w:space="0" w:color="auto"/>
              <w:right w:val="single" w:sz="4" w:space="0" w:color="auto"/>
            </w:tcBorders>
            <w:vAlign w:val="center"/>
            <w:hideMark/>
          </w:tcPr>
          <w:p w14:paraId="4C160EDD" w14:textId="77777777" w:rsidR="00CE3201" w:rsidRDefault="00CE3201" w:rsidP="00CE3201">
            <w:pPr>
              <w:spacing w:after="0" w:line="276" w:lineRule="auto"/>
              <w:jc w:val="center"/>
              <w:rPr>
                <w:rFonts w:eastAsia="SimSun"/>
              </w:rPr>
            </w:pPr>
            <w:r>
              <w:rPr>
                <w:rFonts w:eastAsia="SimSun"/>
              </w:rPr>
              <w:fldChar w:fldCharType="begin">
                <w:ffData>
                  <w:name w:val="Kontrollkästchen7"/>
                  <w:enabled/>
                  <w:calcOnExit w:val="0"/>
                  <w:checkBox>
                    <w:sizeAuto/>
                    <w:default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c>
          <w:tcPr>
            <w:tcW w:w="778" w:type="dxa"/>
            <w:tcBorders>
              <w:top w:val="single" w:sz="4" w:space="0" w:color="auto"/>
              <w:left w:val="single" w:sz="4" w:space="0" w:color="auto"/>
              <w:bottom w:val="single" w:sz="4" w:space="0" w:color="auto"/>
              <w:right w:val="single" w:sz="4" w:space="0" w:color="auto"/>
            </w:tcBorders>
            <w:vAlign w:val="center"/>
            <w:hideMark/>
          </w:tcPr>
          <w:p w14:paraId="054501C4" w14:textId="77777777" w:rsidR="00CE3201" w:rsidRDefault="00CE3201" w:rsidP="00CE3201">
            <w:pPr>
              <w:spacing w:after="0" w:line="276" w:lineRule="auto"/>
              <w:jc w:val="center"/>
              <w:rPr>
                <w:rFonts w:eastAsia="SimSun"/>
              </w:rPr>
            </w:pPr>
            <w:r>
              <w:rPr>
                <w:rFonts w:eastAsia="SimSun"/>
              </w:rPr>
              <w:fldChar w:fldCharType="begin">
                <w:ffData>
                  <w:name w:val="Kontrollkästchen6"/>
                  <w:enabled/>
                  <w:calcOnExit w:val="0"/>
                  <w:checkBox>
                    <w:sizeAuto/>
                    <w:default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c>
          <w:tcPr>
            <w:tcW w:w="1354" w:type="dxa"/>
            <w:tcBorders>
              <w:top w:val="single" w:sz="4" w:space="0" w:color="auto"/>
              <w:left w:val="single" w:sz="4" w:space="0" w:color="auto"/>
              <w:bottom w:val="single" w:sz="4" w:space="0" w:color="auto"/>
              <w:right w:val="single" w:sz="4" w:space="0" w:color="auto"/>
            </w:tcBorders>
            <w:vAlign w:val="center"/>
            <w:hideMark/>
          </w:tcPr>
          <w:p w14:paraId="436168A3" w14:textId="77777777" w:rsidR="00CE3201" w:rsidRDefault="00CE3201" w:rsidP="00CE3201">
            <w:pPr>
              <w:spacing w:after="0" w:line="276" w:lineRule="auto"/>
              <w:jc w:val="center"/>
              <w:rPr>
                <w:rFonts w:eastAsia="SimSun"/>
              </w:rPr>
            </w:pPr>
            <w:r>
              <w:rPr>
                <w:rFonts w:eastAsia="SimSun"/>
              </w:rPr>
              <w:fldChar w:fldCharType="begin">
                <w:ffData>
                  <w:name w:val="Kontrollkästchen1"/>
                  <w:enabled/>
                  <w:calcOnExit w:val="0"/>
                  <w:checkBox>
                    <w:sizeAuto/>
                    <w:default w:val="1"/>
                    <w:checked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r>
      <w:tr w:rsidR="00CE3201" w14:paraId="17A389E9" w14:textId="77777777" w:rsidTr="00CE3201">
        <w:tc>
          <w:tcPr>
            <w:tcW w:w="5374" w:type="dxa"/>
            <w:tcBorders>
              <w:top w:val="single" w:sz="4" w:space="0" w:color="auto"/>
              <w:left w:val="single" w:sz="4" w:space="0" w:color="auto"/>
              <w:bottom w:val="single" w:sz="4" w:space="0" w:color="auto"/>
              <w:right w:val="single" w:sz="4" w:space="0" w:color="auto"/>
            </w:tcBorders>
            <w:vAlign w:val="center"/>
            <w:hideMark/>
          </w:tcPr>
          <w:p w14:paraId="67BFD0C4" w14:textId="77777777" w:rsidR="00CE3201" w:rsidRDefault="00CE3201" w:rsidP="00CE3201">
            <w:pPr>
              <w:spacing w:after="0" w:line="276" w:lineRule="auto"/>
              <w:rPr>
                <w:rFonts w:eastAsia="SimSun"/>
              </w:rPr>
            </w:pPr>
            <w:r>
              <w:rPr>
                <w:noProof/>
                <w:lang w:eastAsia="de-AT"/>
              </w:rPr>
              <w:lastRenderedPageBreak/>
              <w:drawing>
                <wp:anchor distT="0" distB="0" distL="114300" distR="114300" simplePos="0" relativeHeight="251902976" behindDoc="1" locked="0" layoutInCell="1" allowOverlap="1" wp14:anchorId="0EBD2C27" wp14:editId="0A539B34">
                  <wp:simplePos x="0" y="0"/>
                  <wp:positionH relativeFrom="column">
                    <wp:posOffset>2628900</wp:posOffset>
                  </wp:positionH>
                  <wp:positionV relativeFrom="paragraph">
                    <wp:posOffset>34925</wp:posOffset>
                  </wp:positionV>
                  <wp:extent cx="711200" cy="441325"/>
                  <wp:effectExtent l="19050" t="0" r="0" b="0"/>
                  <wp:wrapTight wrapText="bothSides">
                    <wp:wrapPolygon edited="0">
                      <wp:start x="-579" y="0"/>
                      <wp:lineTo x="-579" y="20512"/>
                      <wp:lineTo x="21407" y="20512"/>
                      <wp:lineTo x="21407" y="0"/>
                      <wp:lineTo x="-579" y="0"/>
                    </wp:wrapPolygon>
                  </wp:wrapTight>
                  <wp:docPr id="360" name="Bild 360" descr="Direkt-Spa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Direkt-Sparen"/>
                          <pic:cNvPicPr>
                            <a:picLocks noChangeAspect="1" noChangeArrowheads="1"/>
                          </pic:cNvPicPr>
                        </pic:nvPicPr>
                        <pic:blipFill>
                          <a:blip r:embed="rId31" r:link="rId32" cstate="print"/>
                          <a:srcRect t="17720" b="15759"/>
                          <a:stretch>
                            <a:fillRect/>
                          </a:stretch>
                        </pic:blipFill>
                        <pic:spPr bwMode="auto">
                          <a:xfrm>
                            <a:off x="0" y="0"/>
                            <a:ext cx="711200" cy="441325"/>
                          </a:xfrm>
                          <a:prstGeom prst="rect">
                            <a:avLst/>
                          </a:prstGeom>
                          <a:noFill/>
                        </pic:spPr>
                      </pic:pic>
                    </a:graphicData>
                  </a:graphic>
                </wp:anchor>
              </w:drawing>
            </w:r>
            <w:r>
              <w:rPr>
                <w:rFonts w:eastAsia="SimSun"/>
              </w:rPr>
              <w:t xml:space="preserve">Konto bei der ING-DIBA mit folgenden Konditionen: </w:t>
            </w:r>
          </w:p>
        </w:tc>
        <w:tc>
          <w:tcPr>
            <w:tcW w:w="778" w:type="dxa"/>
            <w:tcBorders>
              <w:top w:val="single" w:sz="4" w:space="0" w:color="auto"/>
              <w:left w:val="single" w:sz="4" w:space="0" w:color="auto"/>
              <w:bottom w:val="single" w:sz="4" w:space="0" w:color="auto"/>
              <w:right w:val="single" w:sz="4" w:space="0" w:color="auto"/>
            </w:tcBorders>
            <w:vAlign w:val="center"/>
            <w:hideMark/>
          </w:tcPr>
          <w:p w14:paraId="44B8E6F0" w14:textId="77777777" w:rsidR="00CE3201" w:rsidRDefault="00CE3201" w:rsidP="00CE3201">
            <w:pPr>
              <w:spacing w:after="0" w:line="276" w:lineRule="auto"/>
              <w:jc w:val="center"/>
              <w:rPr>
                <w:rFonts w:eastAsia="SimSun"/>
              </w:rPr>
            </w:pPr>
            <w:r>
              <w:rPr>
                <w:rFonts w:eastAsia="SimSun"/>
              </w:rPr>
              <w:fldChar w:fldCharType="begin">
                <w:ffData>
                  <w:name w:val="Kontrollkästchen1"/>
                  <w:enabled/>
                  <w:calcOnExit w:val="0"/>
                  <w:checkBox>
                    <w:sizeAuto/>
                    <w:default w:val="1"/>
                    <w:checked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c>
          <w:tcPr>
            <w:tcW w:w="778" w:type="dxa"/>
            <w:tcBorders>
              <w:top w:val="single" w:sz="4" w:space="0" w:color="auto"/>
              <w:left w:val="single" w:sz="4" w:space="0" w:color="auto"/>
              <w:bottom w:val="single" w:sz="4" w:space="0" w:color="auto"/>
              <w:right w:val="single" w:sz="4" w:space="0" w:color="auto"/>
            </w:tcBorders>
            <w:vAlign w:val="center"/>
            <w:hideMark/>
          </w:tcPr>
          <w:p w14:paraId="04806912" w14:textId="77777777" w:rsidR="00CE3201" w:rsidRDefault="00CE3201" w:rsidP="00CE3201">
            <w:pPr>
              <w:spacing w:after="0" w:line="276" w:lineRule="auto"/>
              <w:jc w:val="center"/>
              <w:rPr>
                <w:rFonts w:eastAsia="SimSun"/>
              </w:rPr>
            </w:pPr>
            <w:r>
              <w:rPr>
                <w:rFonts w:eastAsia="SimSun"/>
              </w:rPr>
              <w:fldChar w:fldCharType="begin">
                <w:ffData>
                  <w:name w:val="Kontrollkästchen1"/>
                  <w:enabled/>
                  <w:calcOnExit w:val="0"/>
                  <w:checkBox>
                    <w:sizeAuto/>
                    <w:default w:val="1"/>
                    <w:checked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c>
          <w:tcPr>
            <w:tcW w:w="778" w:type="dxa"/>
            <w:tcBorders>
              <w:top w:val="single" w:sz="4" w:space="0" w:color="auto"/>
              <w:left w:val="single" w:sz="4" w:space="0" w:color="auto"/>
              <w:bottom w:val="single" w:sz="4" w:space="0" w:color="auto"/>
              <w:right w:val="single" w:sz="4" w:space="0" w:color="auto"/>
            </w:tcBorders>
            <w:vAlign w:val="center"/>
            <w:hideMark/>
          </w:tcPr>
          <w:p w14:paraId="4D4B8FE2" w14:textId="77777777" w:rsidR="00CE3201" w:rsidRDefault="00CE3201" w:rsidP="00CE3201">
            <w:pPr>
              <w:spacing w:after="0" w:line="276" w:lineRule="auto"/>
              <w:jc w:val="center"/>
              <w:rPr>
                <w:rFonts w:eastAsia="SimSun"/>
              </w:rPr>
            </w:pPr>
            <w:r>
              <w:rPr>
                <w:rFonts w:eastAsia="SimSun"/>
              </w:rPr>
              <w:fldChar w:fldCharType="begin">
                <w:ffData>
                  <w:name w:val="Kontrollkästchen1"/>
                  <w:enabled/>
                  <w:calcOnExit w:val="0"/>
                  <w:checkBox>
                    <w:sizeAuto/>
                    <w:default w:val="1"/>
                    <w:checked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c>
          <w:tcPr>
            <w:tcW w:w="1354" w:type="dxa"/>
            <w:tcBorders>
              <w:top w:val="single" w:sz="4" w:space="0" w:color="auto"/>
              <w:left w:val="single" w:sz="4" w:space="0" w:color="auto"/>
              <w:bottom w:val="single" w:sz="4" w:space="0" w:color="auto"/>
              <w:right w:val="single" w:sz="4" w:space="0" w:color="auto"/>
            </w:tcBorders>
            <w:vAlign w:val="center"/>
            <w:hideMark/>
          </w:tcPr>
          <w:p w14:paraId="66DBC1B7" w14:textId="77777777" w:rsidR="00CE3201" w:rsidRDefault="00CE3201" w:rsidP="00CE3201">
            <w:pPr>
              <w:spacing w:after="0" w:line="276" w:lineRule="auto"/>
              <w:jc w:val="center"/>
              <w:rPr>
                <w:rFonts w:eastAsia="SimSun"/>
              </w:rPr>
            </w:pPr>
            <w:r>
              <w:rPr>
                <w:rFonts w:eastAsia="SimSun"/>
              </w:rPr>
              <w:fldChar w:fldCharType="begin">
                <w:ffData>
                  <w:name w:val="Kontrollkästchen12"/>
                  <w:enabled/>
                  <w:calcOnExit w:val="0"/>
                  <w:checkBox>
                    <w:sizeAuto/>
                    <w:default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r>
      <w:tr w:rsidR="00CE3201" w14:paraId="47D2EACC" w14:textId="77777777" w:rsidTr="00CE3201">
        <w:tc>
          <w:tcPr>
            <w:tcW w:w="5374" w:type="dxa"/>
            <w:tcBorders>
              <w:top w:val="single" w:sz="4" w:space="0" w:color="auto"/>
              <w:left w:val="single" w:sz="4" w:space="0" w:color="auto"/>
              <w:bottom w:val="single" w:sz="4" w:space="0" w:color="auto"/>
              <w:right w:val="single" w:sz="4" w:space="0" w:color="auto"/>
            </w:tcBorders>
            <w:vAlign w:val="center"/>
            <w:hideMark/>
          </w:tcPr>
          <w:p w14:paraId="77EE6FDB" w14:textId="77777777" w:rsidR="00CE3201" w:rsidRDefault="00CE3201" w:rsidP="00CE3201">
            <w:pPr>
              <w:spacing w:after="0" w:line="276" w:lineRule="auto"/>
              <w:rPr>
                <w:rFonts w:eastAsia="SimSun"/>
              </w:rPr>
            </w:pPr>
            <w:r>
              <w:rPr>
                <w:rFonts w:eastAsia="SimSun"/>
              </w:rPr>
              <w:t>festverzinsliches Wertpapier mit einer Laufzeit von 22 Monaten</w:t>
            </w:r>
          </w:p>
        </w:tc>
        <w:tc>
          <w:tcPr>
            <w:tcW w:w="778" w:type="dxa"/>
            <w:tcBorders>
              <w:top w:val="single" w:sz="4" w:space="0" w:color="auto"/>
              <w:left w:val="single" w:sz="4" w:space="0" w:color="auto"/>
              <w:bottom w:val="single" w:sz="4" w:space="0" w:color="auto"/>
              <w:right w:val="single" w:sz="4" w:space="0" w:color="auto"/>
            </w:tcBorders>
            <w:vAlign w:val="center"/>
            <w:hideMark/>
          </w:tcPr>
          <w:p w14:paraId="114617F4" w14:textId="77777777" w:rsidR="00CE3201" w:rsidRDefault="00CE3201" w:rsidP="00CE3201">
            <w:pPr>
              <w:spacing w:after="0" w:line="276" w:lineRule="auto"/>
              <w:jc w:val="center"/>
              <w:rPr>
                <w:rFonts w:eastAsia="SimSun"/>
              </w:rPr>
            </w:pPr>
            <w:r>
              <w:rPr>
                <w:rFonts w:eastAsia="SimSun"/>
              </w:rPr>
              <w:fldChar w:fldCharType="begin">
                <w:ffData>
                  <w:name w:val="Kontrollkästchen14"/>
                  <w:enabled/>
                  <w:calcOnExit w:val="0"/>
                  <w:checkBox>
                    <w:sizeAuto/>
                    <w:default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c>
          <w:tcPr>
            <w:tcW w:w="778" w:type="dxa"/>
            <w:tcBorders>
              <w:top w:val="single" w:sz="4" w:space="0" w:color="auto"/>
              <w:left w:val="single" w:sz="4" w:space="0" w:color="auto"/>
              <w:bottom w:val="single" w:sz="4" w:space="0" w:color="auto"/>
              <w:right w:val="single" w:sz="4" w:space="0" w:color="auto"/>
            </w:tcBorders>
            <w:vAlign w:val="center"/>
            <w:hideMark/>
          </w:tcPr>
          <w:p w14:paraId="491194A0" w14:textId="77777777" w:rsidR="00CE3201" w:rsidRDefault="00CE3201" w:rsidP="00CE3201">
            <w:pPr>
              <w:spacing w:after="0" w:line="276" w:lineRule="auto"/>
              <w:jc w:val="center"/>
              <w:rPr>
                <w:rFonts w:eastAsia="SimSun"/>
              </w:rPr>
            </w:pPr>
            <w:r>
              <w:rPr>
                <w:rFonts w:eastAsia="SimSun"/>
              </w:rPr>
              <w:fldChar w:fldCharType="begin">
                <w:ffData>
                  <w:name w:val="Kontrollkästchen13"/>
                  <w:enabled/>
                  <w:calcOnExit w:val="0"/>
                  <w:checkBox>
                    <w:sizeAuto/>
                    <w:default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c>
          <w:tcPr>
            <w:tcW w:w="778" w:type="dxa"/>
            <w:tcBorders>
              <w:top w:val="single" w:sz="4" w:space="0" w:color="auto"/>
              <w:left w:val="single" w:sz="4" w:space="0" w:color="auto"/>
              <w:bottom w:val="single" w:sz="4" w:space="0" w:color="auto"/>
              <w:right w:val="single" w:sz="4" w:space="0" w:color="auto"/>
            </w:tcBorders>
            <w:vAlign w:val="center"/>
            <w:hideMark/>
          </w:tcPr>
          <w:p w14:paraId="427FA5AD" w14:textId="77777777" w:rsidR="00CE3201" w:rsidRDefault="00CE3201" w:rsidP="00CE3201">
            <w:pPr>
              <w:spacing w:after="0" w:line="276" w:lineRule="auto"/>
              <w:jc w:val="center"/>
              <w:rPr>
                <w:rFonts w:eastAsia="SimSun"/>
              </w:rPr>
            </w:pPr>
            <w:r>
              <w:rPr>
                <w:rFonts w:eastAsia="SimSun"/>
              </w:rPr>
              <w:fldChar w:fldCharType="begin">
                <w:ffData>
                  <w:name w:val="Kontrollkästchen1"/>
                  <w:enabled/>
                  <w:calcOnExit w:val="0"/>
                  <w:checkBox>
                    <w:sizeAuto/>
                    <w:default w:val="1"/>
                    <w:checked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c>
          <w:tcPr>
            <w:tcW w:w="1354" w:type="dxa"/>
            <w:tcBorders>
              <w:top w:val="single" w:sz="4" w:space="0" w:color="auto"/>
              <w:left w:val="single" w:sz="4" w:space="0" w:color="auto"/>
              <w:bottom w:val="single" w:sz="4" w:space="0" w:color="auto"/>
              <w:right w:val="single" w:sz="4" w:space="0" w:color="auto"/>
            </w:tcBorders>
            <w:vAlign w:val="center"/>
            <w:hideMark/>
          </w:tcPr>
          <w:p w14:paraId="3603B8BD" w14:textId="77777777" w:rsidR="00CE3201" w:rsidRDefault="00CE3201" w:rsidP="00CE3201">
            <w:pPr>
              <w:spacing w:after="0" w:line="276" w:lineRule="auto"/>
              <w:jc w:val="center"/>
              <w:rPr>
                <w:rFonts w:eastAsia="SimSun"/>
              </w:rPr>
            </w:pPr>
            <w:r>
              <w:rPr>
                <w:rFonts w:eastAsia="SimSun"/>
              </w:rPr>
              <w:fldChar w:fldCharType="begin">
                <w:ffData>
                  <w:name w:val="Kontrollkästchen16"/>
                  <w:enabled/>
                  <w:calcOnExit w:val="0"/>
                  <w:checkBox>
                    <w:sizeAuto/>
                    <w:default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r>
      <w:tr w:rsidR="00CE3201" w14:paraId="3000120D" w14:textId="77777777" w:rsidTr="00CE3201">
        <w:tc>
          <w:tcPr>
            <w:tcW w:w="5374" w:type="dxa"/>
            <w:tcBorders>
              <w:top w:val="single" w:sz="4" w:space="0" w:color="auto"/>
              <w:left w:val="single" w:sz="4" w:space="0" w:color="auto"/>
              <w:bottom w:val="single" w:sz="4" w:space="0" w:color="auto"/>
              <w:right w:val="single" w:sz="4" w:space="0" w:color="auto"/>
            </w:tcBorders>
            <w:vAlign w:val="center"/>
            <w:hideMark/>
          </w:tcPr>
          <w:p w14:paraId="01868089" w14:textId="77777777" w:rsidR="00CE3201" w:rsidRDefault="00CE3201" w:rsidP="00CE3201">
            <w:pPr>
              <w:spacing w:after="0" w:line="276" w:lineRule="auto"/>
              <w:rPr>
                <w:rFonts w:eastAsia="SimSun"/>
              </w:rPr>
            </w:pPr>
            <w:r>
              <w:rPr>
                <w:rFonts w:eastAsia="SimSun"/>
              </w:rPr>
              <w:t>HealthCare Garantiefonds TOG (Geldmarktpapier)</w:t>
            </w:r>
          </w:p>
        </w:tc>
        <w:tc>
          <w:tcPr>
            <w:tcW w:w="778" w:type="dxa"/>
            <w:tcBorders>
              <w:top w:val="single" w:sz="4" w:space="0" w:color="auto"/>
              <w:left w:val="single" w:sz="4" w:space="0" w:color="auto"/>
              <w:bottom w:val="single" w:sz="4" w:space="0" w:color="auto"/>
              <w:right w:val="single" w:sz="4" w:space="0" w:color="auto"/>
            </w:tcBorders>
            <w:vAlign w:val="center"/>
            <w:hideMark/>
          </w:tcPr>
          <w:p w14:paraId="1FFDB4E1" w14:textId="77777777" w:rsidR="00CE3201" w:rsidRDefault="00CE3201" w:rsidP="00CE3201">
            <w:pPr>
              <w:spacing w:after="0" w:line="276" w:lineRule="auto"/>
              <w:jc w:val="center"/>
              <w:rPr>
                <w:rFonts w:eastAsia="SimSun"/>
              </w:rPr>
            </w:pPr>
            <w:r>
              <w:rPr>
                <w:rFonts w:eastAsia="SimSun"/>
              </w:rPr>
              <w:fldChar w:fldCharType="begin">
                <w:ffData>
                  <w:name w:val="Kontrollkästchen14"/>
                  <w:enabled/>
                  <w:calcOnExit w:val="0"/>
                  <w:checkBox>
                    <w:sizeAuto/>
                    <w:default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c>
          <w:tcPr>
            <w:tcW w:w="778" w:type="dxa"/>
            <w:tcBorders>
              <w:top w:val="single" w:sz="4" w:space="0" w:color="auto"/>
              <w:left w:val="single" w:sz="4" w:space="0" w:color="auto"/>
              <w:bottom w:val="single" w:sz="4" w:space="0" w:color="auto"/>
              <w:right w:val="single" w:sz="4" w:space="0" w:color="auto"/>
            </w:tcBorders>
            <w:vAlign w:val="center"/>
            <w:hideMark/>
          </w:tcPr>
          <w:p w14:paraId="6310DC8D" w14:textId="77777777" w:rsidR="00CE3201" w:rsidRDefault="00CE3201" w:rsidP="00CE3201">
            <w:pPr>
              <w:spacing w:after="0" w:line="276" w:lineRule="auto"/>
              <w:jc w:val="center"/>
              <w:rPr>
                <w:rFonts w:eastAsia="SimSun"/>
              </w:rPr>
            </w:pPr>
            <w:r>
              <w:rPr>
                <w:rFonts w:eastAsia="SimSun"/>
              </w:rPr>
              <w:fldChar w:fldCharType="begin">
                <w:ffData>
                  <w:name w:val="Kontrollkästchen13"/>
                  <w:enabled/>
                  <w:calcOnExit w:val="0"/>
                  <w:checkBox>
                    <w:sizeAuto/>
                    <w:default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c>
          <w:tcPr>
            <w:tcW w:w="778" w:type="dxa"/>
            <w:tcBorders>
              <w:top w:val="single" w:sz="4" w:space="0" w:color="auto"/>
              <w:left w:val="single" w:sz="4" w:space="0" w:color="auto"/>
              <w:bottom w:val="single" w:sz="4" w:space="0" w:color="auto"/>
              <w:right w:val="single" w:sz="4" w:space="0" w:color="auto"/>
            </w:tcBorders>
            <w:vAlign w:val="center"/>
            <w:hideMark/>
          </w:tcPr>
          <w:p w14:paraId="18E9F723" w14:textId="77777777" w:rsidR="00CE3201" w:rsidRDefault="00CE3201" w:rsidP="00CE3201">
            <w:pPr>
              <w:spacing w:after="0" w:line="276" w:lineRule="auto"/>
              <w:jc w:val="center"/>
              <w:rPr>
                <w:rFonts w:eastAsia="SimSun"/>
              </w:rPr>
            </w:pPr>
            <w:r>
              <w:rPr>
                <w:rFonts w:eastAsia="SimSun"/>
              </w:rPr>
              <w:fldChar w:fldCharType="begin">
                <w:ffData>
                  <w:name w:val="Kontrollkästchen1"/>
                  <w:enabled/>
                  <w:calcOnExit w:val="0"/>
                  <w:checkBox>
                    <w:sizeAuto/>
                    <w:default w:val="1"/>
                    <w:checked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c>
          <w:tcPr>
            <w:tcW w:w="1354" w:type="dxa"/>
            <w:tcBorders>
              <w:top w:val="single" w:sz="4" w:space="0" w:color="auto"/>
              <w:left w:val="single" w:sz="4" w:space="0" w:color="auto"/>
              <w:bottom w:val="single" w:sz="4" w:space="0" w:color="auto"/>
              <w:right w:val="single" w:sz="4" w:space="0" w:color="auto"/>
            </w:tcBorders>
            <w:vAlign w:val="center"/>
            <w:hideMark/>
          </w:tcPr>
          <w:p w14:paraId="62BAB6B4" w14:textId="77777777" w:rsidR="00CE3201" w:rsidRDefault="00CE3201" w:rsidP="00CE3201">
            <w:pPr>
              <w:spacing w:after="0" w:line="276" w:lineRule="auto"/>
              <w:jc w:val="center"/>
              <w:rPr>
                <w:rFonts w:eastAsia="SimSun"/>
              </w:rPr>
            </w:pPr>
            <w:r>
              <w:rPr>
                <w:rFonts w:eastAsia="SimSun"/>
              </w:rPr>
              <w:fldChar w:fldCharType="begin">
                <w:ffData>
                  <w:name w:val="Kontrollkästchen16"/>
                  <w:enabled/>
                  <w:calcOnExit w:val="0"/>
                  <w:checkBox>
                    <w:sizeAuto/>
                    <w:default w:val="0"/>
                  </w:checkBox>
                </w:ffData>
              </w:fldChar>
            </w:r>
            <w:r>
              <w:rPr>
                <w:rFonts w:eastAsia="SimSun"/>
              </w:rPr>
              <w:instrText xml:space="preserve"> FORMCHECKBOX </w:instrText>
            </w:r>
            <w:r w:rsidR="00945783">
              <w:rPr>
                <w:rFonts w:eastAsia="SimSun"/>
              </w:rPr>
            </w:r>
            <w:r w:rsidR="00945783">
              <w:rPr>
                <w:rFonts w:eastAsia="SimSun"/>
              </w:rPr>
              <w:fldChar w:fldCharType="separate"/>
            </w:r>
            <w:r>
              <w:rPr>
                <w:rFonts w:eastAsia="SimSun"/>
              </w:rPr>
              <w:fldChar w:fldCharType="end"/>
            </w:r>
          </w:p>
        </w:tc>
      </w:tr>
    </w:tbl>
    <w:p w14:paraId="0DC13D77" w14:textId="77777777" w:rsidR="00CE3201" w:rsidRPr="009A6870" w:rsidRDefault="00CE3201" w:rsidP="00CE3201">
      <w:pPr>
        <w:jc w:val="right"/>
        <w:rPr>
          <w:sz w:val="18"/>
          <w:szCs w:val="18"/>
        </w:rPr>
      </w:pPr>
      <w:r>
        <w:rPr>
          <w:sz w:val="18"/>
          <w:szCs w:val="18"/>
        </w:rPr>
        <w:t>Erstellung: Bauer/Höfler/</w:t>
      </w:r>
      <w:r w:rsidR="004F7FF1">
        <w:rPr>
          <w:sz w:val="18"/>
          <w:szCs w:val="18"/>
        </w:rPr>
        <w:t>Kruder</w:t>
      </w:r>
    </w:p>
    <w:p w14:paraId="495FAF4F" w14:textId="77777777" w:rsidR="00CE3201" w:rsidRDefault="00CE3201" w:rsidP="00CE3201">
      <w:pPr>
        <w:pStyle w:val="Listenabsatz"/>
        <w:numPr>
          <w:ilvl w:val="0"/>
          <w:numId w:val="37"/>
        </w:numPr>
        <w:spacing w:after="0" w:line="240" w:lineRule="auto"/>
      </w:pPr>
      <w:r>
        <w:t xml:space="preserve">Kreuzen Sie an, ob die folgenden </w:t>
      </w:r>
      <w:r w:rsidRPr="00761C21">
        <w:rPr>
          <w:b/>
        </w:rPr>
        <w:t xml:space="preserve">Aussagen </w:t>
      </w:r>
      <w:r>
        <w:t>betreffend</w:t>
      </w:r>
      <w:r w:rsidRPr="00761C21">
        <w:rPr>
          <w:b/>
        </w:rPr>
        <w:t xml:space="preserve"> Geldschöpfung </w:t>
      </w:r>
      <w:r>
        <w:t>bzw.</w:t>
      </w:r>
      <w:r w:rsidRPr="00761C21">
        <w:rPr>
          <w:b/>
        </w:rPr>
        <w:t xml:space="preserve"> Geld-vernichtung richtig oder falsch</w:t>
      </w:r>
      <w:r>
        <w:t xml:space="preserve"> sind und </w:t>
      </w:r>
      <w:r w:rsidRPr="00761C21">
        <w:rPr>
          <w:b/>
        </w:rPr>
        <w:t>stellen Sie</w:t>
      </w:r>
      <w:r>
        <w:t xml:space="preserve"> etwaige Falschaussagen </w:t>
      </w:r>
      <w:r w:rsidRPr="00761C21">
        <w:rPr>
          <w:b/>
        </w:rPr>
        <w:t>richtig</w:t>
      </w:r>
      <w:r>
        <w:t>!</w:t>
      </w:r>
    </w:p>
    <w:p w14:paraId="76D54290" w14:textId="77777777" w:rsidR="00CE3201" w:rsidRDefault="00CE3201" w:rsidP="00CE32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5"/>
        <w:gridCol w:w="1065"/>
        <w:gridCol w:w="972"/>
        <w:gridCol w:w="3040"/>
      </w:tblGrid>
      <w:tr w:rsidR="00CE3201" w14:paraId="34922813" w14:textId="77777777" w:rsidTr="005D624A">
        <w:tc>
          <w:tcPr>
            <w:tcW w:w="4099" w:type="dxa"/>
            <w:tcBorders>
              <w:top w:val="single" w:sz="4" w:space="0" w:color="auto"/>
              <w:left w:val="single" w:sz="4" w:space="0" w:color="auto"/>
              <w:bottom w:val="single" w:sz="4" w:space="0" w:color="auto"/>
              <w:right w:val="single" w:sz="4" w:space="0" w:color="auto"/>
            </w:tcBorders>
            <w:hideMark/>
          </w:tcPr>
          <w:p w14:paraId="6E67787C" w14:textId="77777777" w:rsidR="00CE3201" w:rsidRPr="00C53320" w:rsidRDefault="00CE3201" w:rsidP="005D624A">
            <w:pPr>
              <w:rPr>
                <w:rFonts w:eastAsia="SimSun"/>
                <w:b/>
              </w:rPr>
            </w:pPr>
            <w:r w:rsidRPr="00C53320">
              <w:rPr>
                <w:rFonts w:eastAsia="SimSun"/>
                <w:b/>
              </w:rPr>
              <w:t>Aussage</w:t>
            </w:r>
          </w:p>
        </w:tc>
        <w:tc>
          <w:tcPr>
            <w:tcW w:w="1070" w:type="dxa"/>
            <w:tcBorders>
              <w:top w:val="single" w:sz="4" w:space="0" w:color="auto"/>
              <w:left w:val="single" w:sz="4" w:space="0" w:color="auto"/>
              <w:bottom w:val="single" w:sz="4" w:space="0" w:color="auto"/>
              <w:right w:val="single" w:sz="4" w:space="0" w:color="auto"/>
            </w:tcBorders>
            <w:hideMark/>
          </w:tcPr>
          <w:p w14:paraId="128615BA" w14:textId="77777777" w:rsidR="00CE3201" w:rsidRPr="00C53320" w:rsidRDefault="00CE3201" w:rsidP="005D624A">
            <w:pPr>
              <w:rPr>
                <w:rFonts w:eastAsia="SimSun"/>
                <w:b/>
              </w:rPr>
            </w:pPr>
            <w:r w:rsidRPr="00C53320">
              <w:rPr>
                <w:rFonts w:eastAsia="SimSun"/>
                <w:b/>
              </w:rPr>
              <w:t>Korrekt</w:t>
            </w:r>
          </w:p>
        </w:tc>
        <w:tc>
          <w:tcPr>
            <w:tcW w:w="977" w:type="dxa"/>
            <w:tcBorders>
              <w:top w:val="single" w:sz="4" w:space="0" w:color="auto"/>
              <w:left w:val="single" w:sz="4" w:space="0" w:color="auto"/>
              <w:bottom w:val="single" w:sz="4" w:space="0" w:color="auto"/>
              <w:right w:val="single" w:sz="4" w:space="0" w:color="auto"/>
            </w:tcBorders>
            <w:hideMark/>
          </w:tcPr>
          <w:p w14:paraId="3CFC2A9B" w14:textId="77777777" w:rsidR="00CE3201" w:rsidRPr="00C53320" w:rsidRDefault="00CE3201" w:rsidP="005D624A">
            <w:pPr>
              <w:rPr>
                <w:rFonts w:eastAsia="SimSun"/>
                <w:b/>
              </w:rPr>
            </w:pPr>
            <w:r w:rsidRPr="00C53320">
              <w:rPr>
                <w:rFonts w:eastAsia="SimSun"/>
                <w:b/>
              </w:rPr>
              <w:t>Falsch</w:t>
            </w:r>
          </w:p>
        </w:tc>
        <w:tc>
          <w:tcPr>
            <w:tcW w:w="3142" w:type="dxa"/>
            <w:tcBorders>
              <w:top w:val="single" w:sz="4" w:space="0" w:color="auto"/>
              <w:left w:val="single" w:sz="4" w:space="0" w:color="auto"/>
              <w:bottom w:val="single" w:sz="4" w:space="0" w:color="auto"/>
              <w:right w:val="single" w:sz="4" w:space="0" w:color="auto"/>
            </w:tcBorders>
            <w:hideMark/>
          </w:tcPr>
          <w:p w14:paraId="30FB5254" w14:textId="77777777" w:rsidR="00CE3201" w:rsidRPr="00C53320" w:rsidRDefault="00CE3201" w:rsidP="005D624A">
            <w:pPr>
              <w:rPr>
                <w:rFonts w:eastAsia="SimSun"/>
                <w:b/>
              </w:rPr>
            </w:pPr>
            <w:r w:rsidRPr="00C53320">
              <w:rPr>
                <w:rFonts w:eastAsia="SimSun"/>
                <w:b/>
              </w:rPr>
              <w:t>Richtigstellung</w:t>
            </w:r>
          </w:p>
        </w:tc>
      </w:tr>
      <w:tr w:rsidR="00CE3201" w14:paraId="2EF90A15" w14:textId="77777777" w:rsidTr="005D624A">
        <w:tc>
          <w:tcPr>
            <w:tcW w:w="4099" w:type="dxa"/>
            <w:tcBorders>
              <w:top w:val="single" w:sz="4" w:space="0" w:color="auto"/>
              <w:left w:val="single" w:sz="4" w:space="0" w:color="auto"/>
              <w:bottom w:val="single" w:sz="4" w:space="0" w:color="auto"/>
              <w:right w:val="single" w:sz="4" w:space="0" w:color="auto"/>
            </w:tcBorders>
            <w:hideMark/>
          </w:tcPr>
          <w:p w14:paraId="66182649" w14:textId="77777777" w:rsidR="00CE3201" w:rsidRDefault="00CE3201" w:rsidP="005D624A">
            <w:pPr>
              <w:rPr>
                <w:rFonts w:eastAsia="SimSun"/>
              </w:rPr>
            </w:pPr>
            <w:r>
              <w:rPr>
                <w:rFonts w:eastAsia="SimSun"/>
              </w:rPr>
              <w:t>Geldvernichtung im wirtschaftlichen Sinne nennt man den Vorgang, wenn schadhafte Banknoten aus dem Verkehr gezogen werden.</w:t>
            </w:r>
          </w:p>
        </w:tc>
        <w:tc>
          <w:tcPr>
            <w:tcW w:w="1070" w:type="dxa"/>
            <w:tcBorders>
              <w:top w:val="single" w:sz="4" w:space="0" w:color="auto"/>
              <w:left w:val="single" w:sz="4" w:space="0" w:color="auto"/>
              <w:bottom w:val="single" w:sz="4" w:space="0" w:color="auto"/>
              <w:right w:val="single" w:sz="4" w:space="0" w:color="auto"/>
            </w:tcBorders>
          </w:tcPr>
          <w:p w14:paraId="4781A000" w14:textId="77777777" w:rsidR="00CE3201" w:rsidRDefault="00CE3201" w:rsidP="005D624A">
            <w:pPr>
              <w:rPr>
                <w:rFonts w:eastAsia="SimSun"/>
              </w:rPr>
            </w:pPr>
          </w:p>
        </w:tc>
        <w:tc>
          <w:tcPr>
            <w:tcW w:w="977" w:type="dxa"/>
            <w:tcBorders>
              <w:top w:val="single" w:sz="4" w:space="0" w:color="auto"/>
              <w:left w:val="single" w:sz="4" w:space="0" w:color="auto"/>
              <w:bottom w:val="single" w:sz="4" w:space="0" w:color="auto"/>
              <w:right w:val="single" w:sz="4" w:space="0" w:color="auto"/>
            </w:tcBorders>
          </w:tcPr>
          <w:p w14:paraId="52E405E7" w14:textId="77777777" w:rsidR="00CE3201" w:rsidRDefault="00CE3201" w:rsidP="005D624A">
            <w:pPr>
              <w:rPr>
                <w:rFonts w:eastAsia="SimSun"/>
              </w:rPr>
            </w:pPr>
          </w:p>
        </w:tc>
        <w:tc>
          <w:tcPr>
            <w:tcW w:w="3142" w:type="dxa"/>
            <w:tcBorders>
              <w:top w:val="single" w:sz="4" w:space="0" w:color="auto"/>
              <w:left w:val="single" w:sz="4" w:space="0" w:color="auto"/>
              <w:bottom w:val="single" w:sz="4" w:space="0" w:color="auto"/>
              <w:right w:val="single" w:sz="4" w:space="0" w:color="auto"/>
            </w:tcBorders>
          </w:tcPr>
          <w:p w14:paraId="10C349F6" w14:textId="77777777" w:rsidR="00CE3201" w:rsidRDefault="00CE3201" w:rsidP="005D624A">
            <w:pPr>
              <w:rPr>
                <w:rFonts w:eastAsia="SimSun"/>
              </w:rPr>
            </w:pPr>
          </w:p>
        </w:tc>
      </w:tr>
      <w:tr w:rsidR="00CE3201" w14:paraId="101BA59C" w14:textId="77777777" w:rsidTr="005D624A">
        <w:tc>
          <w:tcPr>
            <w:tcW w:w="4099" w:type="dxa"/>
            <w:tcBorders>
              <w:top w:val="single" w:sz="4" w:space="0" w:color="auto"/>
              <w:left w:val="single" w:sz="4" w:space="0" w:color="auto"/>
              <w:bottom w:val="single" w:sz="4" w:space="0" w:color="auto"/>
              <w:right w:val="single" w:sz="4" w:space="0" w:color="auto"/>
            </w:tcBorders>
          </w:tcPr>
          <w:p w14:paraId="23048572" w14:textId="77777777" w:rsidR="00CE3201" w:rsidRDefault="00CE3201" w:rsidP="005D624A">
            <w:pPr>
              <w:rPr>
                <w:rFonts w:eastAsia="SimSun"/>
              </w:rPr>
            </w:pPr>
            <w:r>
              <w:rPr>
                <w:rFonts w:eastAsia="SimSun"/>
              </w:rPr>
              <w:t>Durch Ankauf von Wertpapieren erhöht sich die Aktiva der Nationalbank</w:t>
            </w:r>
          </w:p>
        </w:tc>
        <w:tc>
          <w:tcPr>
            <w:tcW w:w="1070" w:type="dxa"/>
            <w:tcBorders>
              <w:top w:val="single" w:sz="4" w:space="0" w:color="auto"/>
              <w:left w:val="single" w:sz="4" w:space="0" w:color="auto"/>
              <w:bottom w:val="single" w:sz="4" w:space="0" w:color="auto"/>
              <w:right w:val="single" w:sz="4" w:space="0" w:color="auto"/>
            </w:tcBorders>
          </w:tcPr>
          <w:p w14:paraId="7F803AA1" w14:textId="77777777" w:rsidR="00CE3201" w:rsidRDefault="00CE3201" w:rsidP="005D624A">
            <w:pPr>
              <w:rPr>
                <w:rFonts w:eastAsia="SimSun"/>
              </w:rPr>
            </w:pPr>
          </w:p>
        </w:tc>
        <w:tc>
          <w:tcPr>
            <w:tcW w:w="977" w:type="dxa"/>
            <w:tcBorders>
              <w:top w:val="single" w:sz="4" w:space="0" w:color="auto"/>
              <w:left w:val="single" w:sz="4" w:space="0" w:color="auto"/>
              <w:bottom w:val="single" w:sz="4" w:space="0" w:color="auto"/>
              <w:right w:val="single" w:sz="4" w:space="0" w:color="auto"/>
            </w:tcBorders>
          </w:tcPr>
          <w:p w14:paraId="755638FB" w14:textId="77777777" w:rsidR="00CE3201" w:rsidRDefault="00CE3201" w:rsidP="005D624A">
            <w:pPr>
              <w:rPr>
                <w:rFonts w:eastAsia="SimSun"/>
              </w:rPr>
            </w:pPr>
          </w:p>
        </w:tc>
        <w:tc>
          <w:tcPr>
            <w:tcW w:w="3142" w:type="dxa"/>
            <w:tcBorders>
              <w:top w:val="single" w:sz="4" w:space="0" w:color="auto"/>
              <w:left w:val="single" w:sz="4" w:space="0" w:color="auto"/>
              <w:bottom w:val="single" w:sz="4" w:space="0" w:color="auto"/>
              <w:right w:val="single" w:sz="4" w:space="0" w:color="auto"/>
            </w:tcBorders>
          </w:tcPr>
          <w:p w14:paraId="07D4F730" w14:textId="77777777" w:rsidR="00CE3201" w:rsidRDefault="00CE3201" w:rsidP="005D624A">
            <w:pPr>
              <w:rPr>
                <w:rFonts w:eastAsia="SimSun"/>
              </w:rPr>
            </w:pPr>
          </w:p>
        </w:tc>
      </w:tr>
      <w:tr w:rsidR="00CE3201" w14:paraId="29C6B59B" w14:textId="77777777" w:rsidTr="005D624A">
        <w:tc>
          <w:tcPr>
            <w:tcW w:w="4099" w:type="dxa"/>
            <w:tcBorders>
              <w:top w:val="single" w:sz="4" w:space="0" w:color="auto"/>
              <w:left w:val="single" w:sz="4" w:space="0" w:color="auto"/>
              <w:bottom w:val="single" w:sz="4" w:space="0" w:color="auto"/>
              <w:right w:val="single" w:sz="4" w:space="0" w:color="auto"/>
            </w:tcBorders>
          </w:tcPr>
          <w:p w14:paraId="0FAD1BDB" w14:textId="77777777" w:rsidR="00CE3201" w:rsidRDefault="00CE3201" w:rsidP="005D624A">
            <w:pPr>
              <w:rPr>
                <w:rFonts w:eastAsia="SimSun"/>
              </w:rPr>
            </w:pPr>
            <w:r>
              <w:rPr>
                <w:rFonts w:eastAsia="SimSun"/>
              </w:rPr>
              <w:t>Das Drucken von Banknoten stellt einen Geldschöpfungsvorgang dar</w:t>
            </w:r>
          </w:p>
        </w:tc>
        <w:tc>
          <w:tcPr>
            <w:tcW w:w="1070" w:type="dxa"/>
            <w:tcBorders>
              <w:top w:val="single" w:sz="4" w:space="0" w:color="auto"/>
              <w:left w:val="single" w:sz="4" w:space="0" w:color="auto"/>
              <w:bottom w:val="single" w:sz="4" w:space="0" w:color="auto"/>
              <w:right w:val="single" w:sz="4" w:space="0" w:color="auto"/>
            </w:tcBorders>
          </w:tcPr>
          <w:p w14:paraId="7F124D4A" w14:textId="77777777" w:rsidR="00CE3201" w:rsidRDefault="00CE3201" w:rsidP="005D624A">
            <w:pPr>
              <w:rPr>
                <w:rFonts w:eastAsia="SimSun"/>
              </w:rPr>
            </w:pPr>
          </w:p>
        </w:tc>
        <w:tc>
          <w:tcPr>
            <w:tcW w:w="977" w:type="dxa"/>
            <w:tcBorders>
              <w:top w:val="single" w:sz="4" w:space="0" w:color="auto"/>
              <w:left w:val="single" w:sz="4" w:space="0" w:color="auto"/>
              <w:bottom w:val="single" w:sz="4" w:space="0" w:color="auto"/>
              <w:right w:val="single" w:sz="4" w:space="0" w:color="auto"/>
            </w:tcBorders>
          </w:tcPr>
          <w:p w14:paraId="7C2BFA94" w14:textId="77777777" w:rsidR="00CE3201" w:rsidRDefault="00CE3201" w:rsidP="005D624A">
            <w:pPr>
              <w:rPr>
                <w:rFonts w:eastAsia="SimSun"/>
              </w:rPr>
            </w:pPr>
          </w:p>
        </w:tc>
        <w:tc>
          <w:tcPr>
            <w:tcW w:w="3142" w:type="dxa"/>
            <w:tcBorders>
              <w:top w:val="single" w:sz="4" w:space="0" w:color="auto"/>
              <w:left w:val="single" w:sz="4" w:space="0" w:color="auto"/>
              <w:bottom w:val="single" w:sz="4" w:space="0" w:color="auto"/>
              <w:right w:val="single" w:sz="4" w:space="0" w:color="auto"/>
            </w:tcBorders>
          </w:tcPr>
          <w:p w14:paraId="3E38F2C8" w14:textId="77777777" w:rsidR="00CE3201" w:rsidRDefault="00CE3201" w:rsidP="005D624A">
            <w:pPr>
              <w:rPr>
                <w:rFonts w:eastAsia="SimSun"/>
              </w:rPr>
            </w:pPr>
          </w:p>
        </w:tc>
      </w:tr>
      <w:tr w:rsidR="00CE3201" w14:paraId="5557AF2F" w14:textId="77777777" w:rsidTr="005D624A">
        <w:tc>
          <w:tcPr>
            <w:tcW w:w="4099" w:type="dxa"/>
            <w:tcBorders>
              <w:top w:val="single" w:sz="4" w:space="0" w:color="auto"/>
              <w:left w:val="single" w:sz="4" w:space="0" w:color="auto"/>
              <w:bottom w:val="single" w:sz="4" w:space="0" w:color="auto"/>
              <w:right w:val="single" w:sz="4" w:space="0" w:color="auto"/>
            </w:tcBorders>
          </w:tcPr>
          <w:p w14:paraId="4731B1B5" w14:textId="77777777" w:rsidR="00CE3201" w:rsidRDefault="00CE3201" w:rsidP="005D624A">
            <w:pPr>
              <w:rPr>
                <w:rFonts w:eastAsia="SimSun"/>
              </w:rPr>
            </w:pPr>
            <w:r>
              <w:rPr>
                <w:rFonts w:eastAsia="SimSun"/>
              </w:rPr>
              <w:t>Der Banknotenumlauf ist Teil der Aktiva der Nationalbank</w:t>
            </w:r>
          </w:p>
        </w:tc>
        <w:tc>
          <w:tcPr>
            <w:tcW w:w="1070" w:type="dxa"/>
            <w:tcBorders>
              <w:top w:val="single" w:sz="4" w:space="0" w:color="auto"/>
              <w:left w:val="single" w:sz="4" w:space="0" w:color="auto"/>
              <w:bottom w:val="single" w:sz="4" w:space="0" w:color="auto"/>
              <w:right w:val="single" w:sz="4" w:space="0" w:color="auto"/>
            </w:tcBorders>
          </w:tcPr>
          <w:p w14:paraId="587B41A6" w14:textId="77777777" w:rsidR="00CE3201" w:rsidRDefault="00CE3201" w:rsidP="005D624A">
            <w:pPr>
              <w:rPr>
                <w:rFonts w:eastAsia="SimSun"/>
              </w:rPr>
            </w:pPr>
          </w:p>
        </w:tc>
        <w:tc>
          <w:tcPr>
            <w:tcW w:w="977" w:type="dxa"/>
            <w:tcBorders>
              <w:top w:val="single" w:sz="4" w:space="0" w:color="auto"/>
              <w:left w:val="single" w:sz="4" w:space="0" w:color="auto"/>
              <w:bottom w:val="single" w:sz="4" w:space="0" w:color="auto"/>
              <w:right w:val="single" w:sz="4" w:space="0" w:color="auto"/>
            </w:tcBorders>
          </w:tcPr>
          <w:p w14:paraId="0B924F6E" w14:textId="77777777" w:rsidR="00CE3201" w:rsidRDefault="00CE3201" w:rsidP="005D624A">
            <w:pPr>
              <w:rPr>
                <w:rFonts w:eastAsia="SimSun"/>
              </w:rPr>
            </w:pPr>
          </w:p>
        </w:tc>
        <w:tc>
          <w:tcPr>
            <w:tcW w:w="3142" w:type="dxa"/>
            <w:tcBorders>
              <w:top w:val="single" w:sz="4" w:space="0" w:color="auto"/>
              <w:left w:val="single" w:sz="4" w:space="0" w:color="auto"/>
              <w:bottom w:val="single" w:sz="4" w:space="0" w:color="auto"/>
              <w:right w:val="single" w:sz="4" w:space="0" w:color="auto"/>
            </w:tcBorders>
          </w:tcPr>
          <w:p w14:paraId="06FDE570" w14:textId="77777777" w:rsidR="00CE3201" w:rsidRDefault="00CE3201" w:rsidP="005D624A">
            <w:pPr>
              <w:rPr>
                <w:rFonts w:eastAsia="SimSun"/>
              </w:rPr>
            </w:pPr>
          </w:p>
        </w:tc>
      </w:tr>
    </w:tbl>
    <w:p w14:paraId="1FE89271" w14:textId="77777777" w:rsidR="00CE3201" w:rsidRDefault="004035EF" w:rsidP="004035EF">
      <w:pPr>
        <w:ind w:left="5664"/>
        <w:rPr>
          <w:sz w:val="18"/>
          <w:szCs w:val="18"/>
        </w:rPr>
      </w:pPr>
      <w:r>
        <w:rPr>
          <w:sz w:val="18"/>
          <w:szCs w:val="18"/>
        </w:rPr>
        <w:t xml:space="preserve">         </w:t>
      </w:r>
      <w:r w:rsidR="00CE3201">
        <w:rPr>
          <w:sz w:val="18"/>
          <w:szCs w:val="18"/>
        </w:rPr>
        <w:t>Erstellung: Baumgartner/Gailer/Mold</w:t>
      </w:r>
    </w:p>
    <w:p w14:paraId="3846AFE6" w14:textId="77777777" w:rsidR="00CE3201" w:rsidRPr="00CE3201" w:rsidRDefault="00CE3201" w:rsidP="00CE3201">
      <w:pPr>
        <w:numPr>
          <w:ilvl w:val="0"/>
          <w:numId w:val="37"/>
        </w:numPr>
      </w:pPr>
      <w:r w:rsidRPr="00CE3201">
        <w:t>Die Europäische Zentralbank (EZB) gab am 18. Februar 2014 folgende Presse</w:t>
      </w:r>
      <w:r w:rsidRPr="00CE3201">
        <w:softHyphen/>
        <w:t>mitteilung aus:</w:t>
      </w:r>
    </w:p>
    <w:p w14:paraId="0AD6E2E6" w14:textId="77777777" w:rsidR="00CE3201" w:rsidRDefault="00CE3201" w:rsidP="00CE3201">
      <w:pPr>
        <w:shd w:val="clear" w:color="auto" w:fill="DEEAF6" w:themeFill="accent5" w:themeFillTint="33"/>
        <w:rPr>
          <w:i/>
        </w:rPr>
      </w:pPr>
      <w:r w:rsidRPr="00CE3201">
        <w:rPr>
          <w:i/>
        </w:rPr>
        <w:t>„Am Mittwoch, den 12. Februar 2014, wurde ein Kredit an Geschäftsbanken in Höhe von 95,1 Mrd. EUR zur Rückzahlung fällig und ein neues Geschäft in Höhe von 93,3 Mrd. Euro abgewickelt.“</w:t>
      </w:r>
    </w:p>
    <w:p w14:paraId="70CB4AF2" w14:textId="77777777" w:rsidR="00CE3201" w:rsidRPr="00CE3201" w:rsidRDefault="00CE3201" w:rsidP="00CE3201">
      <w:pPr>
        <w:shd w:val="clear" w:color="auto" w:fill="DEEAF6" w:themeFill="accent5" w:themeFillTint="33"/>
        <w:jc w:val="right"/>
        <w:rPr>
          <w:i/>
        </w:rPr>
      </w:pPr>
      <w:r w:rsidRPr="00CE3201">
        <w:rPr>
          <w:i/>
          <w:sz w:val="18"/>
        </w:rPr>
        <w:t>(http://www.ecb.europa.eu/press/pr/wfs/2014/html/fs140218.de.html 18.2.2014)</w:t>
      </w:r>
    </w:p>
    <w:p w14:paraId="42072B5D" w14:textId="77777777" w:rsidR="00CE3201" w:rsidRPr="00CE3201" w:rsidRDefault="00CE3201" w:rsidP="00CE3201">
      <w:r w:rsidRPr="00CE3201">
        <w:rPr>
          <w:b/>
        </w:rPr>
        <w:t>Wie</w:t>
      </w:r>
      <w:r w:rsidRPr="00CE3201">
        <w:t xml:space="preserve"> hat sich die </w:t>
      </w:r>
      <w:r w:rsidRPr="00CE3201">
        <w:rPr>
          <w:b/>
        </w:rPr>
        <w:t>Geldmenge</w:t>
      </w:r>
      <w:r w:rsidRPr="00CE3201">
        <w:t xml:space="preserve"> durch die beiden durchgeführten Kreditgeschäfte verändert? Begründen Sie Ihre Antwort rechnerisch!</w:t>
      </w:r>
    </w:p>
    <w:p w14:paraId="28175598" w14:textId="77777777" w:rsidR="00CE3201" w:rsidRDefault="00CE3201">
      <w:r>
        <w:br w:type="page"/>
      </w:r>
    </w:p>
    <w:p w14:paraId="223B74A6" w14:textId="77777777" w:rsidR="00CE3201" w:rsidRPr="00CE3201" w:rsidRDefault="00CE3201" w:rsidP="00CE3201">
      <w:pPr>
        <w:numPr>
          <w:ilvl w:val="0"/>
          <w:numId w:val="37"/>
        </w:numPr>
      </w:pPr>
      <w:r w:rsidRPr="00CE3201">
        <w:lastRenderedPageBreak/>
        <w:t xml:space="preserve">Der Bankkunde „Müller“ legt bei der „Bank Austria“ durch Bareinzahlung € 150.000 auf ein Konto. Es ist eine Reserve in Höhe von 5% zu berücksichtigen. Weiters verfügen die Kunden über 20% ihres Guthabens in bar. Die Bank Austria vergibt den höchst-möglichen Betrag als Kredit an die „Preissler GmbH“. Dieses Unternehmen hebt davon 20% in bar ab und zahlt die restlichen 80% auf ein Konto bei der Raiffeisenkasse Neumarkt-Köstendorf-Schleedorf ein. In weiterer Folge vergibt diese Raiffeisenkasse einen Kredit (die höchstmögliche Summe) an den Privatkunden Berger. </w:t>
      </w:r>
    </w:p>
    <w:p w14:paraId="5DF6C245" w14:textId="77777777" w:rsidR="00CE3201" w:rsidRPr="00CE3201" w:rsidRDefault="00CE3201" w:rsidP="004035EF">
      <w:pPr>
        <w:ind w:firstLine="360"/>
        <w:rPr>
          <w:b/>
        </w:rPr>
      </w:pPr>
      <w:r w:rsidRPr="00CE3201">
        <w:rPr>
          <w:b/>
        </w:rPr>
        <w:t xml:space="preserve">Welche zusätzliche Geldmenge </w:t>
      </w:r>
      <w:r w:rsidRPr="00CE3201">
        <w:t>wurde</w:t>
      </w:r>
      <w:r w:rsidRPr="00CE3201">
        <w:rPr>
          <w:b/>
        </w:rPr>
        <w:t xml:space="preserve"> in Umlauf gebracht? </w:t>
      </w:r>
    </w:p>
    <w:p w14:paraId="5E87B339" w14:textId="77777777" w:rsidR="00CE3201" w:rsidRPr="00CE3201" w:rsidRDefault="00CE3201" w:rsidP="004035EF">
      <w:pPr>
        <w:ind w:left="360"/>
      </w:pPr>
      <w:r w:rsidRPr="00CE3201">
        <w:t>Kreuzen Sie die entsprechende Lösung an und zeigen Sie den Rechenweg in über-sichtlicher Form auf!</w:t>
      </w:r>
    </w:p>
    <w:p w14:paraId="16F3699A" w14:textId="77777777" w:rsidR="00CE3201" w:rsidRPr="00CE3201" w:rsidRDefault="00CE3201" w:rsidP="004035EF">
      <w:pPr>
        <w:spacing w:after="0" w:line="276" w:lineRule="auto"/>
        <w:ind w:firstLine="360"/>
      </w:pPr>
      <w:r w:rsidRPr="00CE3201">
        <w:fldChar w:fldCharType="begin">
          <w:ffData>
            <w:name w:val="Kontrollkästchen2"/>
            <w:enabled/>
            <w:calcOnExit w:val="0"/>
            <w:checkBox>
              <w:sizeAuto/>
              <w:default w:val="0"/>
            </w:checkBox>
          </w:ffData>
        </w:fldChar>
      </w:r>
      <w:r w:rsidRPr="00CE3201">
        <w:instrText xml:space="preserve"> FORMCHECKBOX </w:instrText>
      </w:r>
      <w:r w:rsidR="00945783">
        <w:fldChar w:fldCharType="separate"/>
      </w:r>
      <w:r w:rsidRPr="00CE3201">
        <w:fldChar w:fldCharType="end"/>
      </w:r>
      <w:r w:rsidRPr="00CE3201">
        <w:tab/>
      </w:r>
      <w:r w:rsidR="004035EF">
        <w:tab/>
      </w:r>
      <w:r w:rsidRPr="00CE3201">
        <w:t>€</w:t>
      </w:r>
      <w:r w:rsidRPr="00CE3201">
        <w:tab/>
        <w:t>48.000</w:t>
      </w:r>
    </w:p>
    <w:p w14:paraId="1326EEE6" w14:textId="77777777" w:rsidR="00CE3201" w:rsidRPr="00CE3201" w:rsidRDefault="00CE3201" w:rsidP="004035EF">
      <w:pPr>
        <w:spacing w:after="0" w:line="276" w:lineRule="auto"/>
        <w:ind w:firstLine="360"/>
      </w:pPr>
      <w:r w:rsidRPr="00CE3201">
        <w:fldChar w:fldCharType="begin">
          <w:ffData>
            <w:name w:val="Kontrollkästchen1"/>
            <w:enabled/>
            <w:calcOnExit w:val="0"/>
            <w:checkBox>
              <w:sizeAuto/>
              <w:default w:val="0"/>
            </w:checkBox>
          </w:ffData>
        </w:fldChar>
      </w:r>
      <w:r w:rsidRPr="00CE3201">
        <w:instrText xml:space="preserve"> FORMCHECKBOX </w:instrText>
      </w:r>
      <w:r w:rsidR="00945783">
        <w:fldChar w:fldCharType="separate"/>
      </w:r>
      <w:r w:rsidRPr="00CE3201">
        <w:fldChar w:fldCharType="end"/>
      </w:r>
      <w:r w:rsidRPr="00CE3201">
        <w:tab/>
      </w:r>
      <w:r w:rsidR="004035EF">
        <w:tab/>
      </w:r>
      <w:r w:rsidRPr="00CE3201">
        <w:t>€</w:t>
      </w:r>
      <w:r w:rsidRPr="00CE3201">
        <w:tab/>
        <w:t>70.800</w:t>
      </w:r>
    </w:p>
    <w:p w14:paraId="57A798A3" w14:textId="77777777" w:rsidR="00CE3201" w:rsidRPr="00CE3201" w:rsidRDefault="00CE3201" w:rsidP="004035EF">
      <w:pPr>
        <w:spacing w:after="0" w:line="276" w:lineRule="auto"/>
        <w:ind w:firstLine="360"/>
      </w:pPr>
      <w:r w:rsidRPr="00CE3201">
        <w:fldChar w:fldCharType="begin">
          <w:ffData>
            <w:name w:val=""/>
            <w:enabled/>
            <w:calcOnExit w:val="0"/>
            <w:checkBox>
              <w:sizeAuto/>
              <w:default w:val="1"/>
              <w:checked w:val="0"/>
            </w:checkBox>
          </w:ffData>
        </w:fldChar>
      </w:r>
      <w:r w:rsidRPr="00CE3201">
        <w:instrText xml:space="preserve"> FORMCHECKBOX </w:instrText>
      </w:r>
      <w:r w:rsidR="00945783">
        <w:fldChar w:fldCharType="separate"/>
      </w:r>
      <w:r w:rsidRPr="00CE3201">
        <w:fldChar w:fldCharType="end"/>
      </w:r>
      <w:r w:rsidRPr="00CE3201">
        <w:tab/>
      </w:r>
      <w:r w:rsidR="004035EF">
        <w:tab/>
      </w:r>
      <w:r w:rsidRPr="00CE3201">
        <w:t>€</w:t>
      </w:r>
      <w:r w:rsidRPr="00CE3201">
        <w:tab/>
        <w:t>100.800</w:t>
      </w:r>
    </w:p>
    <w:p w14:paraId="53979010" w14:textId="77777777" w:rsidR="00CE3201" w:rsidRPr="00CE3201" w:rsidRDefault="00CE3201" w:rsidP="004035EF">
      <w:pPr>
        <w:spacing w:after="0" w:line="276" w:lineRule="auto"/>
        <w:ind w:firstLine="360"/>
      </w:pPr>
      <w:r w:rsidRPr="00CE3201">
        <w:fldChar w:fldCharType="begin">
          <w:ffData>
            <w:name w:val="Kontrollkästchen2"/>
            <w:enabled/>
            <w:calcOnExit w:val="0"/>
            <w:checkBox>
              <w:sizeAuto/>
              <w:default w:val="0"/>
            </w:checkBox>
          </w:ffData>
        </w:fldChar>
      </w:r>
      <w:r w:rsidRPr="00CE3201">
        <w:instrText xml:space="preserve"> FORMCHECKBOX </w:instrText>
      </w:r>
      <w:r w:rsidR="00945783">
        <w:fldChar w:fldCharType="separate"/>
      </w:r>
      <w:r w:rsidRPr="00CE3201">
        <w:fldChar w:fldCharType="end"/>
      </w:r>
      <w:r w:rsidRPr="00CE3201">
        <w:tab/>
      </w:r>
      <w:r w:rsidR="004035EF">
        <w:tab/>
      </w:r>
      <w:r w:rsidRPr="00CE3201">
        <w:t>€</w:t>
      </w:r>
      <w:r w:rsidRPr="00CE3201">
        <w:tab/>
        <w:t>106.500</w:t>
      </w:r>
    </w:p>
    <w:p w14:paraId="787E9066" w14:textId="77777777" w:rsidR="00CE3201" w:rsidRPr="00CE3201" w:rsidRDefault="00CE3201" w:rsidP="004035EF">
      <w:pPr>
        <w:spacing w:after="0" w:line="276" w:lineRule="auto"/>
        <w:ind w:firstLine="360"/>
      </w:pPr>
      <w:r w:rsidRPr="00CE3201">
        <w:fldChar w:fldCharType="begin">
          <w:ffData>
            <w:name w:val="Kontrollkästchen2"/>
            <w:enabled/>
            <w:calcOnExit w:val="0"/>
            <w:checkBox>
              <w:sizeAuto/>
              <w:default w:val="0"/>
            </w:checkBox>
          </w:ffData>
        </w:fldChar>
      </w:r>
      <w:r w:rsidRPr="00CE3201">
        <w:instrText xml:space="preserve"> FORMCHECKBOX </w:instrText>
      </w:r>
      <w:r w:rsidR="00945783">
        <w:fldChar w:fldCharType="separate"/>
      </w:r>
      <w:r w:rsidRPr="00CE3201">
        <w:fldChar w:fldCharType="end"/>
      </w:r>
      <w:r w:rsidRPr="00CE3201">
        <w:tab/>
      </w:r>
      <w:r w:rsidR="004035EF">
        <w:tab/>
      </w:r>
      <w:r w:rsidRPr="00CE3201">
        <w:t>€</w:t>
      </w:r>
      <w:r w:rsidRPr="00CE3201">
        <w:tab/>
        <w:t>250.800</w:t>
      </w:r>
    </w:p>
    <w:p w14:paraId="2A768A0C" w14:textId="77777777" w:rsidR="00CE3201" w:rsidRPr="00CE3201" w:rsidRDefault="00CE3201" w:rsidP="00CE3201"/>
    <w:p w14:paraId="209AC4E7" w14:textId="77777777" w:rsidR="00CE3201" w:rsidRPr="00CE3201" w:rsidRDefault="00CE3201" w:rsidP="00CE3201">
      <w:r w:rsidRPr="00CE3201">
        <w:t>Berechnungen:</w:t>
      </w:r>
    </w:p>
    <w:p w14:paraId="6C80A3E3" w14:textId="77777777" w:rsidR="00CE3201" w:rsidRPr="00CE3201" w:rsidRDefault="00CE3201" w:rsidP="00CE3201">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14:paraId="1E1C30BB" w14:textId="77777777" w:rsidR="00CE3201" w:rsidRPr="00CE3201" w:rsidRDefault="00CE3201" w:rsidP="00CE3201">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14:paraId="3A8633C0" w14:textId="77777777" w:rsidR="00CE3201" w:rsidRPr="00CE3201" w:rsidRDefault="00CE3201" w:rsidP="00CE3201">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14:paraId="497C20F8" w14:textId="77777777" w:rsidR="00CE3201" w:rsidRDefault="00CE3201" w:rsidP="00CE3201">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14:paraId="3A09AA3A" w14:textId="77777777" w:rsidR="00B52B7E" w:rsidRDefault="00B52B7E" w:rsidP="00CE3201">
      <w:pPr>
        <w:pBdr>
          <w:top w:val="dashed" w:sz="4" w:space="1" w:color="2E74B5" w:themeColor="accent5" w:themeShade="BF"/>
          <w:left w:val="dashed" w:sz="4" w:space="4" w:color="2E74B5" w:themeColor="accent5" w:themeShade="BF"/>
          <w:bottom w:val="dashed" w:sz="4" w:space="1" w:color="2E74B5" w:themeColor="accent5" w:themeShade="BF"/>
          <w:right w:val="dashed" w:sz="4" w:space="4" w:color="2E74B5" w:themeColor="accent5" w:themeShade="BF"/>
        </w:pBdr>
      </w:pPr>
    </w:p>
    <w:p w14:paraId="1FD44EA3" w14:textId="77777777" w:rsidR="00B52B7E" w:rsidRDefault="00B52B7E" w:rsidP="00B52B7E">
      <w:pPr>
        <w:spacing w:after="0" w:line="240" w:lineRule="auto"/>
      </w:pPr>
    </w:p>
    <w:p w14:paraId="2ED97558" w14:textId="77777777" w:rsidR="00CE3201" w:rsidRDefault="00CE3201" w:rsidP="00CE3201">
      <w:pPr>
        <w:pStyle w:val="Listenabsatz"/>
        <w:numPr>
          <w:ilvl w:val="0"/>
          <w:numId w:val="37"/>
        </w:numPr>
        <w:spacing w:after="0" w:line="240" w:lineRule="auto"/>
      </w:pPr>
      <w:r>
        <w:t>Am 17.2.2014</w:t>
      </w:r>
      <w:r w:rsidRPr="001C551C">
        <w:t xml:space="preserve"> notierte der Eu</w:t>
      </w:r>
      <w:r>
        <w:t>ro gegenüber dem Dollar bei 1,37</w:t>
      </w:r>
      <w:r w:rsidRPr="001C551C">
        <w:t xml:space="preserve">, während am </w:t>
      </w:r>
      <w:r>
        <w:t>6.8.2019</w:t>
      </w:r>
      <w:r w:rsidRPr="001C551C">
        <w:t xml:space="preserve"> der Kurs bei </w:t>
      </w:r>
      <w:r>
        <w:t>1,12</w:t>
      </w:r>
      <w:r w:rsidRPr="001C551C">
        <w:t xml:space="preserve"> lag. </w:t>
      </w:r>
      <w:r w:rsidRPr="00503329">
        <w:rPr>
          <w:b/>
        </w:rPr>
        <w:t>Führen Sie</w:t>
      </w:r>
      <w:r w:rsidRPr="001C551C">
        <w:t xml:space="preserve"> an, welcher Kurs für die </w:t>
      </w:r>
      <w:r w:rsidRPr="00503329">
        <w:rPr>
          <w:b/>
        </w:rPr>
        <w:t>folgenden Situationen vorteilhafter ist</w:t>
      </w:r>
      <w:r w:rsidRPr="001C551C">
        <w:t xml:space="preserve"> und </w:t>
      </w:r>
      <w:r w:rsidRPr="00503329">
        <w:rPr>
          <w:b/>
        </w:rPr>
        <w:t>begründen Sie</w:t>
      </w:r>
      <w:r w:rsidRPr="001C551C">
        <w:t xml:space="preserve"> Ihre Antwort.</w:t>
      </w:r>
    </w:p>
    <w:p w14:paraId="6777784C" w14:textId="77777777" w:rsidR="00CE3201" w:rsidRPr="001C551C" w:rsidRDefault="00CE3201" w:rsidP="00CE3201">
      <w:pPr>
        <w:pStyle w:val="Listenabsatz"/>
        <w:spacing w:after="0" w:line="240" w:lineRule="auto"/>
        <w:ind w:left="360"/>
      </w:pPr>
    </w:p>
    <w:p w14:paraId="6D4EF8D0" w14:textId="77777777" w:rsidR="00CE3201" w:rsidRPr="009E2D42" w:rsidRDefault="00CE3201" w:rsidP="00CE3201">
      <w:pPr>
        <w:pStyle w:val="Listenabsatz"/>
        <w:numPr>
          <w:ilvl w:val="0"/>
          <w:numId w:val="38"/>
        </w:numPr>
        <w:spacing w:after="0" w:line="240" w:lineRule="auto"/>
      </w:pPr>
      <w:r w:rsidRPr="009E2D42">
        <w:t>Die Firma Rosenbauer exportiert Feuerwehrautos (Rechnung wird in EUR ausgestellt) in die USA.</w:t>
      </w:r>
    </w:p>
    <w:p w14:paraId="09AC3169" w14:textId="77777777" w:rsidR="00CE3201" w:rsidRPr="009E2D42" w:rsidRDefault="00CE3201" w:rsidP="00CE3201">
      <w:pPr>
        <w:pStyle w:val="Listenabsatz"/>
        <w:numPr>
          <w:ilvl w:val="0"/>
          <w:numId w:val="38"/>
        </w:numPr>
        <w:spacing w:after="0" w:line="240" w:lineRule="auto"/>
      </w:pPr>
      <w:r w:rsidRPr="009E2D42">
        <w:t>Eine Studentengruppe aus de</w:t>
      </w:r>
      <w:r>
        <w:t>n USA besucht die JKU Linz.</w:t>
      </w:r>
    </w:p>
    <w:p w14:paraId="2DF047B6" w14:textId="77777777" w:rsidR="00CE3201" w:rsidRPr="005B0C73" w:rsidRDefault="00CE3201" w:rsidP="00CE3201">
      <w:pPr>
        <w:pStyle w:val="Listenabsatz"/>
        <w:numPr>
          <w:ilvl w:val="0"/>
          <w:numId w:val="38"/>
        </w:numPr>
        <w:spacing w:after="0" w:line="240" w:lineRule="auto"/>
      </w:pPr>
      <w:r w:rsidRPr="009E2D42">
        <w:t xml:space="preserve">Erklären Sie einem Laien was ein Kurs von </w:t>
      </w:r>
      <w:r w:rsidRPr="00503329">
        <w:rPr>
          <w:b/>
        </w:rPr>
        <w:t>1,17 bei Mengennotierung bedeutet</w:t>
      </w:r>
      <w:r w:rsidRPr="009E2D42">
        <w:t xml:space="preserve">? </w:t>
      </w:r>
    </w:p>
    <w:p w14:paraId="75FBDE4A" w14:textId="77777777" w:rsidR="00CE3201" w:rsidRDefault="00CE3201" w:rsidP="00CE3201">
      <w:pPr>
        <w:rPr>
          <w:rStyle w:val="Fett"/>
          <w:b w:val="0"/>
        </w:rPr>
      </w:pPr>
    </w:p>
    <w:p w14:paraId="5A8BC088" w14:textId="77777777" w:rsidR="00CE3201" w:rsidRPr="00CE3201" w:rsidRDefault="00CE3201" w:rsidP="00CE3201">
      <w:pPr>
        <w:pStyle w:val="Listenabsatz"/>
        <w:numPr>
          <w:ilvl w:val="0"/>
          <w:numId w:val="37"/>
        </w:numPr>
        <w:spacing w:after="0" w:line="240" w:lineRule="auto"/>
        <w:rPr>
          <w:bCs/>
          <w:i/>
        </w:rPr>
      </w:pPr>
      <w:r w:rsidRPr="00CE3201">
        <w:rPr>
          <w:bCs/>
          <w:i/>
        </w:rPr>
        <w:t xml:space="preserve">Mit einer Geldschwemme versuchen die wichtigsten Notenbanken der Welt, das Bankensystem "flüssig" zu halten. Die EZB wirft unterdessen die "Geldpresse" an. </w:t>
      </w:r>
    </w:p>
    <w:p w14:paraId="3E6600CA" w14:textId="77777777" w:rsidR="00CE3201" w:rsidRPr="00CE3201" w:rsidRDefault="00CE3201" w:rsidP="00CE3201">
      <w:pPr>
        <w:jc w:val="right"/>
        <w:rPr>
          <w:i/>
        </w:rPr>
      </w:pPr>
      <w:r>
        <w:rPr>
          <w:rStyle w:val="Fett"/>
        </w:rPr>
        <w:t xml:space="preserve"> </w:t>
      </w:r>
      <w:r>
        <w:rPr>
          <w:rStyle w:val="Fett"/>
          <w:sz w:val="16"/>
          <w:szCs w:val="16"/>
        </w:rPr>
        <w:t>(Die Presse, 30.11.2011)</w:t>
      </w:r>
    </w:p>
    <w:p w14:paraId="6A3927FC" w14:textId="77777777" w:rsidR="00CE3201" w:rsidRDefault="00CE3201" w:rsidP="00CE3201">
      <w:pPr>
        <w:ind w:left="360"/>
      </w:pPr>
      <w:r w:rsidRPr="00503329">
        <w:rPr>
          <w:b/>
          <w:bCs/>
        </w:rPr>
        <w:t>Erläutern</w:t>
      </w:r>
      <w:r w:rsidRPr="00503329">
        <w:rPr>
          <w:bCs/>
        </w:rPr>
        <w:t xml:space="preserve"> Sie anhand der </w:t>
      </w:r>
      <w:r w:rsidRPr="00503329">
        <w:rPr>
          <w:b/>
          <w:bCs/>
        </w:rPr>
        <w:t>Quantitätsgleichung</w:t>
      </w:r>
      <w:r w:rsidRPr="00503329">
        <w:rPr>
          <w:bCs/>
        </w:rPr>
        <w:t xml:space="preserve"> welche Auswirkung diese Geldschwemme nach sich ziehen kann.</w:t>
      </w:r>
    </w:p>
    <w:p w14:paraId="2DBFF040" w14:textId="77777777" w:rsidR="00C13E27" w:rsidRDefault="00CE3201" w:rsidP="00C13E27">
      <w:pPr>
        <w:pStyle w:val="Listenabsatz"/>
        <w:numPr>
          <w:ilvl w:val="0"/>
          <w:numId w:val="37"/>
        </w:numPr>
        <w:spacing w:after="0" w:line="240" w:lineRule="auto"/>
      </w:pPr>
      <w:r w:rsidRPr="00FB3DF5">
        <w:rPr>
          <w:b/>
        </w:rPr>
        <w:t>Erläutern Sie</w:t>
      </w:r>
      <w:r w:rsidRPr="00FB3DF5">
        <w:t xml:space="preserve"> auf Basis der Quantitätsgleichung warum die </w:t>
      </w:r>
      <w:r w:rsidRPr="00FB3DF5">
        <w:rPr>
          <w:b/>
        </w:rPr>
        <w:t xml:space="preserve">Buchgeldschöpfung </w:t>
      </w:r>
      <w:r w:rsidRPr="00FB3DF5">
        <w:t xml:space="preserve">der Banken </w:t>
      </w:r>
      <w:r w:rsidRPr="00FB3DF5">
        <w:rPr>
          <w:b/>
        </w:rPr>
        <w:t>negative Konsequenzen</w:t>
      </w:r>
      <w:r w:rsidRPr="00FB3DF5">
        <w:t xml:space="preserve"> nach sich ziehen kann.</w:t>
      </w:r>
    </w:p>
    <w:p w14:paraId="37708AD6" w14:textId="77777777" w:rsidR="00CE3201" w:rsidRDefault="00C13E27">
      <w:r>
        <w:rPr>
          <w:b/>
        </w:rPr>
        <w:br w:type="page"/>
      </w:r>
    </w:p>
    <w:p w14:paraId="738B076F" w14:textId="77777777" w:rsidR="00CE3201" w:rsidRDefault="00CE3201" w:rsidP="00CE3201">
      <w:pPr>
        <w:pStyle w:val="berschrift1"/>
      </w:pPr>
      <w:bookmarkStart w:id="7" w:name="_Toc16152025"/>
      <w:r>
        <w:lastRenderedPageBreak/>
        <w:t>Ergänzende Beiträge zum Thema</w:t>
      </w:r>
      <w:bookmarkEnd w:id="7"/>
    </w:p>
    <w:p w14:paraId="37A92968" w14:textId="77777777" w:rsidR="00CC6A42" w:rsidRPr="00CC6A42" w:rsidRDefault="00CC6A42" w:rsidP="00CC6A42">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jc w:val="both"/>
        <w:rPr>
          <w:rFonts w:ascii="Corbel" w:hAnsi="Corbel" w:cs="Times New Roman"/>
          <w:sz w:val="20"/>
          <w:szCs w:val="20"/>
        </w:rPr>
      </w:pPr>
      <w:r w:rsidRPr="00CC6A42">
        <w:rPr>
          <w:rFonts w:ascii="Corbel" w:hAnsi="Corbel" w:cs="Times New Roman"/>
          <w:sz w:val="20"/>
          <w:szCs w:val="20"/>
        </w:rPr>
        <w:t xml:space="preserve">Aus: Der Papalagi, von Erich Scheurmann; Die Reden des Südsee-Häuptlings Tuiavii aus Tiavea, </w:t>
      </w:r>
    </w:p>
    <w:p w14:paraId="6FA64CD3" w14:textId="77777777" w:rsidR="00CC6A42" w:rsidRPr="00CC6A42" w:rsidRDefault="00CC6A42" w:rsidP="00CC6A42">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jc w:val="both"/>
        <w:rPr>
          <w:rFonts w:ascii="Corbel" w:hAnsi="Corbel" w:cs="Times New Roman"/>
          <w:b/>
          <w:sz w:val="32"/>
          <w:szCs w:val="20"/>
        </w:rPr>
      </w:pPr>
      <w:r w:rsidRPr="00CC6A42">
        <w:rPr>
          <w:rFonts w:ascii="Corbel" w:hAnsi="Corbel" w:cs="Times New Roman"/>
          <w:b/>
          <w:sz w:val="32"/>
          <w:szCs w:val="20"/>
        </w:rPr>
        <w:t>Kapitel: Vom runden Metall und schweren Papier</w:t>
      </w:r>
    </w:p>
    <w:p w14:paraId="59DE36E2" w14:textId="77777777" w:rsidR="00CC6A42" w:rsidRPr="00CC6A42" w:rsidRDefault="00CC6A42" w:rsidP="00CC6A42">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jc w:val="both"/>
        <w:rPr>
          <w:rFonts w:ascii="Corbel" w:hAnsi="Corbel" w:cs="Times New Roman"/>
          <w:sz w:val="20"/>
          <w:szCs w:val="20"/>
        </w:rPr>
      </w:pPr>
      <w:r w:rsidRPr="00CC6A42">
        <w:rPr>
          <w:rFonts w:ascii="Corbel" w:hAnsi="Corbel" w:cs="Times New Roman"/>
          <w:sz w:val="20"/>
          <w:szCs w:val="20"/>
        </w:rPr>
        <w:t>Hinweis: Papalagi [sprich: Papalangi] heißt der „Weiße“, der „Fremde“; wörtlich übersetzt der „</w:t>
      </w:r>
    </w:p>
    <w:p w14:paraId="3CEC5C3C" w14:textId="77777777" w:rsidR="00CC6A42" w:rsidRPr="00CC6A42" w:rsidRDefault="00CC6A42" w:rsidP="00CC6A42">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jc w:val="both"/>
        <w:rPr>
          <w:rFonts w:ascii="Corbel" w:hAnsi="Corbel" w:cs="Times New Roman"/>
          <w:sz w:val="20"/>
          <w:szCs w:val="20"/>
        </w:rPr>
      </w:pPr>
      <w:r w:rsidRPr="00CC6A42">
        <w:rPr>
          <w:rFonts w:ascii="Corbel" w:hAnsi="Corbel" w:cs="Times New Roman"/>
          <w:sz w:val="20"/>
          <w:szCs w:val="20"/>
        </w:rPr>
        <w:t>Himmelsdurchbrecher“. Der erste weiße Missionar, der in Samoa landete, kam in einem Segelboot. Die Eingeborenen hielten das weiße Segelboot aus der Ferne für ein Loch im Himmel, durch das der Weiße zu ihnen kam. – Er durchbrach den Himmel.</w:t>
      </w:r>
    </w:p>
    <w:p w14:paraId="529B455C" w14:textId="77777777" w:rsidR="00CC6A42" w:rsidRPr="00CC6A42" w:rsidRDefault="00CC6A42" w:rsidP="00CC6A42">
      <w:pPr>
        <w:spacing w:line="240" w:lineRule="auto"/>
        <w:jc w:val="both"/>
        <w:rPr>
          <w:rFonts w:ascii="Corbel" w:hAnsi="Corbel" w:cs="Courier New"/>
          <w:sz w:val="20"/>
          <w:szCs w:val="21"/>
        </w:rPr>
      </w:pPr>
      <w:r w:rsidRPr="00CC6A42">
        <w:rPr>
          <w:rFonts w:ascii="Corbel" w:hAnsi="Corbel" w:cs="Courier New"/>
          <w:sz w:val="20"/>
          <w:szCs w:val="21"/>
        </w:rPr>
        <w:t xml:space="preserve">Vernunftvolle Brüder, horcht gläubig auf und seid glücklich, dass ihr das Arge nicht kennt und die Schrecken des Weißen. – Ihr alle könnt mir bezeugen, dass der Missionar sagt: Gott sei die Liebe. Ein rechter Christ täte gut, sich immer </w:t>
      </w:r>
      <w:r w:rsidR="004035EF">
        <w:rPr>
          <w:rFonts w:ascii="Corbel" w:hAnsi="Corbel" w:cs="Courier New"/>
          <w:sz w:val="20"/>
          <w:szCs w:val="21"/>
        </w:rPr>
        <w:t>d</w:t>
      </w:r>
      <w:r w:rsidRPr="00CC6A42">
        <w:rPr>
          <w:rFonts w:ascii="Corbel" w:hAnsi="Corbel" w:cs="Courier New"/>
          <w:sz w:val="20"/>
          <w:szCs w:val="21"/>
        </w:rPr>
        <w:t>as Bild der Liebe vor Augen zu halten. Dem großen Gott allein gälte darum auch die Anbetung des Weißen. Er hat uns belogen, betrogen, der Papalagi hat ihn bestochen, das</w:t>
      </w:r>
      <w:r w:rsidR="004035EF">
        <w:rPr>
          <w:rFonts w:ascii="Corbel" w:hAnsi="Corbel" w:cs="Courier New"/>
          <w:sz w:val="20"/>
          <w:szCs w:val="21"/>
        </w:rPr>
        <w:t>s</w:t>
      </w:r>
      <w:r w:rsidRPr="00CC6A42">
        <w:rPr>
          <w:rFonts w:ascii="Corbel" w:hAnsi="Corbel" w:cs="Courier New"/>
          <w:sz w:val="20"/>
          <w:szCs w:val="21"/>
        </w:rPr>
        <w:t xml:space="preserve"> er uns täusche mit den Worten des großen Geistes. Denn das runde Metall und das schwere Papier, das sie Geld nennen, das ist die wahre Gottheit der Weißen.</w:t>
      </w:r>
    </w:p>
    <w:p w14:paraId="29C0B2EA" w14:textId="77777777" w:rsidR="00CC6A42" w:rsidRPr="00CC6A42" w:rsidRDefault="00CC6A42" w:rsidP="00CC6A42">
      <w:pPr>
        <w:spacing w:line="240" w:lineRule="auto"/>
        <w:jc w:val="both"/>
        <w:rPr>
          <w:rFonts w:ascii="Corbel" w:hAnsi="Corbel" w:cs="Courier New"/>
          <w:sz w:val="20"/>
          <w:szCs w:val="21"/>
        </w:rPr>
      </w:pPr>
      <w:r w:rsidRPr="00CC6A42">
        <w:rPr>
          <w:rFonts w:ascii="Corbel" w:hAnsi="Corbel" w:cs="Courier New"/>
          <w:sz w:val="20"/>
          <w:szCs w:val="21"/>
        </w:rPr>
        <w:t>Sprich einem Europäer vom Gott der Liebe – er verzieht sein Gesicht und lächelt. Lächelt über die Einfalt deines Denkens. Reich ihm aber ein blankes, rundes Stück Metall oder ein großes, schweres Papier – also</w:t>
      </w:r>
      <w:r w:rsidR="00F33E89">
        <w:rPr>
          <w:rFonts w:ascii="Corbel" w:hAnsi="Corbel" w:cs="Courier New"/>
          <w:sz w:val="20"/>
          <w:szCs w:val="21"/>
        </w:rPr>
        <w:t xml:space="preserve"> </w:t>
      </w:r>
      <w:r w:rsidRPr="00CC6A42">
        <w:rPr>
          <w:rFonts w:ascii="Corbel" w:hAnsi="Corbel" w:cs="Courier New"/>
          <w:sz w:val="20"/>
          <w:szCs w:val="21"/>
        </w:rPr>
        <w:t>gleich leuchten seine Augen, und viel Speichel tritt auf seine Lippen, Geld ist seine L</w:t>
      </w:r>
      <w:r w:rsidR="004035EF">
        <w:rPr>
          <w:rFonts w:ascii="Corbel" w:hAnsi="Corbel" w:cs="Courier New"/>
          <w:sz w:val="20"/>
          <w:szCs w:val="21"/>
        </w:rPr>
        <w:t xml:space="preserve">iebe, </w:t>
      </w:r>
      <w:r w:rsidRPr="00CC6A42">
        <w:rPr>
          <w:rFonts w:ascii="Corbel" w:hAnsi="Corbel" w:cs="Courier New"/>
          <w:sz w:val="20"/>
          <w:szCs w:val="21"/>
        </w:rPr>
        <w:t>Geld ist seine Gottheit. Sie alle, die Weißen denken daran, auch wenn sie schlafen. Es gibt viele, deren Hände sind krumm geworden und gleichen in ihrer Haltung den Beinen der großen Waldameise, vom vielen Greifen nach dem Metall und Papier. Es gibt viele, deren Augen sind blind geworden vom Zählen ihres Geldes. Es gibt viele, die haben ihre Freunde hingegeben um Geld, ihr Lachen, ihre Ehre, ihr Gewissen, ihr Glück, ja Weib und Kind. Fast alle geben ihre Gesundheit dafür hin. Um das runde Metall und das schwere Papier. Sie schleppen es in ihren Lendentüchern zwischen zusammengefalteten harten Häuten. Sie legen es nachts unter ihre Schlafrolle, damit es ihnen niemand nehme. Sie denken täglich, stündlich, sie denken in allen Augenblicken daran. Alle, alle! Auch die Kinder! Sie müssen, sollen daran denken. Es wird sie von der Mutter so gelehrt, und sie sehen es vom Vater. Alle Europäer! Wenn du in den Steinspalten Siamanis</w:t>
      </w:r>
      <w:r w:rsidRPr="00CC6A42">
        <w:rPr>
          <w:rStyle w:val="Funotenzeichen"/>
          <w:rFonts w:ascii="Corbel" w:hAnsi="Corbel" w:cs="Courier New"/>
          <w:sz w:val="20"/>
          <w:szCs w:val="21"/>
        </w:rPr>
        <w:footnoteReference w:id="1"/>
      </w:r>
      <w:r w:rsidRPr="00CC6A42">
        <w:rPr>
          <w:rFonts w:ascii="Corbel" w:hAnsi="Corbel" w:cs="Courier New"/>
          <w:sz w:val="20"/>
          <w:szCs w:val="21"/>
        </w:rPr>
        <w:t xml:space="preserve"> gehst, so hörst du jeden Augenblick einen Ruf: Mark! Und wieder der Ruf: Mark! Du hörst ihn überall. Es ist der Name für das blanke Metall und das schwere Papier. </w:t>
      </w:r>
      <w:r w:rsidRPr="00CC6A42">
        <w:rPr>
          <w:rFonts w:ascii="Corbel" w:hAnsi="Corbel" w:cs="Courier New"/>
          <w:sz w:val="20"/>
          <w:szCs w:val="21"/>
          <w:lang w:val="de-DE"/>
        </w:rPr>
        <w:t>In Falani</w:t>
      </w:r>
      <w:r w:rsidRPr="00CC6A42">
        <w:rPr>
          <w:rStyle w:val="Funotenzeichen"/>
          <w:rFonts w:ascii="Corbel" w:hAnsi="Corbel" w:cs="Courier New"/>
          <w:sz w:val="20"/>
          <w:szCs w:val="21"/>
          <w:lang w:val="it-IT"/>
        </w:rPr>
        <w:footnoteReference w:id="2"/>
      </w:r>
      <w:r w:rsidRPr="00CC6A42">
        <w:rPr>
          <w:rFonts w:ascii="Corbel" w:hAnsi="Corbel" w:cs="Courier New"/>
          <w:sz w:val="20"/>
          <w:szCs w:val="21"/>
          <w:lang w:val="de-DE"/>
        </w:rPr>
        <w:t xml:space="preserve"> – Frank, in Peletania</w:t>
      </w:r>
      <w:r w:rsidRPr="00CC6A42">
        <w:rPr>
          <w:rStyle w:val="Funotenzeichen"/>
          <w:rFonts w:ascii="Corbel" w:hAnsi="Corbel" w:cs="Courier New"/>
          <w:sz w:val="20"/>
          <w:szCs w:val="21"/>
          <w:lang w:val="it-IT"/>
        </w:rPr>
        <w:footnoteReference w:id="3"/>
      </w:r>
      <w:r w:rsidRPr="00CC6A42">
        <w:rPr>
          <w:rFonts w:ascii="Corbel" w:hAnsi="Corbel" w:cs="Courier New"/>
          <w:sz w:val="20"/>
          <w:szCs w:val="21"/>
          <w:lang w:val="de-DE"/>
        </w:rPr>
        <w:t xml:space="preserve"> – Schilling, in Italia</w:t>
      </w:r>
      <w:r w:rsidRPr="00CC6A42">
        <w:rPr>
          <w:rStyle w:val="Funotenzeichen"/>
          <w:rFonts w:ascii="Corbel" w:hAnsi="Corbel" w:cs="Courier New"/>
          <w:sz w:val="20"/>
          <w:szCs w:val="21"/>
          <w:lang w:val="it-IT"/>
        </w:rPr>
        <w:footnoteReference w:id="4"/>
      </w:r>
      <w:r w:rsidRPr="00CC6A42">
        <w:rPr>
          <w:rFonts w:ascii="Corbel" w:hAnsi="Corbel" w:cs="Courier New"/>
          <w:sz w:val="20"/>
          <w:szCs w:val="21"/>
          <w:lang w:val="de-DE"/>
        </w:rPr>
        <w:t xml:space="preserve"> – Lire. </w:t>
      </w:r>
      <w:r w:rsidRPr="00CC6A42">
        <w:rPr>
          <w:rFonts w:ascii="Corbel" w:hAnsi="Corbel" w:cs="Courier New"/>
          <w:sz w:val="20"/>
          <w:szCs w:val="21"/>
        </w:rPr>
        <w:t>Mark, Frank, Schilling, Lire – dies ist alles dasselbe. Alles dies heißt Geld, Geld, Geld. Das Geld allein ist der wahre Gott des Papalagi, so dies</w:t>
      </w:r>
      <w:r w:rsidR="004035EF">
        <w:rPr>
          <w:rFonts w:ascii="Corbel" w:hAnsi="Corbel" w:cs="Courier New"/>
          <w:sz w:val="20"/>
          <w:szCs w:val="21"/>
        </w:rPr>
        <w:t>er</w:t>
      </w:r>
      <w:r w:rsidRPr="00CC6A42">
        <w:rPr>
          <w:rFonts w:ascii="Corbel" w:hAnsi="Corbel" w:cs="Courier New"/>
          <w:sz w:val="20"/>
          <w:szCs w:val="21"/>
        </w:rPr>
        <w:t xml:space="preserve"> Gott ist, was wir am höchsten verehren.</w:t>
      </w:r>
    </w:p>
    <w:p w14:paraId="609C8256" w14:textId="77777777" w:rsidR="00CC6A42" w:rsidRPr="00CC6A42" w:rsidRDefault="00CC6A42" w:rsidP="00CC6A42">
      <w:pPr>
        <w:spacing w:line="240" w:lineRule="auto"/>
        <w:jc w:val="both"/>
        <w:rPr>
          <w:rFonts w:ascii="Corbel" w:hAnsi="Corbel" w:cs="Courier New"/>
          <w:sz w:val="20"/>
          <w:szCs w:val="21"/>
        </w:rPr>
      </w:pPr>
      <w:r w:rsidRPr="00CC6A42">
        <w:rPr>
          <w:rFonts w:ascii="Corbel" w:hAnsi="Corbel" w:cs="Courier New"/>
          <w:sz w:val="20"/>
          <w:szCs w:val="21"/>
        </w:rPr>
        <w:t>Es ist dir aber auch in den Ländern des Weißen nicht möglich, auch nur einmal von Sonnenaufgang bis Untergang ohne Geld zu sein. Ganz ohne Geld. Du würdest deinen Hunger und Durst nicht stillen können, du würdest keine Matte finden zur Nacht. Man würde dich ins Fale pui pui</w:t>
      </w:r>
      <w:r w:rsidRPr="00CC6A42">
        <w:rPr>
          <w:rStyle w:val="Funotenzeichen"/>
          <w:rFonts w:ascii="Corbel" w:hAnsi="Corbel" w:cs="Courier New"/>
          <w:sz w:val="20"/>
          <w:szCs w:val="21"/>
        </w:rPr>
        <w:footnoteReference w:id="5"/>
      </w:r>
      <w:r w:rsidRPr="00CC6A42">
        <w:rPr>
          <w:rFonts w:ascii="Corbel" w:hAnsi="Corbel" w:cs="Courier New"/>
          <w:sz w:val="20"/>
          <w:szCs w:val="21"/>
        </w:rPr>
        <w:t xml:space="preserve"> stecken und dich in den vielen Papieren</w:t>
      </w:r>
      <w:r w:rsidRPr="00CC6A42">
        <w:rPr>
          <w:rStyle w:val="Funotenzeichen"/>
          <w:rFonts w:ascii="Corbel" w:hAnsi="Corbel" w:cs="Courier New"/>
          <w:sz w:val="20"/>
          <w:szCs w:val="21"/>
        </w:rPr>
        <w:footnoteReference w:id="6"/>
      </w:r>
      <w:r w:rsidRPr="00CC6A42">
        <w:rPr>
          <w:rFonts w:ascii="Corbel" w:hAnsi="Corbel" w:cs="Courier New"/>
          <w:sz w:val="20"/>
          <w:szCs w:val="21"/>
        </w:rPr>
        <w:t xml:space="preserve"> ausrufen, weil du kein Geld hast. Du musst zahlen, das heißt Geld hingeben, für den Boden, auf dem du wandelst, für den Platz auf dem deine Hütte steht, für deine Matte zur Nacht, für das Licht, das deine Hütte erhellt. Dafür dass du eine Taube schießen darfst oder deinen Leib im Flusse baden. Willst du dort hingehen, wo die Menschen Freude haben, wo sie singen oder tanzen, oder willst du deinen Bruder um einen Rat fragen – du musst viel rundes Metall und schweres Papier hingeben. Du musst zahlen für alles. Überall steht dein Bruder und hält die Hand au</w:t>
      </w:r>
      <w:r w:rsidR="00862742">
        <w:rPr>
          <w:rFonts w:ascii="Corbel" w:hAnsi="Corbel" w:cs="Courier New"/>
          <w:sz w:val="20"/>
          <w:szCs w:val="21"/>
        </w:rPr>
        <w:t>f, und er verachtet dich oder zü</w:t>
      </w:r>
      <w:r w:rsidRPr="00CC6A42">
        <w:rPr>
          <w:rFonts w:ascii="Corbel" w:hAnsi="Corbel" w:cs="Courier New"/>
          <w:sz w:val="20"/>
          <w:szCs w:val="21"/>
        </w:rPr>
        <w:t xml:space="preserve">rnt dich an, wenn du nichts hineintust. Und dein demütiges Lächeln und freundlichster Blick hilft dir nichts, sein Herz weich zu machen. Er wird seinen Rachen weit aufsperren und dich anschreien: „Elender! Vagabund! Tagedieb!“ Das alles bedeutet das Gleiche und ist die größte Schmach, die einem widerfahren kann. Ja selbst für deine Geburt musst du zahlen, und wenn </w:t>
      </w:r>
      <w:r w:rsidRPr="00CC6A42">
        <w:rPr>
          <w:rFonts w:ascii="Corbel" w:hAnsi="Corbel" w:cs="Courier New"/>
          <w:sz w:val="20"/>
          <w:szCs w:val="21"/>
        </w:rPr>
        <w:lastRenderedPageBreak/>
        <w:t>du stirbst, muss deine Aiga für dich zahlen, dass du gestorben bist, auch dafür, dass man deinen Leib in die Erde gibt, wie den großen Stein, den man zu deinem Gedenken auf dein Grab rollt.</w:t>
      </w:r>
    </w:p>
    <w:p w14:paraId="6F411A72" w14:textId="77777777" w:rsidR="00CC6A42" w:rsidRPr="00CC6A42" w:rsidRDefault="00CC6A42" w:rsidP="00CC6A42">
      <w:pPr>
        <w:spacing w:line="240" w:lineRule="auto"/>
        <w:jc w:val="both"/>
        <w:rPr>
          <w:rFonts w:ascii="Corbel" w:hAnsi="Corbel" w:cs="Courier New"/>
          <w:sz w:val="20"/>
          <w:szCs w:val="21"/>
        </w:rPr>
      </w:pPr>
      <w:r w:rsidRPr="00CC6A42">
        <w:rPr>
          <w:rFonts w:ascii="Corbel" w:hAnsi="Corbel" w:cs="Courier New"/>
          <w:sz w:val="20"/>
          <w:szCs w:val="21"/>
        </w:rPr>
        <w:t>Ich habe nur eines gefunden, für das in Europa noch kein Geld erhoben wird, das jeder betätigen kann, soviel er will: das Luftnehmen. Doch ich möchte glauben, dass dies nur vergessen ist, und ich stehe nicht an zu behaupten, d</w:t>
      </w:r>
      <w:r w:rsidR="005B00DD">
        <w:rPr>
          <w:rFonts w:ascii="Corbel" w:hAnsi="Corbel" w:cs="Courier New"/>
          <w:sz w:val="20"/>
          <w:szCs w:val="21"/>
        </w:rPr>
        <w:t>ass, wenn man diese meine Worte</w:t>
      </w:r>
      <w:r w:rsidRPr="00CC6A42">
        <w:rPr>
          <w:rFonts w:ascii="Corbel" w:hAnsi="Corbel" w:cs="Courier New"/>
          <w:sz w:val="20"/>
          <w:szCs w:val="21"/>
        </w:rPr>
        <w:t xml:space="preserve"> in Europa hören könnte, augenblicklich auch dafür das runde Me</w:t>
      </w:r>
      <w:r w:rsidR="005B00DD">
        <w:rPr>
          <w:rFonts w:ascii="Corbel" w:hAnsi="Corbel" w:cs="Courier New"/>
          <w:sz w:val="20"/>
          <w:szCs w:val="21"/>
        </w:rPr>
        <w:t>tall und schwere Papier eingehoben</w:t>
      </w:r>
      <w:r w:rsidRPr="00CC6A42">
        <w:rPr>
          <w:rFonts w:ascii="Corbel" w:hAnsi="Corbel" w:cs="Courier New"/>
          <w:sz w:val="20"/>
          <w:szCs w:val="21"/>
        </w:rPr>
        <w:t xml:space="preserve"> würde. Denn alle Europäer suchen immer nach neuen Gründen, Geld zu verlangen.</w:t>
      </w:r>
    </w:p>
    <w:p w14:paraId="2FA07543" w14:textId="77777777" w:rsidR="00CC6A42" w:rsidRPr="00CC6A42" w:rsidRDefault="00CC6A42" w:rsidP="00CC6A42">
      <w:pPr>
        <w:spacing w:line="240" w:lineRule="auto"/>
        <w:jc w:val="both"/>
        <w:rPr>
          <w:rFonts w:ascii="Corbel" w:hAnsi="Corbel" w:cs="Courier New"/>
          <w:sz w:val="20"/>
          <w:szCs w:val="21"/>
        </w:rPr>
      </w:pPr>
      <w:r w:rsidRPr="00CC6A42">
        <w:rPr>
          <w:rFonts w:ascii="Corbel" w:hAnsi="Corbel" w:cs="Courier New"/>
          <w:sz w:val="20"/>
          <w:szCs w:val="21"/>
        </w:rPr>
        <w:t>Ohne Geld bist du in Europa ein Mann ohne Kopf, ein Mann ohne Glieder. Ein Nichts. Du musst Geld haben. Du brauchst das Geld wie das Essen, Trinken und Schlafen. Je mehr Geld du hast, desto besser ist dein Leben. Wenn du Geld hast, kannst du Tabak dafür haben, Ringe oder schöne Lendentücher. Du kannst so</w:t>
      </w:r>
      <w:r w:rsidR="005B00DD">
        <w:rPr>
          <w:rFonts w:ascii="Corbel" w:hAnsi="Corbel" w:cs="Courier New"/>
          <w:sz w:val="20"/>
          <w:szCs w:val="21"/>
        </w:rPr>
        <w:t xml:space="preserve"> </w:t>
      </w:r>
      <w:r w:rsidRPr="00CC6A42">
        <w:rPr>
          <w:rFonts w:ascii="Corbel" w:hAnsi="Corbel" w:cs="Courier New"/>
          <w:sz w:val="20"/>
          <w:szCs w:val="21"/>
        </w:rPr>
        <w:t>viel Tabak, Ringe oder Lendentücher haben, als du Geld hast. Hast du viel Geld, kannst du viel haben. Jeder möchte viel haben. Darum will auch jeder viel Geld haben. Und jeder mehr als der andere.</w:t>
      </w:r>
      <w:r w:rsidR="005B00DD">
        <w:rPr>
          <w:rFonts w:ascii="Corbel" w:hAnsi="Corbel" w:cs="Courier New"/>
          <w:sz w:val="20"/>
          <w:szCs w:val="21"/>
        </w:rPr>
        <w:t xml:space="preserve"> Darum die Gier</w:t>
      </w:r>
      <w:r w:rsidRPr="00CC6A42">
        <w:rPr>
          <w:rFonts w:ascii="Corbel" w:hAnsi="Corbel" w:cs="Courier New"/>
          <w:sz w:val="20"/>
          <w:szCs w:val="21"/>
        </w:rPr>
        <w:t xml:space="preserve"> danach und das Wachsein der Augen auf Geld zu jeder Stunde. Werfe ein rundes Metall in den Sand, die Kinder stürzen darüber, kämpfen darum, und wer es greift und hat, i</w:t>
      </w:r>
      <w:r w:rsidR="005B00DD">
        <w:rPr>
          <w:rFonts w:ascii="Corbel" w:hAnsi="Corbel" w:cs="Courier New"/>
          <w:sz w:val="20"/>
          <w:szCs w:val="21"/>
        </w:rPr>
        <w:t xml:space="preserve">st der Sieger, ist glücklich. </w:t>
      </w:r>
      <w:r w:rsidRPr="00CC6A42">
        <w:rPr>
          <w:rFonts w:ascii="Corbel" w:hAnsi="Corbel" w:cs="Courier New"/>
          <w:sz w:val="20"/>
          <w:szCs w:val="21"/>
        </w:rPr>
        <w:t>Man wirft aber selten Geld in den Sand.</w:t>
      </w:r>
    </w:p>
    <w:p w14:paraId="39BF49E8" w14:textId="77777777" w:rsidR="00CC6A42" w:rsidRPr="00CC6A42" w:rsidRDefault="00CC6A42" w:rsidP="00CC6A42">
      <w:pPr>
        <w:spacing w:line="240" w:lineRule="auto"/>
        <w:jc w:val="both"/>
        <w:rPr>
          <w:rFonts w:ascii="Corbel" w:hAnsi="Corbel" w:cs="Courier New"/>
          <w:sz w:val="20"/>
          <w:szCs w:val="21"/>
        </w:rPr>
      </w:pPr>
      <w:r w:rsidRPr="00CC6A42">
        <w:rPr>
          <w:rFonts w:ascii="Corbel" w:hAnsi="Corbel" w:cs="Courier New"/>
          <w:sz w:val="20"/>
          <w:szCs w:val="21"/>
        </w:rPr>
        <w:t>Woher kommt das Geld? Wie kannst du viel Geld bekommen? O auf vielerlei, auf leichte und schwere Weise. Wenn du deinem Bruder das Haar abschlägst, wenn du Unrat vor seiner Hütte fort trägst, wenn du ein Canoe über das Wasser lenkst, wenn du einen starken</w:t>
      </w:r>
      <w:r w:rsidR="005B00DD">
        <w:rPr>
          <w:rFonts w:ascii="Corbel" w:hAnsi="Corbel" w:cs="Courier New"/>
          <w:sz w:val="20"/>
          <w:szCs w:val="21"/>
        </w:rPr>
        <w:t xml:space="preserve"> Gedanken hast. </w:t>
      </w:r>
      <w:r w:rsidRPr="00CC6A42">
        <w:rPr>
          <w:rFonts w:ascii="Corbel" w:hAnsi="Corbel" w:cs="Courier New"/>
          <w:sz w:val="20"/>
          <w:szCs w:val="21"/>
        </w:rPr>
        <w:t>Ja, es muss der Gerechtigkeit wegen gesagt sein: wenn auch alles viel schweres Papier und rundes Metall erfordert, leicht kannst du auch für alles solches bekommen. Du brauchst nur ein Tun zu machen, was sie in Europa „arbeiten“ nennen. „Arbeite, dann hast du Geld“, heißt eine Sittenregel in Europa.</w:t>
      </w:r>
    </w:p>
    <w:p w14:paraId="7A831674" w14:textId="77777777" w:rsidR="00CC6A42" w:rsidRPr="00CC6A42" w:rsidRDefault="00CC6A42" w:rsidP="00CC6A42">
      <w:pPr>
        <w:spacing w:line="240" w:lineRule="auto"/>
        <w:jc w:val="both"/>
        <w:rPr>
          <w:rFonts w:ascii="Corbel" w:hAnsi="Corbel" w:cs="Courier New"/>
          <w:sz w:val="20"/>
          <w:szCs w:val="21"/>
        </w:rPr>
      </w:pPr>
      <w:r w:rsidRPr="00CC6A42">
        <w:rPr>
          <w:rFonts w:ascii="Corbel" w:hAnsi="Corbel" w:cs="Courier New"/>
          <w:sz w:val="20"/>
          <w:szCs w:val="21"/>
        </w:rPr>
        <w:t>Dabei herrscht nun eine große Ungerechtigkeit, über die der Papalagi nicht nachdenkt, nicht nachdenken will, weil er seine Ungerechtigkeit dann einsehen müsste. Nicht alle, welche viel Geld haben, arbeiten auch viel. (Ja, alle möchten viel Geld haben, ohne zu arbeiten.) Und das kommt so: wenn ein Weißer so</w:t>
      </w:r>
      <w:r w:rsidR="00727003">
        <w:rPr>
          <w:rFonts w:ascii="Corbel" w:hAnsi="Corbel" w:cs="Courier New"/>
          <w:sz w:val="20"/>
          <w:szCs w:val="21"/>
        </w:rPr>
        <w:t xml:space="preserve"> </w:t>
      </w:r>
      <w:r w:rsidRPr="00CC6A42">
        <w:rPr>
          <w:rFonts w:ascii="Corbel" w:hAnsi="Corbel" w:cs="Courier New"/>
          <w:sz w:val="20"/>
          <w:szCs w:val="21"/>
        </w:rPr>
        <w:t>viel Geld verdient, dass er sein Essen hat, seine Hütte und Matte und darüber hinaus noch etwas mehr, lässt er sofort für das Geld, was er mehr hat, seinen Bruder arbeiten. Für sich. Er gibt ihm zunächst die Arbeit, welche seine eigenen Hände schmutzig und hart gemacht hat. Er lässt ihn den Kot forttragen, den er selber verursacht hat. Ist er ein Weib, so nimmt es sich ein Mädchen als seine Arbeiterin. Es muss ihm die schmutzige Matte reinigen, die Kochgeschirre und Fußhäute, es muss die zerrissenen Lendentücher wieder heilen und darf nichts tun, was ihm nicht dient. Nun hat er oder sie Zeit für größere, stärkere und fröhlichere Arbeit, bei der die Hände sauberer bleiben und die Muskeln froher, und – für die mehr Geld bezahlt wird. Ist er ein Bootsbauer, so muss ihm der andere helfen, Boote zu bauen. Von dem Gelde, das dieser durch das Helfen macht, und daher eigentlich ganz haben sollte, nimmt er ihm einen Teil ab, den größten, und sobald er nur kann, lässt er zwei Brüder für sich arbeiten, dann drei, immer mehr müssen für ihn Boote bauen, schließlich hundert und noch mehr. Bis er gar nichts mehr tut, als auf der Matte liegen, europäische Kava trinken und Rauchrollen verbrennen, die fertigen Boote abgeben und sich das Metall und Papier bringen lassen, d</w:t>
      </w:r>
      <w:r w:rsidR="00727003">
        <w:rPr>
          <w:rFonts w:ascii="Corbel" w:hAnsi="Corbel" w:cs="Courier New"/>
          <w:sz w:val="20"/>
          <w:szCs w:val="21"/>
        </w:rPr>
        <w:t xml:space="preserve">as andere für ihn erarbeiten. </w:t>
      </w:r>
      <w:r w:rsidRPr="00CC6A42">
        <w:rPr>
          <w:rFonts w:ascii="Corbel" w:hAnsi="Corbel" w:cs="Courier New"/>
          <w:sz w:val="20"/>
          <w:szCs w:val="21"/>
        </w:rPr>
        <w:t>Dann sagen die Menschen: er ist reich. Sie beneiden ihn und geben ihm viel Schmeicheleien und klingende Wohlreden. Denn das Gewicht eines Mannes in der weißen Welt ist nicht sein Adel oder sein Mut oder der Glanz seiner Sinne, sondern die Menge seines Geldes, wie viel er davon an jedem Tage machen kann, wie viel er in seiner dicken eisernen Truhe, die keine Erdbeben zerstören kann, verschlossen hält.</w:t>
      </w:r>
    </w:p>
    <w:p w14:paraId="120163CB" w14:textId="77777777" w:rsidR="00CC6A42" w:rsidRPr="00CC6A42" w:rsidRDefault="00CC6A42" w:rsidP="00CC6A42">
      <w:pPr>
        <w:spacing w:line="240" w:lineRule="auto"/>
        <w:jc w:val="both"/>
        <w:rPr>
          <w:rFonts w:ascii="Corbel" w:hAnsi="Corbel" w:cs="Courier New"/>
          <w:sz w:val="20"/>
          <w:szCs w:val="21"/>
        </w:rPr>
      </w:pPr>
      <w:r w:rsidRPr="00CC6A42">
        <w:rPr>
          <w:rFonts w:ascii="Corbel" w:hAnsi="Corbel" w:cs="Courier New"/>
          <w:sz w:val="20"/>
          <w:szCs w:val="21"/>
        </w:rPr>
        <w:t>Es gibt viele Weiße, die häufen das Geld auf, welches andere für sie gemacht haben, bringen es an einen Ort, der gut behütet ist, bringen immer mehr dahin, bis sie eines Tages auch keine Arbeiter mehr für sich brauchen, denn nun arbeitet das Geld selbst für sie. Wie dies möglich ist, ohne eine wilde Zauberei, habe ich nie ganz erfahren: aber es ist in Wahrheit so, dass das Geld immer mehr wird wie Blätter an einem Baum und dass der Mann reicher wird, selbst wenn er schläft.</w:t>
      </w:r>
    </w:p>
    <w:p w14:paraId="5A5E1BC4" w14:textId="77777777" w:rsidR="00CC6A42" w:rsidRPr="00CC6A42" w:rsidRDefault="00CC6A42" w:rsidP="00CC6A42">
      <w:pPr>
        <w:spacing w:line="240" w:lineRule="auto"/>
        <w:jc w:val="both"/>
        <w:rPr>
          <w:rFonts w:ascii="Corbel" w:hAnsi="Corbel" w:cs="Courier New"/>
          <w:sz w:val="20"/>
          <w:szCs w:val="21"/>
        </w:rPr>
      </w:pPr>
      <w:r w:rsidRPr="00CC6A42">
        <w:rPr>
          <w:rFonts w:ascii="Corbel" w:hAnsi="Corbel" w:cs="Courier New"/>
          <w:sz w:val="20"/>
          <w:szCs w:val="21"/>
        </w:rPr>
        <w:t>Wenn nun einer viel Geld hat, viel mehr als die meisten Menschen, soviel, dass hundert, ja tausend Menschen sich ihre Arbeit damit leicht machen könnten – er gibt ihnen nichts: er legt seine Hände um das runde Metall und setzt sich auf das schwere Papier mit Gier und Wollust in seinen Augen. Und wenn du ihn fragst: „Was willst du mit deinem vielen Gelde machen? Du kannst hier auf Erden doch nicht viel mehr als dich kleiden, deinen Hunger und Durst stillen?“ – So weiß er dir nichts zu antworten, oder er sagt: „Ich will noch mehr Geld machen. Immer mehr. Und noch mehr.“ Und du erkennst bald, dass das Geld ihn krank gemacht hat, dass alle seine Sinne vom Geld besessen sind.</w:t>
      </w:r>
    </w:p>
    <w:p w14:paraId="675C10CF" w14:textId="77777777" w:rsidR="00CC6A42" w:rsidRPr="00CC6A42" w:rsidRDefault="00CC6A42" w:rsidP="00CC6A42">
      <w:pPr>
        <w:spacing w:line="240" w:lineRule="auto"/>
        <w:jc w:val="both"/>
        <w:rPr>
          <w:rFonts w:ascii="Corbel" w:hAnsi="Corbel" w:cs="Courier New"/>
          <w:sz w:val="20"/>
          <w:szCs w:val="21"/>
        </w:rPr>
      </w:pPr>
      <w:r w:rsidRPr="00CC6A42">
        <w:rPr>
          <w:rFonts w:ascii="Corbel" w:hAnsi="Corbel" w:cs="Courier New"/>
          <w:sz w:val="20"/>
          <w:szCs w:val="21"/>
        </w:rPr>
        <w:lastRenderedPageBreak/>
        <w:t>Er ist krank und besessen, weil er seine Seele an das runde Metall und schwere Papier hängt und nie genug haben und nicht aufhören kann, möglichst vieles an sich zu reißen. Er kann nicht so denken: ich will ohne Beschwerde und Unrecht aus der Welt gehen, wie ich hineingekommen bin; denn der große Geist hat mich auch ohne das runde Metall und schwere Papier auf die Erde geschickt. Daran denken die wenigsten. Die meisten bleiben in ihrer Krankheit, werden nie mehr gesund im Herzen und freuen sich der Macht, die ihnen das viele Geld gibt. Sie schwellen auf in Hochmut wie faule Früchte im Tropenregen. Sie lassen mit Wollust viele ihrer Brüder in roher Arbeit, damit sie selber fett von Leib werden und gut gedeihen. Sie tun dies, ohne dass ihr Gewissen krankt. Sie freuen sich ihrer schönen, bleichen Finger, die nun nie mehr schmutzig werden. Es plagt sie nicht und nimmt ihnen nie den Schlaf, dass sie dauernd die Kraft anderer rauben und zu ihrer eigenen tun. Sie denken nicht daran, den anderen einen Teil ihres Geldes zu geben, um ihnen die Arbeit leichter zu machen.</w:t>
      </w:r>
    </w:p>
    <w:p w14:paraId="51FDB089" w14:textId="77777777" w:rsidR="00CC6A42" w:rsidRPr="00CC6A42" w:rsidRDefault="00CC6A42" w:rsidP="00CC6A42">
      <w:pPr>
        <w:pStyle w:val="StandardWeb"/>
        <w:jc w:val="both"/>
        <w:rPr>
          <w:rFonts w:ascii="Corbel" w:hAnsi="Corbel" w:cs="Courier New"/>
          <w:sz w:val="20"/>
          <w:szCs w:val="21"/>
        </w:rPr>
      </w:pPr>
      <w:r w:rsidRPr="00CC6A42">
        <w:rPr>
          <w:rFonts w:ascii="Corbel" w:hAnsi="Corbel" w:cs="Courier New"/>
          <w:sz w:val="20"/>
          <w:szCs w:val="21"/>
        </w:rPr>
        <w:t xml:space="preserve">So gibt es in Europa eine Hälfte, die muss viel und schmutzig arbeiten, während die andere Hälfte wenig oder gar nicht arbeitet. Jene Hälfte hat keine Zeit, in der Sonne zu sitzen, diese viele. Der Papalagi sagt: es können nicht alle Menschen gleich viel Geld haben und alle gleichzeitig in der Sonne sitzen. Aus dieser Lehre nimmt er sich das Recht, grausam zu sein, um des Geldes willen. Sein Herz ist hart und sein Blut kalt, ja er heuchelt, er lügt, er ist immer unehrlich und gefährlich, wenn seine Hand nach dem Gelde greift. Wie oft erschlägt ein Papalagi den anderen um des Geldes willen. Oder er tötet ihn mit dem Gift seiner Worte, er betäubt ihn damit, um ihn auszurauben. Daher traut auch selten einer dem anderen, denn alle wissen von ihrer großen Schwäche. Nie weißt du daher auch, ob ein Mann, der viel Geld hat, gut im Herzen ist; denn er kann wohl sehr schlecht sein. Wir wissen nie, wie und woher einer seine Schätze genommen hat. </w:t>
      </w:r>
    </w:p>
    <w:p w14:paraId="0C6A61B9" w14:textId="77777777" w:rsidR="00CC6A42" w:rsidRPr="00CC6A42" w:rsidRDefault="00CC6A42" w:rsidP="00CC6A42">
      <w:pPr>
        <w:pStyle w:val="StandardWeb"/>
        <w:jc w:val="both"/>
        <w:rPr>
          <w:rFonts w:ascii="Corbel" w:hAnsi="Corbel" w:cs="Courier New"/>
          <w:sz w:val="20"/>
          <w:szCs w:val="21"/>
        </w:rPr>
      </w:pPr>
      <w:r w:rsidRPr="00CC6A42">
        <w:rPr>
          <w:rFonts w:ascii="Corbel" w:hAnsi="Corbel" w:cs="Courier New"/>
          <w:sz w:val="20"/>
          <w:szCs w:val="21"/>
        </w:rPr>
        <w:t xml:space="preserve">Dafür weiß aber der reiche Mann auch nicht, ob die Ehre, die man ihm darbietet, ihm selber oder nur seinem Gelde gilt. Sie gilt zumeist seinem Gelde. Deshalb begreife ich auch nicht, warum die sich so sehr schämen, die da nicht viel rundes Metall und schweres Papier haben und den reichen Mann beneiden, statt sich beneiden zu lassen. Denn wie es nicht gut ist und unfein, sich mit einer großen Last Muschelketten zu behängen, so auch nicht mit der schweren Last des Geldes. Es nimmt dem Menschen den Atem und seinen Gliedern die rechte Freiheit. </w:t>
      </w:r>
    </w:p>
    <w:p w14:paraId="6833A389" w14:textId="77777777" w:rsidR="00CC6A42" w:rsidRPr="00CC6A42" w:rsidRDefault="00CC6A42" w:rsidP="00CC6A42">
      <w:pPr>
        <w:pStyle w:val="StandardWeb"/>
        <w:jc w:val="both"/>
        <w:rPr>
          <w:rFonts w:ascii="Corbel" w:hAnsi="Corbel" w:cs="Courier New"/>
          <w:sz w:val="20"/>
          <w:szCs w:val="21"/>
        </w:rPr>
      </w:pPr>
      <w:r w:rsidRPr="00CC6A42">
        <w:rPr>
          <w:rFonts w:ascii="Corbel" w:hAnsi="Corbel" w:cs="Courier New"/>
          <w:sz w:val="20"/>
          <w:szCs w:val="21"/>
        </w:rPr>
        <w:t>Aber kein Papalagi will auf das Geld verzichten. Keiner. Wer das Geld nicht liebt, wird belächelt, ist valea</w:t>
      </w:r>
      <w:r w:rsidRPr="00CC6A42">
        <w:rPr>
          <w:rStyle w:val="Funotenzeichen"/>
          <w:rFonts w:ascii="Corbel" w:eastAsiaTheme="majorEastAsia" w:hAnsi="Corbel" w:cs="Courier New"/>
          <w:sz w:val="20"/>
          <w:szCs w:val="21"/>
        </w:rPr>
        <w:footnoteReference w:id="7"/>
      </w:r>
      <w:r w:rsidRPr="00CC6A42">
        <w:rPr>
          <w:rFonts w:ascii="Corbel" w:hAnsi="Corbel" w:cs="Courier New"/>
          <w:sz w:val="20"/>
          <w:szCs w:val="21"/>
        </w:rPr>
        <w:t xml:space="preserve">. "Reichtum - das ist viel Geld haben - macht glücklich", sagt der Papalagi. Und: "Das Land, das am meisten Geld hat, ist das glücklichste." </w:t>
      </w:r>
    </w:p>
    <w:p w14:paraId="2015BADA" w14:textId="77777777" w:rsidR="00CC6A42" w:rsidRPr="00CC6A42" w:rsidRDefault="00CC6A42" w:rsidP="00CC6A42">
      <w:pPr>
        <w:pStyle w:val="StandardWeb"/>
        <w:jc w:val="both"/>
        <w:rPr>
          <w:rFonts w:ascii="Corbel" w:hAnsi="Corbel" w:cs="Courier New"/>
          <w:sz w:val="20"/>
          <w:szCs w:val="21"/>
        </w:rPr>
      </w:pPr>
      <w:r w:rsidRPr="00CC6A42">
        <w:rPr>
          <w:rFonts w:ascii="Corbel" w:hAnsi="Corbel" w:cs="Courier New"/>
          <w:sz w:val="20"/>
          <w:szCs w:val="21"/>
        </w:rPr>
        <w:t>Wir alle, ihr lichten Brüder, sind arm. Unser Land ist das ärmste unter der So</w:t>
      </w:r>
      <w:r w:rsidR="003F0435">
        <w:rPr>
          <w:rFonts w:ascii="Corbel" w:hAnsi="Corbel" w:cs="Courier New"/>
          <w:sz w:val="20"/>
          <w:szCs w:val="21"/>
        </w:rPr>
        <w:t>nne. Wir haben nicht so v</w:t>
      </w:r>
      <w:r w:rsidRPr="00CC6A42">
        <w:rPr>
          <w:rFonts w:ascii="Corbel" w:hAnsi="Corbel" w:cs="Courier New"/>
          <w:sz w:val="20"/>
          <w:szCs w:val="21"/>
        </w:rPr>
        <w:t>iel rundes Metall und schweres Papier, um eine Truhe damit zu füllen. Wir sind armselige Bettler im Denken des Papalagi. Und doch! Wenn ich eure Augen sehe und vergleiche sie mit denen der reichen Alii, so finde ich die ihren matt, welk und müde, eure aber strahlen wie das große Licht, strahlen in Freude, Kraft, Leben und Gesundheit. Eure Augen habe ich nur bei den Kindern des Papalagi gefunden, ehe sie sprechen konnten, denn bis dahin wussten auch sie nichts vom Gelde. Wie hat uns der große Geist bevorzugt, dass er uns vor dem Aitu schützte. Das Geld ist ein Aitu; denn alles, was er tut, ist schlecht und macht schlecht. Wer das Geld nur berührt, ist in seinem Zauber gefangen und wer es liebt, der muss ihm dienen und ihm seine Kräfte und alle Freuden geben, solange er lebt. Lieben wir unsere edlen Sitten, die den Mann verachten, der etwas für eine Gastlichkeit, der für jede gereichte Frucht ein Alofa</w:t>
      </w:r>
      <w:r w:rsidRPr="00CC6A42">
        <w:rPr>
          <w:rStyle w:val="Funotenzeichen"/>
          <w:rFonts w:ascii="Corbel" w:eastAsiaTheme="majorEastAsia" w:hAnsi="Corbel" w:cs="Courier New"/>
          <w:sz w:val="20"/>
          <w:szCs w:val="21"/>
        </w:rPr>
        <w:footnoteReference w:id="8"/>
      </w:r>
      <w:r w:rsidRPr="00CC6A42">
        <w:rPr>
          <w:rFonts w:ascii="Corbel" w:hAnsi="Corbel" w:cs="Courier New"/>
          <w:sz w:val="20"/>
          <w:szCs w:val="21"/>
        </w:rPr>
        <w:t xml:space="preserve"> fordert. Lieben wir unsere Sitten, die es nicht dulden, dass einer viel mehr hat als der andere oder einer sehr vieles und der andere gar nichts. Damit wir nicht im Herzen werden wie der Papalagi, der glücklich und heiter sein kann, auch wenn sein Bruder neben ihm traurig und unglücklich ist. </w:t>
      </w:r>
    </w:p>
    <w:p w14:paraId="7CAE0F3D" w14:textId="77777777" w:rsidR="00CC6A42" w:rsidRDefault="00CC6A42" w:rsidP="00CC6A42">
      <w:pPr>
        <w:pStyle w:val="StandardWeb"/>
        <w:spacing w:after="0" w:afterAutospacing="0"/>
        <w:jc w:val="both"/>
        <w:rPr>
          <w:rFonts w:ascii="Corbel" w:hAnsi="Corbel" w:cs="Courier New"/>
          <w:sz w:val="20"/>
          <w:szCs w:val="21"/>
        </w:rPr>
      </w:pPr>
      <w:r w:rsidRPr="00CC6A42">
        <w:rPr>
          <w:rFonts w:ascii="Corbel" w:hAnsi="Corbel" w:cs="Courier New"/>
          <w:sz w:val="20"/>
          <w:szCs w:val="21"/>
        </w:rPr>
        <w:t xml:space="preserve">Hüten wir uns aber vor allem vor dem Gelde. Der Papalagi hält nun auch uns das runde Metall und schwere Papier entgegen, uns lüstern danach zu machen. Es sollte uns reicher und glücklicher machen. Schon sind viele von uns geblendet und in die schwere Krankheit geraten. </w:t>
      </w:r>
      <w:r>
        <w:rPr>
          <w:rFonts w:ascii="Corbel" w:hAnsi="Corbel" w:cs="Courier New"/>
          <w:sz w:val="20"/>
          <w:szCs w:val="21"/>
        </w:rPr>
        <w:t xml:space="preserve"> </w:t>
      </w:r>
      <w:r w:rsidRPr="00CC6A42">
        <w:rPr>
          <w:rFonts w:ascii="Corbel" w:hAnsi="Corbel" w:cs="Courier New"/>
          <w:sz w:val="20"/>
          <w:szCs w:val="21"/>
        </w:rPr>
        <w:t xml:space="preserve">Doch wenn ihr den Worten eures demütigen Bruders glaubt und wisst, dass ich die Wahrheit spreche, wenn ich euch sage, dass das Geld nie froher und glücklicher macht, wohl aber das Herz und den ganzen Menschen </w:t>
      </w:r>
      <w:r w:rsidRPr="00CC6A42">
        <w:rPr>
          <w:rFonts w:ascii="Corbel" w:hAnsi="Corbel" w:cs="Courier New"/>
          <w:sz w:val="20"/>
          <w:szCs w:val="21"/>
        </w:rPr>
        <w:lastRenderedPageBreak/>
        <w:t>in arge Wirrnis bringt, dass man mit Geld nie einem Menschen wirklich helfen, ihn froher, stärker und glücklicher machen kann - so werdet ihr das runde Metall u</w:t>
      </w:r>
      <w:r w:rsidR="003F0435">
        <w:rPr>
          <w:rFonts w:ascii="Corbel" w:hAnsi="Corbel" w:cs="Courier New"/>
          <w:sz w:val="20"/>
          <w:szCs w:val="21"/>
        </w:rPr>
        <w:t>nd schwere Papier hassen als eu</w:t>
      </w:r>
      <w:r w:rsidRPr="00CC6A42">
        <w:rPr>
          <w:rFonts w:ascii="Corbel" w:hAnsi="Corbel" w:cs="Courier New"/>
          <w:sz w:val="20"/>
          <w:szCs w:val="21"/>
        </w:rPr>
        <w:t xml:space="preserve">ren schwersten Feind. </w:t>
      </w:r>
    </w:p>
    <w:p w14:paraId="3C8B9364" w14:textId="77777777" w:rsidR="00CC6A42" w:rsidRPr="00CC6A42" w:rsidRDefault="00105C79" w:rsidP="00105C79">
      <w:pPr>
        <w:pStyle w:val="StandardWeb"/>
        <w:spacing w:after="0" w:afterAutospacing="0"/>
        <w:jc w:val="both"/>
        <w:rPr>
          <w:rFonts w:ascii="Corbel" w:hAnsi="Corbel" w:cs="Courier New"/>
          <w:b/>
          <w:sz w:val="72"/>
          <w:szCs w:val="21"/>
        </w:rPr>
      </w:pPr>
      <w:r>
        <w:rPr>
          <w:noProof/>
          <w:lang w:val="de-AT" w:eastAsia="de-AT"/>
        </w:rPr>
        <w:drawing>
          <wp:anchor distT="0" distB="0" distL="114300" distR="114300" simplePos="0" relativeHeight="251909120" behindDoc="1" locked="0" layoutInCell="1" allowOverlap="1" wp14:anchorId="0B3A858A" wp14:editId="5F21C544">
            <wp:simplePos x="0" y="0"/>
            <wp:positionH relativeFrom="margin">
              <wp:align>right</wp:align>
            </wp:positionH>
            <wp:positionV relativeFrom="paragraph">
              <wp:posOffset>16923</wp:posOffset>
            </wp:positionV>
            <wp:extent cx="2038985" cy="1600200"/>
            <wp:effectExtent l="0" t="0" r="0" b="0"/>
            <wp:wrapTight wrapText="bothSides">
              <wp:wrapPolygon edited="0">
                <wp:start x="0" y="0"/>
                <wp:lineTo x="0" y="21343"/>
                <wp:lineTo x="404" y="21343"/>
                <wp:lineTo x="6458" y="20571"/>
                <wp:lineTo x="16750" y="18000"/>
                <wp:lineTo x="16750" y="16457"/>
                <wp:lineTo x="20382" y="12343"/>
                <wp:lineTo x="20382" y="8229"/>
                <wp:lineTo x="21190" y="5657"/>
                <wp:lineTo x="21391" y="2057"/>
                <wp:lineTo x="20786" y="1543"/>
                <wp:lineTo x="16548"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l="4434"/>
                    <a:stretch/>
                  </pic:blipFill>
                  <pic:spPr bwMode="auto">
                    <a:xfrm>
                      <a:off x="0" y="0"/>
                      <a:ext cx="2038985"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6A42" w:rsidRPr="00CC6A42">
        <w:rPr>
          <w:rFonts w:ascii="Corbel" w:hAnsi="Corbel" w:cs="Courier New"/>
          <w:b/>
          <w:sz w:val="72"/>
          <w:szCs w:val="21"/>
        </w:rPr>
        <w:t xml:space="preserve">Magisches Geld </w:t>
      </w:r>
    </w:p>
    <w:p w14:paraId="51A24376" w14:textId="77777777" w:rsidR="00105C79" w:rsidRDefault="00CC6A42" w:rsidP="00CC6A42">
      <w:pPr>
        <w:pStyle w:val="StandardWeb"/>
        <w:spacing w:after="0" w:afterAutospacing="0"/>
        <w:jc w:val="both"/>
        <w:rPr>
          <w:rFonts w:ascii="Corbel" w:hAnsi="Corbel" w:cs="Courier New"/>
          <w:szCs w:val="21"/>
        </w:rPr>
      </w:pPr>
      <w:r w:rsidRPr="00CC6A42">
        <w:rPr>
          <w:rFonts w:ascii="Corbel" w:hAnsi="Corbel" w:cs="Courier New"/>
          <w:szCs w:val="21"/>
        </w:rPr>
        <w:t>Textauszug des 5. Teiles der Ö1-Radiokollegreih e mit dem Titel „Geld frisst Welt“</w:t>
      </w:r>
    </w:p>
    <w:p w14:paraId="5902E16E" w14:textId="77777777" w:rsidR="00CC6A42" w:rsidRPr="00105C79" w:rsidRDefault="00CC6A42" w:rsidP="00105C79">
      <w:pPr>
        <w:pStyle w:val="StandardWeb"/>
        <w:spacing w:after="0" w:afterAutospacing="0"/>
        <w:jc w:val="both"/>
        <w:rPr>
          <w:rFonts w:ascii="Corbel" w:hAnsi="Corbel" w:cs="Courier New"/>
          <w:sz w:val="21"/>
          <w:szCs w:val="21"/>
        </w:rPr>
      </w:pPr>
      <w:r w:rsidRPr="00105C79">
        <w:rPr>
          <w:rFonts w:ascii="Corbel" w:hAnsi="Corbel" w:cs="Courier New"/>
          <w:sz w:val="21"/>
          <w:szCs w:val="21"/>
        </w:rPr>
        <w:t>Was sagen Sie, ist den Menschen die Wahrheit über das Geld überhaupt zumutbar? „Mehr Geld für Ihr Geld!“, verkünden Wirtschaftsmagazine. Und der richtige Zeitpunkt, um unser Geld in beachtliche Renditen umzu</w:t>
      </w:r>
      <w:r w:rsidR="00530CEC">
        <w:rPr>
          <w:rFonts w:ascii="Corbel" w:hAnsi="Corbel" w:cs="Courier New"/>
          <w:sz w:val="21"/>
          <w:szCs w:val="21"/>
        </w:rPr>
        <w:t>-</w:t>
      </w:r>
      <w:r w:rsidRPr="00105C79">
        <w:rPr>
          <w:rFonts w:ascii="Corbel" w:hAnsi="Corbel" w:cs="Courier New"/>
          <w:sz w:val="21"/>
          <w:szCs w:val="21"/>
        </w:rPr>
        <w:t>wandeln, ist wie immer jetzt. Für die Vermehrung des Geldes in Anlageformen gibt es die richtigen Formeln, die langfristig einfach zum Erfolg führen müssen. Die Kurven auf den Computermonitoren gehen zwar rauf und runter, aber im Prinzip g</w:t>
      </w:r>
      <w:r w:rsidR="00530CEC">
        <w:rPr>
          <w:rFonts w:ascii="Corbel" w:hAnsi="Corbel" w:cs="Courier New"/>
          <w:sz w:val="21"/>
          <w:szCs w:val="21"/>
        </w:rPr>
        <w:t>ehen sie immer hinauf. Die Geld</w:t>
      </w:r>
      <w:r w:rsidRPr="00105C79">
        <w:rPr>
          <w:rFonts w:ascii="Corbel" w:hAnsi="Corbel" w:cs="Courier New"/>
          <w:sz w:val="21"/>
          <w:szCs w:val="21"/>
        </w:rPr>
        <w:t xml:space="preserve">vermehrungsformeln funktionieren. </w:t>
      </w:r>
    </w:p>
    <w:p w14:paraId="5E8F1173"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„Mehr Wahrheit über und für Ihr Geld!“ Eine solche Schlagzeile ist mir in den „So-machen-Sie-mehr-aus-Ihrem-Geld-Magazinen“ noch nicht untergekommen. Ist vielleicht die Wahrheit über das Geld dem Menschen doch nicht zumutbar?</w:t>
      </w:r>
    </w:p>
    <w:p w14:paraId="319D5679"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„Das Wissen um die rechte Formel – wie die Dinge zum eigenen Vorteil in Gang gesetzt und beeinflusst werden können.“ Dieser Satz ist nichts anderes als die Beschreibung für „Magie“. Nur die Magier kannten die rechten Formeln, um es regnen zu lassen, um etwas wachsen zu lassen, um Unheil abzuwenden und Heil herbeizuzitieren.</w:t>
      </w:r>
    </w:p>
    <w:p w14:paraId="7C0B36CC"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Heute steht die magische Formel jedermann zur Verfügung. In meinem Taschenkalender, den ich von meiner Bank bekommen habe, findet sich eine Zinseszinsen</w:t>
      </w:r>
      <w:r w:rsidR="00530CEC">
        <w:rPr>
          <w:rFonts w:ascii="Corbel" w:hAnsi="Corbel" w:cs="Courier New"/>
          <w:sz w:val="21"/>
          <w:szCs w:val="21"/>
        </w:rPr>
        <w:t>-T</w:t>
      </w:r>
      <w:r w:rsidRPr="00105C79">
        <w:rPr>
          <w:rFonts w:ascii="Corbel" w:hAnsi="Corbel" w:cs="Courier New"/>
          <w:sz w:val="21"/>
          <w:szCs w:val="21"/>
        </w:rPr>
        <w:t>abelle.</w:t>
      </w:r>
    </w:p>
    <w:p w14:paraId="55421DF4"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Überschrift: „Veranschaulichung des Anwachsens einer über Jahre hinweg in Zinseszins angelegten Währungseinheit“. Das Kapital wird multipliziert mit einem Faktor aus dem Zinssatz und der Anzahl der Jahre. Das geht nach einer Formel.</w:t>
      </w:r>
      <w:r w:rsidR="00530CEC">
        <w:rPr>
          <w:rFonts w:ascii="Corbel" w:hAnsi="Corbel" w:cs="Courier New"/>
          <w:sz w:val="21"/>
          <w:szCs w:val="21"/>
        </w:rPr>
        <w:t xml:space="preserve"> Beispiel: Zinssatz 6 %, nach 12,5</w:t>
      </w:r>
      <w:r w:rsidRPr="00105C79">
        <w:rPr>
          <w:rFonts w:ascii="Corbel" w:hAnsi="Corbel" w:cs="Courier New"/>
          <w:sz w:val="21"/>
          <w:szCs w:val="21"/>
        </w:rPr>
        <w:t xml:space="preserve"> Jahren: Kapital mal 1,98, das heißt, Verdoppelung nach 12 Jahren. Nach 24 Jahren: Kapital mal 4,06, das heißt Vervierfachung. Und so weiter und so fort.</w:t>
      </w:r>
    </w:p>
    <w:p w14:paraId="6483FE91" w14:textId="77777777" w:rsidR="00CC6A42" w:rsidRPr="00530CEC" w:rsidRDefault="00CC6A42" w:rsidP="00CC6A42">
      <w:pPr>
        <w:pStyle w:val="StandardWeb"/>
        <w:spacing w:after="0" w:afterAutospacing="0"/>
        <w:jc w:val="both"/>
        <w:rPr>
          <w:rFonts w:ascii="Corbel" w:hAnsi="Corbel" w:cs="Courier New"/>
          <w:b/>
          <w:sz w:val="21"/>
          <w:szCs w:val="21"/>
        </w:rPr>
      </w:pPr>
      <w:r w:rsidRPr="00530CEC">
        <w:rPr>
          <w:rFonts w:ascii="Corbel" w:hAnsi="Corbel" w:cs="Courier New"/>
          <w:b/>
          <w:sz w:val="21"/>
          <w:szCs w:val="21"/>
        </w:rPr>
        <w:t>Magisches Geld?</w:t>
      </w:r>
    </w:p>
    <w:p w14:paraId="36C9F437"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„Was nützt der Maus der Speck vor dem Mund, wenn sie daran erstickt?“</w:t>
      </w:r>
    </w:p>
    <w:p w14:paraId="7CAABF43"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 xml:space="preserve">Was ist der Speck, was ist </w:t>
      </w:r>
      <w:r w:rsidR="00530CEC">
        <w:rPr>
          <w:rFonts w:ascii="Corbel" w:hAnsi="Corbel" w:cs="Courier New"/>
          <w:sz w:val="21"/>
          <w:szCs w:val="21"/>
        </w:rPr>
        <w:t>die Falle? Mitte der Achtzigerj</w:t>
      </w:r>
      <w:r w:rsidRPr="00105C79">
        <w:rPr>
          <w:rFonts w:ascii="Corbel" w:hAnsi="Corbel" w:cs="Courier New"/>
          <w:sz w:val="21"/>
          <w:szCs w:val="21"/>
        </w:rPr>
        <w:t xml:space="preserve">ahre schrieb der Nationalökonom Hans Christoph Binswanger aus St. Gallen in der Schweiz ein Buch mit dem Titel „Geld und Magie“. Ein Buch, wie man es von einem Nationalökonomen nicht erwartet hätte. Er benützt nämlich, zwecks Deutung der modernen Geldwirtschaft, Goethes Faust, zweiter Teil. Goetze erklärt die Wirtschaft als alchemistischen Prozess, als die Suche nach dem künstlichen Gold. Das Ziel ist die Schaffung festen Goldes im Sinne von Geld, das ebenfalls eine Form des Unvergänglichen ist, da es sich im Gebrauch nicht </w:t>
      </w:r>
      <w:r w:rsidRPr="00533755">
        <w:rPr>
          <w:rFonts w:ascii="Corbel" w:hAnsi="Corbel" w:cs="Courier New"/>
          <w:b/>
          <w:sz w:val="21"/>
          <w:szCs w:val="21"/>
        </w:rPr>
        <w:t>verbra</w:t>
      </w:r>
      <w:r w:rsidR="00530CEC" w:rsidRPr="00533755">
        <w:rPr>
          <w:rFonts w:ascii="Corbel" w:hAnsi="Corbel" w:cs="Courier New"/>
          <w:b/>
          <w:sz w:val="21"/>
          <w:szCs w:val="21"/>
        </w:rPr>
        <w:t>u</w:t>
      </w:r>
      <w:r w:rsidRPr="00533755">
        <w:rPr>
          <w:rFonts w:ascii="Corbel" w:hAnsi="Corbel" w:cs="Courier New"/>
          <w:b/>
          <w:sz w:val="21"/>
          <w:szCs w:val="21"/>
        </w:rPr>
        <w:t>cht</w:t>
      </w:r>
      <w:r w:rsidRPr="00105C79">
        <w:rPr>
          <w:rFonts w:ascii="Corbel" w:hAnsi="Corbel" w:cs="Courier New"/>
          <w:sz w:val="21"/>
          <w:szCs w:val="21"/>
        </w:rPr>
        <w:t xml:space="preserve"> und beliebig aufgehäuft werden kann ohne zu verderben. </w:t>
      </w:r>
    </w:p>
    <w:p w14:paraId="3D787303"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„Wir handeln so, als ob wir ohne weiteres immer mehr an realem Einkommen erhalten könnten. Wir treiben damit die Preise in einer Lohn-Preis-Spirale immer höher. Wir haben auf diese Weise eigentlich nur immer mehr Illusionen anstelle von wirklich neuen Wohlstandsgewinnen vor uns. Wir müssen jetzt wahrscheinlich doch versuchen, aus dieser Gefährdung herauszukommen.“ Mephisto als moderner Alchimist? Der Stein der Weisen als Katalysator und Zauberformel, um Unedles aus Materie, Stoff und Natur in Edles umzuwandeln.“</w:t>
      </w:r>
    </w:p>
    <w:p w14:paraId="50E115BA"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lastRenderedPageBreak/>
        <w:t xml:space="preserve">„Die Versuche zur Herstellung des künstlichen Goldes wurden nicht deswegen aufgegeben, weil sie nichts taugten. Sie wurden aufgegeben, weil sich die Alchemie in anderer Form so erfolgreich erwiesen hat, dass die mühsame Goldmacherei im Laboratorium gar nicht mehr nötig ist. </w:t>
      </w:r>
    </w:p>
    <w:p w14:paraId="660B6007"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 xml:space="preserve">Für das eigentliche Anliegen der Alchemie </w:t>
      </w:r>
      <w:r w:rsidR="00533755">
        <w:rPr>
          <w:rFonts w:ascii="Corbel" w:hAnsi="Corbel" w:cs="Courier New"/>
          <w:sz w:val="21"/>
          <w:szCs w:val="21"/>
        </w:rPr>
        <w:t>im Sinne der Vermehrung des Reichtums</w:t>
      </w:r>
      <w:r w:rsidRPr="00105C79">
        <w:rPr>
          <w:rFonts w:ascii="Corbel" w:hAnsi="Corbel" w:cs="Courier New"/>
          <w:sz w:val="21"/>
          <w:szCs w:val="21"/>
        </w:rPr>
        <w:t xml:space="preserve"> ist es ja nicht entscheidend, dass tatsächlich Blei in Gold transmutiert wird, sondern lediglich, dass sich eine wertlose Substanz in eine wertvolle verwandelt, also z. B. Papier in Geld. Wir können den Wirtschaftsprozess als Alchemie deuten, wenn man zu Geld kommen kann, ohne es vorher durch entsprechende Anstrengung verdient zu haben, wenn die Wirtschaft sozusagen ein Zylinder ist, aus dem man ein Kaninchen herausholen kann, das vorher nicht drinnen war, wenn also eine echte Wertschöpfung möglich ist, die an keine Begrenzung gebunden ist, handelt es sich in diesem Sinne um Zauberei oder Magie.“</w:t>
      </w:r>
    </w:p>
    <w:p w14:paraId="5D6FD61E"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„Wir sehen, dass wir bestimmte wirtschaftliche, politische Ziele gar nicht mehr erreichen. Wir haben eine immer weiter gehende Inflation. Wir sehen, dass wir nicht mehr alle Arbeitskräfte beschäftigen können. Die Sache läuft eben nicht mehr so, wie es vielleicht vor 10, 15 oder 20 Jahren gewesen ist. Nun ist es eben so, dass wir über unseren immer höher werdenden Verbrauch nachdenken müssen. Wir brauchen immer mehr und mehr an Rohstoffen und Ressourcen, die nicht erneuerbar sind. Wir zehren in einem Ausmaß von unserer Substanz, wie es früher nicht der Fall war. Früher war die Wirtschaft primär auf erneuerbare Ressourcen abgestellt, die Abfälle wurden wieder zu Rohstoffen. Wir kennen das in der Landwirtschaft. Auch jeder Gärtner kennt das, wenn er einen Abfallhaufen in einer Ecke seines Gartens aufhäuft und Zitronenschalen und andere biologische Produkte hinauf wirft, wird das in ein oder zwei Jahren wieder Erde. Das kostet nichts, das macht die Natur für uns gratis. Heute ersetzen wir diese Ressourcen immer mehr durch nicht erneuerbare Ressourcen. Wenn wir sie konservieren, sparen wollen, Recyclingprozesse einführen wollen, müssen wir etwas aufbringen und dafür bezahlen. Das muss aber immer mehr werden. Wenn wir uns daran vorbei lügen, bezahlen wir es mit Inflation, der Abwertung unserer Währungen.“</w:t>
      </w:r>
    </w:p>
    <w:p w14:paraId="2676141E"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Das Papiergeld bekommt einen echten Goldgleichwert erst dann, wenn es sich materialisiert, wenn es produktiv eingesetzt, wenn es auf Gewinn oder Zins hin angelegt bzw. investiert wird, wenn der alchimistische Prozess der Geldschöpfung sich auf die gesamte Wirtschaft ausdehnt und die Wirtschaft gemäß dem Prinzip der Geldschöpfung expandiert, wächst.</w:t>
      </w:r>
    </w:p>
    <w:p w14:paraId="1AEE86DC"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Für das Wachstum gibt es wieder die magische Formel: Ein konstantes Wachstum, von der Politik gefordert, gefördert und prognostiziert, bedeutet exponentielles Wachstum. Eine Größe G verdoppelt sich in einer bestimmten Zeit, ausgedrückt in einem Quotienten aus 70 geteilt durch die Wachstumsrate.</w:t>
      </w:r>
    </w:p>
    <w:p w14:paraId="4BB87618"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„Wenn z.B. diese Größe mit 7 % pro Jahr wächst, dann würde sich der jährliche Verbrauch in 10 Jahren verdoppeln, in 20 Jahren vervierfachen, in 30 Jahren verachtfachen und so weiter. Dieses exponentielle Wachstum würde bedeuten, dass in 100 Jahren tausendmal so viel verbraucht werden würde. Da kann sich nun jeder ausrechnen, dass in einer endlichen Welt, in der wir leben, das nicht mehr möglich sein wird.“</w:t>
      </w:r>
    </w:p>
    <w:p w14:paraId="7E975E31"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In dieser Logik frisst Geld Welt. Und Sie? Sie schauen jetzt ungläubig und sorgenvoll Ihr Sparbuch an. Was, das soll mit diesen paar Prozenten auch mitnaschen und an der Welt knabbern?</w:t>
      </w:r>
    </w:p>
    <w:p w14:paraId="10057816"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„Was nützt der Maus der Speck vor dem Mund, wenn sie in der Falle sitzt?“</w:t>
      </w:r>
    </w:p>
    <w:p w14:paraId="3CDCA841"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Sie sind die Maus in der Falle mit dem Zinseszinsenspeck? Sie müssen sich jetzt sagen lassen, Sie kriegen nicht nur Prozente, sondern Sie sind auch Prozent. Und was für eines?</w:t>
      </w:r>
    </w:p>
    <w:p w14:paraId="782F8B4B"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lastRenderedPageBreak/>
        <w:t>„99 % der Menschen sehen das Problem des Geldes nicht. Die Wissenschaft sieht es nicht, die Ökonomie sieht es nicht. Sie erklärt es sogar für nicht existent. Solange wir aber die Geldwirtschaft nicht als Problem erkennen, ist keine wirkliche ökologische Wende möglich.“</w:t>
      </w:r>
    </w:p>
    <w:p w14:paraId="52FFB99A"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Hans Christoph Binswanger, der die Triebkraft des Zinses und die zinsbedingten Wachstumszwänge auch in seinen neuen Büchern „Geld und Wachstum“ sowie „Geld und Natur“ zum Gegenstand von Analysen macht.</w:t>
      </w:r>
    </w:p>
    <w:p w14:paraId="37801E70"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Zu welchem Prozentsatz gehört folgender Herr? Zu dem einen Prozent der Menschen, das sich unverzinst mit dem Geld beschäftigt!</w:t>
      </w:r>
    </w:p>
    <w:p w14:paraId="491C9231"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„Ob es ein Prozent ist, weiß ich nicht. Ich befürchte, dass es noch weniger ist. Warum ich das gemacht habe? Ich denke, es ist mehr oder weniger Zufall gewesen. Ich bin von einem Leser auf dieses Thema hingelenkt worden. Er hat mir einige Angaben gemacht, Daten, Fakten gebracht, aber ich wollte ihm nicht glauben und wollte es ihm widerlegen. Da ich von Natur aus ein Pragmatiker bin, wollte ich es ihm anhand von Zahlen widerlegen. Leider musste ich feststellen, dass er recht hatte.“</w:t>
      </w:r>
    </w:p>
    <w:p w14:paraId="68214408"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Helmut Creutz, „Das Geldsyndrom“, als Ergebnis der Entdeckungen, Untertitel des Buches: „Wege zu einer krisenfesten Marktwirtschaft“.</w:t>
      </w:r>
    </w:p>
    <w:p w14:paraId="5F3BC5C4"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Nehmen wir einmal an – ich habe einen Mitarbeiter der Nationalbank gebeten das auszurechnen –, im Jahr Null wird ein Cent angelegt. Aus diesem bisschen mickrigen Geldes wird Kapital gemacht. Das heißt, es wird angelegt und zu 10 Prozent verzinst. Nach 100 Jahren ist der eine Cent auf 137,81 Euro gewachsen. Nach 200 Jahren sind es 1,9 Millionen Euro, im Jahr 500 fast genau 5 Trillionen, im Jahr 1000 ist der Cent auf eine Zahl von 2000000000000000000000000000000000000000 (39 Nullen) explodiert. Im Jahr 2000 ist es eine 6 mit 80 Nullen. Da fehlen natürlich schon die Begriffe.</w:t>
      </w:r>
    </w:p>
    <w:p w14:paraId="131EC866"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Es steckt ein ganz verführerischer Gedanke drinnen: Leben von den Zinsen. Der holländische Ökonom Hugo Gottschalk bietet dazu eine Überlegung an.</w:t>
      </w:r>
    </w:p>
    <w:p w14:paraId="1EFA9C84"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„Jeder Holländer gibt nur 10.000 Gulden auf die Seite und legt dieses Geld gegen einen reellen Zinssatz von 5 Prozent auf einem Termingeldkonto in Amerika an. Jeder unserer Enkel verfügt nach 100 Jahren über eine Million Gulden. Mit 15 Millionen Millionären wäre dann im Jahre 2089 das soziale Problem in Holland gelöst. Wir könnten uns alle in die Hängematten legen. Wir leben von den Zinsen, die der Rest der Welt durch Arbeit aufbringen muss.</w:t>
      </w:r>
    </w:p>
    <w:p w14:paraId="0F5334EB"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Wir können dies leider nicht ausprobieren, weil die Geschichte uns lehrt, dass der monetäre Ballon regelmäßig platzt, durch Perioden hoher Inflation, Geldsanierung, Crash, Kriege und dergleichen mehr. Historisch gesehen beginnen wir immer wieder bei null, der Ballon kann wieder aufgeblasen werden.“</w:t>
      </w:r>
    </w:p>
    <w:p w14:paraId="0621E15C"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Man kann das Argument umdrehen. Das Zinssystem kann man sich nur deshalb leisten, weil es immer wieder Kriege, Crashes und sonstige finanzielle und ökologische Katastrophen gibt. Das Ganze wäre ein sich selbst zerstörendes System. Das erinnert an die Zeichnung des niederländischen Grafikers Escher, wo eine Treppe im Kreis herumführt. Wenn man oben angelangt ist, befindet man sich wieder unten am Anfang.</w:t>
      </w:r>
    </w:p>
    <w:p w14:paraId="5CCF2C8F"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„Wenn man sich vorstellt, dass diese Rechnung seit Christi Geburt, heute eine Zahl von Tausenden Milliarden Erdkugeln in Gold entsprechen würde, wird dieser Irrsinn klar. Man kann sagen, dass der Zins die Welt frisst.“</w:t>
      </w:r>
    </w:p>
    <w:p w14:paraId="12ED5540"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lastRenderedPageBreak/>
        <w:t>Das Cent-Beispiel könnten wir natürlich auch anders rechnen: Jemand legt nicht an, sondern nimmt im Jahr Null einen Kredit von einem Cent zu 10 % Verzinsung auf. Heute hätte er Schulden von einer 6 mit 80 Nullen. Eine Reichtumsgesellschaft ist zugleich eine Schuldengesellschaft.</w:t>
      </w:r>
    </w:p>
    <w:p w14:paraId="35EC2FEC"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„Auf jeden Fall! Alle Ersparnisse des einen müssen zum Kredit des anderen werden. Ob der Kreditnehmer bei uns oder in der dritten Welt lebt, spielt keine Rolle, er muss nur bei uns mit diesem Geld kaufen, dann ist dieser Kreisl</w:t>
      </w:r>
      <w:r w:rsidR="00533755">
        <w:rPr>
          <w:rFonts w:ascii="Corbel" w:hAnsi="Corbel" w:cs="Courier New"/>
          <w:sz w:val="21"/>
          <w:szCs w:val="21"/>
        </w:rPr>
        <w:t>auf geschlossen. Die Über</w:t>
      </w:r>
      <w:r w:rsidRPr="00105C79">
        <w:rPr>
          <w:rFonts w:ascii="Corbel" w:hAnsi="Corbel" w:cs="Courier New"/>
          <w:sz w:val="21"/>
          <w:szCs w:val="21"/>
        </w:rPr>
        <w:t>entwicklung des Geldvermögens gemessen am Leistungsvermögen der Wirtschaft nimmt explosionsartig zu. In Deutschland z.B. nehmen die Geldvermögen am Tag um 500 Millionen Euro zu. In dem Ausmaß müssen natürlich auch Schulden gemacht werden, wenn die Wirtschaft intakt bleiben soll. Da muss dann der Staat einspringen und seinerseits das Geld holen, wenn die Unternehmen nicht genügend bereit sind, für Investitionen Schulden aufzunehmen.“</w:t>
      </w:r>
    </w:p>
    <w:p w14:paraId="40F74900"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Beispiel: Sie geben Geld zur Bank und bekommen dafür Zinsen. Die Bank gibt das Geld einem Unternehmer, sagen wir einer Autowerkstätte, damit die investieren kann. Diese muss natürlich für den Kredit zahlen, nämlich Zinsen.</w:t>
      </w:r>
    </w:p>
    <w:p w14:paraId="69B85DCA"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„Das heißt, der Werkstattunternehmer muss diese Zinsen über die Preise hereinholen. Für ihn sind Zinsen Kapitalkosten. Genauso wie er Material- und Personalkosten über den Endproduktpreis weitergeben muss, muss er auch die Kapitalkosten weitergeben. Das heißt, auch an Sie. Wenn Sie mit Ihrem Wagen in diese Werkstätte fahren und eine Reparatur machen lassen, bezahlen Sie jene Zinsen mit, die Sie am Ende des Jahres auf Ihrem eigenen Konto gutgeschrieben bekommen. Zum Vorteil wird dieses System nur für eine Minderheit der Bevölkerung, dort wo die Zinserträge höher sind als die Zinsenlasten.“</w:t>
      </w:r>
    </w:p>
    <w:p w14:paraId="60F2F196"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Sie folgen nun einer Argumentation, von der ich gar nicht sicher bin, ob Sie das überhaupt wollen? Wenn Sie nämlich Geld zur Bank geben und sich gute Zinsen aushandeln, fühlen Sie sich als Gewinner im System. Aber, Sie gehören doch zu den Verlierern! Warum? Weil in den Preisen aller Waren, die Sie kaufen, Zinsen enthalten sind. Helmut Creutz hat genau herausgerechnet wie viel:</w:t>
      </w:r>
    </w:p>
    <w:p w14:paraId="632AF436"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 xml:space="preserve"> „Meine Untersuchung bei den öffentlichen Gebühren und Preisen hat ergeben, dass z.B. beim Preis der Müllabfuhr der Zinsanteil 12 % beträgt, beim Wasser 37 %, bei den Abwassergebühren, den Kanal-gebühren, schon fast die Hälfte des gesamten Preises, nämlich 47 %. Im sozialen Wohnungsbau liegt der Zinsanteil, der im Mietpreis enthalten ist zwischen 70 und 80 %.“</w:t>
      </w:r>
    </w:p>
    <w:p w14:paraId="01E7AAF7"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„Besonders extrem ist die Situation bei kapitalintensiven Produkten. Eines der kapitalintensivsten ist das Wohnen. Beim Wohnen sind die Verhältnisse so krass, dass ich selbst darüber erschrocken bin. In einer Miete von 100 Euro stecken 77 Euro Zinszahlungen an die Banken, und über die Banken an die Gläubiger drinnen. Nur 23 Euro werden dazu verwendet, tatsächlich die Investitionen zurückzuzahlen. Ich ziehe daraus immer den Schluss, dass so ein elementares Bedürfnis wie Wohnen für einen wesentlichen Teil der Bevölkerung nur mehr über Wohnbauförderungen, Wohn- und Mietzinsbeihilfen, also staatliche Interventionen, möglich ist. Einer der Gründe dafür ist, dass eben über die Zinsen so viel von der Miete an die Banken abgeführt werden muss.“</w:t>
      </w:r>
    </w:p>
    <w:p w14:paraId="2F967610"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Dr. Erhard Glötzl, Chemiker, Mathematiker, Vorstandsdirektor eines großen kommunalen Unter-nehmens; jedenfalls einer, der angeregt von Helmut Creutz begonnen hat, Menschen über ihre Irrtümer aufzuklären, über den Irrtum zu glauben, mit Zinsen hätte man es nur bei einem Sparbuch oder Krediten zu tun. Eben nicht! Jeder zahlt über die Preise von Waren durchschnittlich 25 % Zinsen. Aber das ist noch nicht alles!</w:t>
      </w:r>
    </w:p>
    <w:p w14:paraId="3A3BFD5C"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Da ist noch die Frage, wer von der Bevölkerung im Endeffekt mehr Zinsen bezahlt als er bekommt. Wer lukriert mehr Zinsen als er bezahlt? Dr. Glötzl legt eine Grafik vor, die zeigt, welche Bevölkerungsgruppe etwas von den Zinsen hat und welche mit Zinsen belastet wird.</w:t>
      </w:r>
    </w:p>
    <w:p w14:paraId="2A739015"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lastRenderedPageBreak/>
        <w:t>„Wenn man berücksichtigt, dass wir bei jedem Kauf Zinsen zahlen und überlegen, welcher Bevölkerungsteil mehr Zinsen bekommt als er Zinsen zahlt, und welcher Bevölkerungsanteil mehr Zinsen bezahlt als er bekommt, stellt sich heraus, dass in unserem Geldsystem 80 % der Bevölkerung zu Nettozinszahlern gehören, 10 % ausgeglichen bilanzieren und nur 10 % der Bevölkerung aus diesem Geldsystem, aus den Zinsen, profitiert. Das heißt, 80 % finanzieren 10 % über unser Geldsystem.“</w:t>
      </w:r>
    </w:p>
    <w:p w14:paraId="2E6B516B"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Ein klassischer Fall von Umverteilung. Die große Mehrheit – Draufzahler –, eine kleine Minderheit – Nutznießer. Das sind jene, die so etwa von dreihunderttausend Euro aufwärts Geld veranlagt haben.</w:t>
      </w:r>
    </w:p>
    <w:p w14:paraId="661F3CE7"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„Hat jemand einen verzinsten Kredit aufgenommen, so muss er mehr zurückzahlen als er erhalten hat. Um dieses ‚Mehr’, den Zinsbetrag, wird sein Einkommen bis zur Tilgung reduziert. Will er das vermeiden, so muss er in Höhe dieses Zinsbetrages mehr leisten und diese Mehrleistung am Markt absetzen. Dies gilt natürlich nicht nur für jeden einzelnen Kredit aufnehmenden Bürger, sondern auch für jedes Unternehmen, jede Gemeinde und jeden Staat. Entweder führt der Zins zur Verarmung oder er zwingt zu höherer Leistung.“ Helmut Creutz</w:t>
      </w:r>
    </w:p>
    <w:p w14:paraId="57704B40"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Beispiel Budget 1995: Die Neuverschuldung des Bundes beträgt ca. 100 Milliarden Schilling (7,2 Mrd. Euro). Die gesamten Schulden des Bundes sind aber mehr als zehnmal so hoch. Die Zinsen, die dafür zu bezahlen sind, sind fast so hoch wie die Neuverschuldung. Jeder fünfte Steuerschilling fließt in Zinszahlungen. Die Zinsen, die der Staat zu zahlen hat, wachsen schneller als die Einnahmen des Staates. Der Staat borgt Geld von Leuten, die Geld übrig haben. An sie fließen dann auch die Zinsen. Also kommt es zu einer Vermögenskonzentration bei jenen, die Vermögen haben.</w:t>
      </w:r>
    </w:p>
    <w:p w14:paraId="0A03AE38"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„In der Regel sind die Zinszuwächse bei den hohen Geldguthaben so groß, dass sie gar nicht konsumiert werden können. Somit müssen sie wieder veran</w:t>
      </w:r>
      <w:r w:rsidR="002E0A98">
        <w:rPr>
          <w:rFonts w:ascii="Corbel" w:hAnsi="Corbel" w:cs="Courier New"/>
          <w:sz w:val="21"/>
          <w:szCs w:val="21"/>
        </w:rPr>
        <w:t>lagt werden. Diese Geldgut</w:t>
      </w:r>
      <w:r w:rsidRPr="00105C79">
        <w:rPr>
          <w:rFonts w:ascii="Corbel" w:hAnsi="Corbel" w:cs="Courier New"/>
          <w:sz w:val="21"/>
          <w:szCs w:val="21"/>
        </w:rPr>
        <w:t>haben vermehren sich somit nicht linear, sondern durch den Zinseszinseffekt mit zunehmender Beschleunigung.“</w:t>
      </w:r>
    </w:p>
    <w:p w14:paraId="4A3F5743"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„Dieser Umverteilungsmechanismus der Zinsen wird, meines Erachtens, völlig unterschätzt und auch öffentlich nicht diskutiert.“</w:t>
      </w:r>
    </w:p>
    <w:p w14:paraId="7B0372AA"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Vereinfacht ausgedrückt ergibt sich eine Spirale. Steigen die Zinsen, muss die Wirtschaft wachsen, mehr als sie müsste. Muss sie das? Muss sie Kredite aufnehmen, steigt die Geldmenge und damit die Zinsen und die Preise. Umso mehr versuchen dann die Leute, Schritt zu halten, um höhere Zinsen zu bekommen.</w:t>
      </w:r>
    </w:p>
    <w:p w14:paraId="4E52CEFB"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„Das ist richtig. Sie erkennen nicht, dass in einem System wie dem derzeitigen, wo sie für ihr gutes Geld Zinsen haben wollen, 80 % der Bevölkerung diese Zinsen über die Preise bezahlen. In Wahrheit bezahlen sie über den Preis und die Finanzierungskosten viel mehr Zinsen. Der entscheidende Punkt ist, dass sich dessen niemand bewusst ist. Es müsste auf jeder Rechnung draufstehen: 100 Euro, davon 77 Euro Zinszahlungen an die Bank, so ähnlich wie bei der ausgewiesenen Mehrwertsteuer. Wenn das überall stehen würde, würde jeder sagen: ‚Um Gottes Willen, jetzt habe ich schon wieder viele Zinsen zahlen müssen!’ Er würde dann nicht mehr sagen, dass er für sein Geld Zinsen will, sondern würde sagen, dass er einen Nullzinssatz möchte. Denn auf die paar hundert Euro Zinsen, die ich im Jahr auf mein Sparguthaben bekomme, kann ich leicht verzichten, wenn dafür nicht mehr auf jeder Rechnung steht: 25 % Zinsen.“</w:t>
      </w:r>
    </w:p>
    <w:p w14:paraId="59DB4A53"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Könnte es sein, dass 80 % der Bevölkerung nicht nur draufzahlen, sondern auch nicht wissen, dass sie es tun? Und dass die 10 % zwar wissen, dass sie Nutznießer sind, aber wollen, dass es bleibt, wie es ist?</w:t>
      </w:r>
    </w:p>
    <w:p w14:paraId="4CBF3582"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lastRenderedPageBreak/>
        <w:t>„Sie haben das sehr direkt ausgedrückt. Ich meine, Demokratie kann nur dann funktionieren, wenn die Information funktioniert. Bewusstsein und Wissen ist notwendig zum Funktionieren einer Demokratie. Insofern ist Aufklärung notwendig, sonst wird es in unserem Wirtschaftssystem keine Änderung geben.“</w:t>
      </w:r>
    </w:p>
    <w:p w14:paraId="5E749085"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Doz. Erhard Glötzl, Direktor eines Unternehmens und beschäftigt mit der Frage der Gesellschaftspolitik.</w:t>
      </w:r>
    </w:p>
    <w:p w14:paraId="38D9256B" w14:textId="77777777" w:rsidR="00CC6A42" w:rsidRPr="00105C79" w:rsidRDefault="00CC6A42" w:rsidP="00CC6A42">
      <w:pPr>
        <w:pStyle w:val="StandardWeb"/>
        <w:spacing w:after="0" w:afterAutospacing="0"/>
        <w:jc w:val="both"/>
        <w:rPr>
          <w:rFonts w:ascii="Corbel" w:hAnsi="Corbel" w:cs="Courier New"/>
          <w:sz w:val="21"/>
          <w:szCs w:val="21"/>
        </w:rPr>
      </w:pPr>
      <w:r w:rsidRPr="00105C79">
        <w:rPr>
          <w:rFonts w:ascii="Corbel" w:hAnsi="Corbel" w:cs="Courier New"/>
          <w:sz w:val="21"/>
          <w:szCs w:val="21"/>
        </w:rPr>
        <w:t>Um im Bild zu bleiben: Es gibt also Mäuse mit Speck, die nicht fressen können, weil sie in der Arbeitsfalle sitzen. Und es gibt Mäuse mit Speck, die fressen können, weil sie nicht durch die Falle behindert sind. Wie war die Anfangsfrage: „Ist den Menschen die Wahrheit über das Geldsystem überhaupt zumutbar?“</w:t>
      </w:r>
    </w:p>
    <w:p w14:paraId="7D7D514F" w14:textId="77777777" w:rsidR="005755E3" w:rsidRDefault="005755E3" w:rsidP="00CC6A42">
      <w:pPr>
        <w:pStyle w:val="StandardWeb"/>
        <w:spacing w:after="0"/>
        <w:jc w:val="both"/>
        <w:rPr>
          <w:rFonts w:ascii="Corbel" w:hAnsi="Corbel" w:cs="Courier New"/>
          <w:b/>
          <w:sz w:val="20"/>
          <w:szCs w:val="21"/>
        </w:rPr>
      </w:pPr>
    </w:p>
    <w:p w14:paraId="4BA542ED" w14:textId="77777777" w:rsidR="00CC6A42" w:rsidRPr="00CC6A42" w:rsidRDefault="00CC6A42" w:rsidP="00CC6A42">
      <w:pPr>
        <w:pStyle w:val="StandardWeb"/>
        <w:spacing w:after="0"/>
        <w:jc w:val="both"/>
        <w:rPr>
          <w:rFonts w:ascii="Corbel" w:hAnsi="Corbel" w:cs="Courier New"/>
          <w:b/>
          <w:sz w:val="20"/>
          <w:szCs w:val="21"/>
        </w:rPr>
      </w:pPr>
      <w:r w:rsidRPr="00CC6A42">
        <w:rPr>
          <w:rFonts w:ascii="Corbel" w:hAnsi="Corbel" w:cs="Courier New"/>
          <w:b/>
          <w:sz w:val="20"/>
          <w:szCs w:val="21"/>
        </w:rPr>
        <w:t>Hinweis: Der Text wurde umgeschrieben auf EURO – im Original war noch von „Schilling“ die Rede</w:t>
      </w:r>
    </w:p>
    <w:sectPr w:rsidR="00CC6A42" w:rsidRPr="00CC6A42" w:rsidSect="00432813">
      <w:footerReference w:type="default" r:id="rId34"/>
      <w:type w:val="continuous"/>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8CB36" w14:textId="77777777" w:rsidR="0030114D" w:rsidRDefault="0030114D" w:rsidP="006A0A0C">
      <w:r>
        <w:separator/>
      </w:r>
    </w:p>
  </w:endnote>
  <w:endnote w:type="continuationSeparator" w:id="0">
    <w:p w14:paraId="436DD613" w14:textId="77777777" w:rsidR="0030114D" w:rsidRDefault="0030114D" w:rsidP="006A0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BD26A" w14:textId="77777777" w:rsidR="00B52B7E" w:rsidRPr="00CC6A42" w:rsidRDefault="00B52B7E" w:rsidP="00CE3201">
    <w:pPr>
      <w:pStyle w:val="Fuzeile"/>
      <w:jc w:val="right"/>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3440068"/>
      <w:docPartObj>
        <w:docPartGallery w:val="Page Numbers (Bottom of Page)"/>
        <w:docPartUnique/>
      </w:docPartObj>
    </w:sdtPr>
    <w:sdtEndPr/>
    <w:sdtContent>
      <w:p w14:paraId="039B8CC9" w14:textId="77777777" w:rsidR="00B52B7E" w:rsidRDefault="00B52B7E" w:rsidP="00814F16">
        <w:pPr>
          <w:pStyle w:val="Fuzeile"/>
          <w:jc w:val="right"/>
        </w:pPr>
        <w:r>
          <w:fldChar w:fldCharType="begin"/>
        </w:r>
        <w:r>
          <w:instrText>PAGE   \* MERGEFORMAT</w:instrText>
        </w:r>
        <w:r>
          <w:fldChar w:fldCharType="separate"/>
        </w:r>
        <w:r>
          <w:rPr>
            <w:lang w:val="de-DE"/>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22"/>
      </w:rPr>
      <w:id w:val="-1059774185"/>
      <w:docPartObj>
        <w:docPartGallery w:val="Page Numbers (Bottom of Page)"/>
        <w:docPartUnique/>
      </w:docPartObj>
    </w:sdtPr>
    <w:sdtEndPr/>
    <w:sdtContent>
      <w:p w14:paraId="74BE8B26" w14:textId="77777777" w:rsidR="00432813" w:rsidRPr="00432813" w:rsidRDefault="00432813" w:rsidP="00432813">
        <w:pPr>
          <w:rPr>
            <w:szCs w:val="22"/>
          </w:rPr>
        </w:pPr>
        <w:r w:rsidRPr="00432813">
          <w:rPr>
            <w:szCs w:val="22"/>
          </w:rPr>
          <w:t>© Grohs-Müller, Kögler, Löffler, Müllauer-Hager, Steininger</w:t>
        </w:r>
        <w:r w:rsidRPr="00432813">
          <w:rPr>
            <w:szCs w:val="22"/>
          </w:rPr>
          <w:tab/>
        </w:r>
        <w:r w:rsidRPr="00432813">
          <w:rPr>
            <w:szCs w:val="22"/>
          </w:rPr>
          <w:tab/>
        </w:r>
        <w:r w:rsidRPr="00432813">
          <w:rPr>
            <w:szCs w:val="22"/>
          </w:rPr>
          <w:tab/>
        </w:r>
        <w:r w:rsidRPr="00432813">
          <w:rPr>
            <w:szCs w:val="22"/>
          </w:rPr>
          <w:tab/>
        </w:r>
        <w:r w:rsidRPr="00432813">
          <w:rPr>
            <w:szCs w:val="22"/>
          </w:rPr>
          <w:fldChar w:fldCharType="begin"/>
        </w:r>
        <w:r w:rsidRPr="00432813">
          <w:rPr>
            <w:szCs w:val="22"/>
          </w:rPr>
          <w:instrText>PAGE   \* MERGEFORMAT</w:instrText>
        </w:r>
        <w:r w:rsidRPr="00432813">
          <w:rPr>
            <w:szCs w:val="22"/>
          </w:rPr>
          <w:fldChar w:fldCharType="separate"/>
        </w:r>
        <w:r w:rsidR="00945783" w:rsidRPr="00945783">
          <w:rPr>
            <w:noProof/>
            <w:szCs w:val="22"/>
            <w:lang w:val="de-DE"/>
          </w:rPr>
          <w:t>2</w:t>
        </w:r>
        <w:r w:rsidRPr="00432813">
          <w:rPr>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75D4DC" w14:textId="77777777" w:rsidR="0030114D" w:rsidRDefault="0030114D" w:rsidP="006A0A0C">
      <w:r>
        <w:separator/>
      </w:r>
    </w:p>
  </w:footnote>
  <w:footnote w:type="continuationSeparator" w:id="0">
    <w:p w14:paraId="31948EBF" w14:textId="77777777" w:rsidR="0030114D" w:rsidRDefault="0030114D" w:rsidP="006A0A0C">
      <w:r>
        <w:continuationSeparator/>
      </w:r>
    </w:p>
  </w:footnote>
  <w:footnote w:id="1">
    <w:p w14:paraId="2A87B29F" w14:textId="77777777" w:rsidR="00CC6A42" w:rsidRDefault="00CC6A42" w:rsidP="00CC6A42">
      <w:pPr>
        <w:pStyle w:val="Funotentext"/>
      </w:pPr>
      <w:r>
        <w:rPr>
          <w:rStyle w:val="Funotenzeichen"/>
        </w:rPr>
        <w:footnoteRef/>
      </w:r>
      <w:r>
        <w:t xml:space="preserve"> Deutschland</w:t>
      </w:r>
    </w:p>
  </w:footnote>
  <w:footnote w:id="2">
    <w:p w14:paraId="32DC4A44" w14:textId="77777777" w:rsidR="00CC6A42" w:rsidRDefault="00CC6A42" w:rsidP="00CC6A42">
      <w:pPr>
        <w:pStyle w:val="Funotentext"/>
      </w:pPr>
      <w:r>
        <w:rPr>
          <w:rStyle w:val="Funotenzeichen"/>
        </w:rPr>
        <w:footnoteRef/>
      </w:r>
      <w:r>
        <w:t xml:space="preserve"> Frankreich</w:t>
      </w:r>
    </w:p>
  </w:footnote>
  <w:footnote w:id="3">
    <w:p w14:paraId="4819D7A3" w14:textId="77777777" w:rsidR="00CC6A42" w:rsidRDefault="00CC6A42" w:rsidP="00CC6A42">
      <w:pPr>
        <w:pStyle w:val="Funotentext"/>
      </w:pPr>
      <w:r>
        <w:rPr>
          <w:rStyle w:val="Funotenzeichen"/>
        </w:rPr>
        <w:footnoteRef/>
      </w:r>
      <w:r>
        <w:t xml:space="preserve"> England</w:t>
      </w:r>
    </w:p>
  </w:footnote>
  <w:footnote w:id="4">
    <w:p w14:paraId="22726641" w14:textId="77777777" w:rsidR="00CC6A42" w:rsidRDefault="00CC6A42" w:rsidP="00CC6A42">
      <w:pPr>
        <w:pStyle w:val="Funotentext"/>
      </w:pPr>
      <w:r>
        <w:rPr>
          <w:rStyle w:val="Funotenzeichen"/>
        </w:rPr>
        <w:footnoteRef/>
      </w:r>
      <w:r>
        <w:t xml:space="preserve"> Italien</w:t>
      </w:r>
    </w:p>
  </w:footnote>
  <w:footnote w:id="5">
    <w:p w14:paraId="19C97D85" w14:textId="77777777" w:rsidR="00CC6A42" w:rsidRDefault="00CC6A42" w:rsidP="00CC6A42">
      <w:pPr>
        <w:pStyle w:val="Funotentext"/>
      </w:pPr>
      <w:r>
        <w:rPr>
          <w:rStyle w:val="Funotenzeichen"/>
        </w:rPr>
        <w:footnoteRef/>
      </w:r>
      <w:r>
        <w:t xml:space="preserve"> Gefängnis</w:t>
      </w:r>
    </w:p>
  </w:footnote>
  <w:footnote w:id="6">
    <w:p w14:paraId="61E109BE" w14:textId="77777777" w:rsidR="00CC6A42" w:rsidRDefault="00CC6A42" w:rsidP="00CC6A42">
      <w:pPr>
        <w:pStyle w:val="Funotentext"/>
      </w:pPr>
      <w:r>
        <w:rPr>
          <w:rStyle w:val="Funotenzeichen"/>
        </w:rPr>
        <w:footnoteRef/>
      </w:r>
      <w:r>
        <w:t xml:space="preserve"> Zeitungen</w:t>
      </w:r>
    </w:p>
  </w:footnote>
  <w:footnote w:id="7">
    <w:p w14:paraId="113FA13B" w14:textId="77777777" w:rsidR="00CC6A42" w:rsidRDefault="00CC6A42" w:rsidP="00CC6A42">
      <w:pPr>
        <w:pStyle w:val="Funotentext"/>
      </w:pPr>
      <w:r>
        <w:rPr>
          <w:rStyle w:val="Funotenzeichen"/>
        </w:rPr>
        <w:footnoteRef/>
      </w:r>
      <w:r>
        <w:t xml:space="preserve"> dumm</w:t>
      </w:r>
    </w:p>
  </w:footnote>
  <w:footnote w:id="8">
    <w:p w14:paraId="51191ACA" w14:textId="77777777" w:rsidR="00CC6A42" w:rsidRDefault="00CC6A42" w:rsidP="00CC6A42">
      <w:pPr>
        <w:pStyle w:val="Funotentext"/>
      </w:pPr>
      <w:r>
        <w:rPr>
          <w:rStyle w:val="Funotenzeichen"/>
        </w:rPr>
        <w:footnoteRef/>
      </w:r>
      <w:r>
        <w:t xml:space="preserve"> Geschenk, Gegengabe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C02F8" w14:textId="77777777" w:rsidR="00B52B7E" w:rsidRDefault="00B52B7E" w:rsidP="005517F8">
    <w:pPr>
      <w:pStyle w:val="Kopfzeile"/>
      <w:pBdr>
        <w:bottom w:val="single" w:sz="18" w:space="1" w:color="305598"/>
      </w:pBdr>
    </w:pPr>
    <w:r>
      <w:t>Didaktik der Volkswirtschaftslehre</w:t>
    </w:r>
    <w:r>
      <w:tab/>
    </w:r>
    <w:r>
      <w:tab/>
      <w:t>WS 2019/2020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4FC4"/>
    <w:multiLevelType w:val="hybridMultilevel"/>
    <w:tmpl w:val="AD4A6BF0"/>
    <w:lvl w:ilvl="0" w:tplc="0C070001">
      <w:start w:val="1"/>
      <w:numFmt w:val="bullet"/>
      <w:lvlText w:val=""/>
      <w:lvlJc w:val="left"/>
      <w:pPr>
        <w:ind w:left="2062" w:hanging="360"/>
      </w:pPr>
      <w:rPr>
        <w:rFonts w:ascii="Symbol" w:hAnsi="Symbol" w:hint="default"/>
      </w:rPr>
    </w:lvl>
    <w:lvl w:ilvl="1" w:tplc="0C070003" w:tentative="1">
      <w:start w:val="1"/>
      <w:numFmt w:val="bullet"/>
      <w:lvlText w:val="o"/>
      <w:lvlJc w:val="left"/>
      <w:pPr>
        <w:ind w:left="2782" w:hanging="360"/>
      </w:pPr>
      <w:rPr>
        <w:rFonts w:ascii="Courier New" w:hAnsi="Courier New" w:cs="Courier New" w:hint="default"/>
      </w:rPr>
    </w:lvl>
    <w:lvl w:ilvl="2" w:tplc="0C070005" w:tentative="1">
      <w:start w:val="1"/>
      <w:numFmt w:val="bullet"/>
      <w:lvlText w:val=""/>
      <w:lvlJc w:val="left"/>
      <w:pPr>
        <w:ind w:left="3502" w:hanging="360"/>
      </w:pPr>
      <w:rPr>
        <w:rFonts w:ascii="Wingdings" w:hAnsi="Wingdings" w:hint="default"/>
      </w:rPr>
    </w:lvl>
    <w:lvl w:ilvl="3" w:tplc="0C070001" w:tentative="1">
      <w:start w:val="1"/>
      <w:numFmt w:val="bullet"/>
      <w:lvlText w:val=""/>
      <w:lvlJc w:val="left"/>
      <w:pPr>
        <w:ind w:left="4222" w:hanging="360"/>
      </w:pPr>
      <w:rPr>
        <w:rFonts w:ascii="Symbol" w:hAnsi="Symbol" w:hint="default"/>
      </w:rPr>
    </w:lvl>
    <w:lvl w:ilvl="4" w:tplc="0C070003" w:tentative="1">
      <w:start w:val="1"/>
      <w:numFmt w:val="bullet"/>
      <w:lvlText w:val="o"/>
      <w:lvlJc w:val="left"/>
      <w:pPr>
        <w:ind w:left="4942" w:hanging="360"/>
      </w:pPr>
      <w:rPr>
        <w:rFonts w:ascii="Courier New" w:hAnsi="Courier New" w:cs="Courier New" w:hint="default"/>
      </w:rPr>
    </w:lvl>
    <w:lvl w:ilvl="5" w:tplc="0C070005" w:tentative="1">
      <w:start w:val="1"/>
      <w:numFmt w:val="bullet"/>
      <w:lvlText w:val=""/>
      <w:lvlJc w:val="left"/>
      <w:pPr>
        <w:ind w:left="5662" w:hanging="360"/>
      </w:pPr>
      <w:rPr>
        <w:rFonts w:ascii="Wingdings" w:hAnsi="Wingdings" w:hint="default"/>
      </w:rPr>
    </w:lvl>
    <w:lvl w:ilvl="6" w:tplc="0C070001" w:tentative="1">
      <w:start w:val="1"/>
      <w:numFmt w:val="bullet"/>
      <w:lvlText w:val=""/>
      <w:lvlJc w:val="left"/>
      <w:pPr>
        <w:ind w:left="6382" w:hanging="360"/>
      </w:pPr>
      <w:rPr>
        <w:rFonts w:ascii="Symbol" w:hAnsi="Symbol" w:hint="default"/>
      </w:rPr>
    </w:lvl>
    <w:lvl w:ilvl="7" w:tplc="0C070003" w:tentative="1">
      <w:start w:val="1"/>
      <w:numFmt w:val="bullet"/>
      <w:lvlText w:val="o"/>
      <w:lvlJc w:val="left"/>
      <w:pPr>
        <w:ind w:left="7102" w:hanging="360"/>
      </w:pPr>
      <w:rPr>
        <w:rFonts w:ascii="Courier New" w:hAnsi="Courier New" w:cs="Courier New" w:hint="default"/>
      </w:rPr>
    </w:lvl>
    <w:lvl w:ilvl="8" w:tplc="0C070005" w:tentative="1">
      <w:start w:val="1"/>
      <w:numFmt w:val="bullet"/>
      <w:lvlText w:val=""/>
      <w:lvlJc w:val="left"/>
      <w:pPr>
        <w:ind w:left="7822" w:hanging="360"/>
      </w:pPr>
      <w:rPr>
        <w:rFonts w:ascii="Wingdings" w:hAnsi="Wingdings" w:hint="default"/>
      </w:rPr>
    </w:lvl>
  </w:abstractNum>
  <w:abstractNum w:abstractNumId="1" w15:restartNumberingAfterBreak="0">
    <w:nsid w:val="04042E1C"/>
    <w:multiLevelType w:val="hybridMultilevel"/>
    <w:tmpl w:val="5C0CBF4C"/>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87174CD"/>
    <w:multiLevelType w:val="hybridMultilevel"/>
    <w:tmpl w:val="5650D136"/>
    <w:lvl w:ilvl="0" w:tplc="4AF4CBE8">
      <w:start w:val="1"/>
      <w:numFmt w:val="bullet"/>
      <w:lvlText w:val=""/>
      <w:lvlJc w:val="left"/>
      <w:pPr>
        <w:tabs>
          <w:tab w:val="num" w:pos="720"/>
        </w:tabs>
        <w:ind w:left="720" w:hanging="360"/>
      </w:pPr>
      <w:rPr>
        <w:rFonts w:ascii="Symbol" w:hAnsi="Symbol" w:hint="default"/>
        <w:color w:val="auto"/>
      </w:rPr>
    </w:lvl>
    <w:lvl w:ilvl="1" w:tplc="D85E4F28" w:tentative="1">
      <w:start w:val="1"/>
      <w:numFmt w:val="bullet"/>
      <w:lvlText w:val="•"/>
      <w:lvlJc w:val="left"/>
      <w:pPr>
        <w:tabs>
          <w:tab w:val="num" w:pos="1440"/>
        </w:tabs>
        <w:ind w:left="1440" w:hanging="360"/>
      </w:pPr>
      <w:rPr>
        <w:rFonts w:ascii="Times New Roman" w:hAnsi="Times New Roman" w:hint="default"/>
      </w:rPr>
    </w:lvl>
    <w:lvl w:ilvl="2" w:tplc="3D343C84" w:tentative="1">
      <w:start w:val="1"/>
      <w:numFmt w:val="bullet"/>
      <w:lvlText w:val="•"/>
      <w:lvlJc w:val="left"/>
      <w:pPr>
        <w:tabs>
          <w:tab w:val="num" w:pos="2160"/>
        </w:tabs>
        <w:ind w:left="2160" w:hanging="360"/>
      </w:pPr>
      <w:rPr>
        <w:rFonts w:ascii="Times New Roman" w:hAnsi="Times New Roman" w:hint="default"/>
      </w:rPr>
    </w:lvl>
    <w:lvl w:ilvl="3" w:tplc="F992DF4C" w:tentative="1">
      <w:start w:val="1"/>
      <w:numFmt w:val="bullet"/>
      <w:lvlText w:val="•"/>
      <w:lvlJc w:val="left"/>
      <w:pPr>
        <w:tabs>
          <w:tab w:val="num" w:pos="2880"/>
        </w:tabs>
        <w:ind w:left="2880" w:hanging="360"/>
      </w:pPr>
      <w:rPr>
        <w:rFonts w:ascii="Times New Roman" w:hAnsi="Times New Roman" w:hint="default"/>
      </w:rPr>
    </w:lvl>
    <w:lvl w:ilvl="4" w:tplc="FBBABFF0" w:tentative="1">
      <w:start w:val="1"/>
      <w:numFmt w:val="bullet"/>
      <w:lvlText w:val="•"/>
      <w:lvlJc w:val="left"/>
      <w:pPr>
        <w:tabs>
          <w:tab w:val="num" w:pos="3600"/>
        </w:tabs>
        <w:ind w:left="3600" w:hanging="360"/>
      </w:pPr>
      <w:rPr>
        <w:rFonts w:ascii="Times New Roman" w:hAnsi="Times New Roman" w:hint="default"/>
      </w:rPr>
    </w:lvl>
    <w:lvl w:ilvl="5" w:tplc="CC848D72" w:tentative="1">
      <w:start w:val="1"/>
      <w:numFmt w:val="bullet"/>
      <w:lvlText w:val="•"/>
      <w:lvlJc w:val="left"/>
      <w:pPr>
        <w:tabs>
          <w:tab w:val="num" w:pos="4320"/>
        </w:tabs>
        <w:ind w:left="4320" w:hanging="360"/>
      </w:pPr>
      <w:rPr>
        <w:rFonts w:ascii="Times New Roman" w:hAnsi="Times New Roman" w:hint="default"/>
      </w:rPr>
    </w:lvl>
    <w:lvl w:ilvl="6" w:tplc="C35AF328" w:tentative="1">
      <w:start w:val="1"/>
      <w:numFmt w:val="bullet"/>
      <w:lvlText w:val="•"/>
      <w:lvlJc w:val="left"/>
      <w:pPr>
        <w:tabs>
          <w:tab w:val="num" w:pos="5040"/>
        </w:tabs>
        <w:ind w:left="5040" w:hanging="360"/>
      </w:pPr>
      <w:rPr>
        <w:rFonts w:ascii="Times New Roman" w:hAnsi="Times New Roman" w:hint="default"/>
      </w:rPr>
    </w:lvl>
    <w:lvl w:ilvl="7" w:tplc="E04EB5B2" w:tentative="1">
      <w:start w:val="1"/>
      <w:numFmt w:val="bullet"/>
      <w:lvlText w:val="•"/>
      <w:lvlJc w:val="left"/>
      <w:pPr>
        <w:tabs>
          <w:tab w:val="num" w:pos="5760"/>
        </w:tabs>
        <w:ind w:left="5760" w:hanging="360"/>
      </w:pPr>
      <w:rPr>
        <w:rFonts w:ascii="Times New Roman" w:hAnsi="Times New Roman" w:hint="default"/>
      </w:rPr>
    </w:lvl>
    <w:lvl w:ilvl="8" w:tplc="EB76BEC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8A01961"/>
    <w:multiLevelType w:val="hybridMultilevel"/>
    <w:tmpl w:val="7C509CE6"/>
    <w:lvl w:ilvl="0" w:tplc="0C070005">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0AD06FDD"/>
    <w:multiLevelType w:val="hybridMultilevel"/>
    <w:tmpl w:val="A4DE8C50"/>
    <w:lvl w:ilvl="0" w:tplc="398E6958">
      <w:start w:val="1"/>
      <w:numFmt w:val="bullet"/>
      <w:lvlText w:val="•"/>
      <w:lvlJc w:val="left"/>
      <w:pPr>
        <w:tabs>
          <w:tab w:val="num" w:pos="720"/>
        </w:tabs>
        <w:ind w:left="720" w:hanging="360"/>
      </w:pPr>
      <w:rPr>
        <w:rFonts w:ascii="Times New Roman" w:hAnsi="Times New Roman" w:hint="default"/>
      </w:rPr>
    </w:lvl>
    <w:lvl w:ilvl="1" w:tplc="D85E4F28" w:tentative="1">
      <w:start w:val="1"/>
      <w:numFmt w:val="bullet"/>
      <w:lvlText w:val="•"/>
      <w:lvlJc w:val="left"/>
      <w:pPr>
        <w:tabs>
          <w:tab w:val="num" w:pos="1440"/>
        </w:tabs>
        <w:ind w:left="1440" w:hanging="360"/>
      </w:pPr>
      <w:rPr>
        <w:rFonts w:ascii="Times New Roman" w:hAnsi="Times New Roman" w:hint="default"/>
      </w:rPr>
    </w:lvl>
    <w:lvl w:ilvl="2" w:tplc="3D343C84" w:tentative="1">
      <w:start w:val="1"/>
      <w:numFmt w:val="bullet"/>
      <w:lvlText w:val="•"/>
      <w:lvlJc w:val="left"/>
      <w:pPr>
        <w:tabs>
          <w:tab w:val="num" w:pos="2160"/>
        </w:tabs>
        <w:ind w:left="2160" w:hanging="360"/>
      </w:pPr>
      <w:rPr>
        <w:rFonts w:ascii="Times New Roman" w:hAnsi="Times New Roman" w:hint="default"/>
      </w:rPr>
    </w:lvl>
    <w:lvl w:ilvl="3" w:tplc="F992DF4C" w:tentative="1">
      <w:start w:val="1"/>
      <w:numFmt w:val="bullet"/>
      <w:lvlText w:val="•"/>
      <w:lvlJc w:val="left"/>
      <w:pPr>
        <w:tabs>
          <w:tab w:val="num" w:pos="2880"/>
        </w:tabs>
        <w:ind w:left="2880" w:hanging="360"/>
      </w:pPr>
      <w:rPr>
        <w:rFonts w:ascii="Times New Roman" w:hAnsi="Times New Roman" w:hint="default"/>
      </w:rPr>
    </w:lvl>
    <w:lvl w:ilvl="4" w:tplc="FBBABFF0" w:tentative="1">
      <w:start w:val="1"/>
      <w:numFmt w:val="bullet"/>
      <w:lvlText w:val="•"/>
      <w:lvlJc w:val="left"/>
      <w:pPr>
        <w:tabs>
          <w:tab w:val="num" w:pos="3600"/>
        </w:tabs>
        <w:ind w:left="3600" w:hanging="360"/>
      </w:pPr>
      <w:rPr>
        <w:rFonts w:ascii="Times New Roman" w:hAnsi="Times New Roman" w:hint="default"/>
      </w:rPr>
    </w:lvl>
    <w:lvl w:ilvl="5" w:tplc="CC848D72" w:tentative="1">
      <w:start w:val="1"/>
      <w:numFmt w:val="bullet"/>
      <w:lvlText w:val="•"/>
      <w:lvlJc w:val="left"/>
      <w:pPr>
        <w:tabs>
          <w:tab w:val="num" w:pos="4320"/>
        </w:tabs>
        <w:ind w:left="4320" w:hanging="360"/>
      </w:pPr>
      <w:rPr>
        <w:rFonts w:ascii="Times New Roman" w:hAnsi="Times New Roman" w:hint="default"/>
      </w:rPr>
    </w:lvl>
    <w:lvl w:ilvl="6" w:tplc="C35AF328" w:tentative="1">
      <w:start w:val="1"/>
      <w:numFmt w:val="bullet"/>
      <w:lvlText w:val="•"/>
      <w:lvlJc w:val="left"/>
      <w:pPr>
        <w:tabs>
          <w:tab w:val="num" w:pos="5040"/>
        </w:tabs>
        <w:ind w:left="5040" w:hanging="360"/>
      </w:pPr>
      <w:rPr>
        <w:rFonts w:ascii="Times New Roman" w:hAnsi="Times New Roman" w:hint="default"/>
      </w:rPr>
    </w:lvl>
    <w:lvl w:ilvl="7" w:tplc="E04EB5B2" w:tentative="1">
      <w:start w:val="1"/>
      <w:numFmt w:val="bullet"/>
      <w:lvlText w:val="•"/>
      <w:lvlJc w:val="left"/>
      <w:pPr>
        <w:tabs>
          <w:tab w:val="num" w:pos="5760"/>
        </w:tabs>
        <w:ind w:left="5760" w:hanging="360"/>
      </w:pPr>
      <w:rPr>
        <w:rFonts w:ascii="Times New Roman" w:hAnsi="Times New Roman" w:hint="default"/>
      </w:rPr>
    </w:lvl>
    <w:lvl w:ilvl="8" w:tplc="EB76BEC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17E33B7"/>
    <w:multiLevelType w:val="hybridMultilevel"/>
    <w:tmpl w:val="68B67A86"/>
    <w:lvl w:ilvl="0" w:tplc="08564458">
      <w:start w:val="1"/>
      <w:numFmt w:val="lowerLetter"/>
      <w:lvlText w:val="%1)"/>
      <w:lvlJc w:val="left"/>
      <w:pPr>
        <w:ind w:left="1065" w:hanging="705"/>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2E937BF"/>
    <w:multiLevelType w:val="hybridMultilevel"/>
    <w:tmpl w:val="A650FF6A"/>
    <w:lvl w:ilvl="0" w:tplc="04070005">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15:restartNumberingAfterBreak="0">
    <w:nsid w:val="14C737DE"/>
    <w:multiLevelType w:val="hybridMultilevel"/>
    <w:tmpl w:val="19B6BCDE"/>
    <w:lvl w:ilvl="0" w:tplc="419207B0">
      <w:start w:val="1"/>
      <w:numFmt w:val="bullet"/>
      <w:lvlText w:val="•"/>
      <w:lvlJc w:val="left"/>
      <w:pPr>
        <w:tabs>
          <w:tab w:val="num" w:pos="720"/>
        </w:tabs>
        <w:ind w:left="720" w:hanging="360"/>
      </w:pPr>
      <w:rPr>
        <w:rFonts w:ascii="Times New Roman" w:hAnsi="Times New Roman" w:hint="default"/>
      </w:rPr>
    </w:lvl>
    <w:lvl w:ilvl="1" w:tplc="6318E8F2">
      <w:start w:val="1"/>
      <w:numFmt w:val="bullet"/>
      <w:lvlText w:val="•"/>
      <w:lvlJc w:val="left"/>
      <w:pPr>
        <w:tabs>
          <w:tab w:val="num" w:pos="1440"/>
        </w:tabs>
        <w:ind w:left="1440" w:hanging="360"/>
      </w:pPr>
      <w:rPr>
        <w:rFonts w:ascii="Times New Roman" w:hAnsi="Times New Roman" w:hint="default"/>
      </w:rPr>
    </w:lvl>
    <w:lvl w:ilvl="2" w:tplc="4ABEAAFC" w:tentative="1">
      <w:start w:val="1"/>
      <w:numFmt w:val="bullet"/>
      <w:lvlText w:val="•"/>
      <w:lvlJc w:val="left"/>
      <w:pPr>
        <w:tabs>
          <w:tab w:val="num" w:pos="2160"/>
        </w:tabs>
        <w:ind w:left="2160" w:hanging="360"/>
      </w:pPr>
      <w:rPr>
        <w:rFonts w:ascii="Times New Roman" w:hAnsi="Times New Roman" w:hint="default"/>
      </w:rPr>
    </w:lvl>
    <w:lvl w:ilvl="3" w:tplc="26143716" w:tentative="1">
      <w:start w:val="1"/>
      <w:numFmt w:val="bullet"/>
      <w:lvlText w:val="•"/>
      <w:lvlJc w:val="left"/>
      <w:pPr>
        <w:tabs>
          <w:tab w:val="num" w:pos="2880"/>
        </w:tabs>
        <w:ind w:left="2880" w:hanging="360"/>
      </w:pPr>
      <w:rPr>
        <w:rFonts w:ascii="Times New Roman" w:hAnsi="Times New Roman" w:hint="default"/>
      </w:rPr>
    </w:lvl>
    <w:lvl w:ilvl="4" w:tplc="97309D94" w:tentative="1">
      <w:start w:val="1"/>
      <w:numFmt w:val="bullet"/>
      <w:lvlText w:val="•"/>
      <w:lvlJc w:val="left"/>
      <w:pPr>
        <w:tabs>
          <w:tab w:val="num" w:pos="3600"/>
        </w:tabs>
        <w:ind w:left="3600" w:hanging="360"/>
      </w:pPr>
      <w:rPr>
        <w:rFonts w:ascii="Times New Roman" w:hAnsi="Times New Roman" w:hint="default"/>
      </w:rPr>
    </w:lvl>
    <w:lvl w:ilvl="5" w:tplc="E8CA4DB4" w:tentative="1">
      <w:start w:val="1"/>
      <w:numFmt w:val="bullet"/>
      <w:lvlText w:val="•"/>
      <w:lvlJc w:val="left"/>
      <w:pPr>
        <w:tabs>
          <w:tab w:val="num" w:pos="4320"/>
        </w:tabs>
        <w:ind w:left="4320" w:hanging="360"/>
      </w:pPr>
      <w:rPr>
        <w:rFonts w:ascii="Times New Roman" w:hAnsi="Times New Roman" w:hint="default"/>
      </w:rPr>
    </w:lvl>
    <w:lvl w:ilvl="6" w:tplc="467A0988" w:tentative="1">
      <w:start w:val="1"/>
      <w:numFmt w:val="bullet"/>
      <w:lvlText w:val="•"/>
      <w:lvlJc w:val="left"/>
      <w:pPr>
        <w:tabs>
          <w:tab w:val="num" w:pos="5040"/>
        </w:tabs>
        <w:ind w:left="5040" w:hanging="360"/>
      </w:pPr>
      <w:rPr>
        <w:rFonts w:ascii="Times New Roman" w:hAnsi="Times New Roman" w:hint="default"/>
      </w:rPr>
    </w:lvl>
    <w:lvl w:ilvl="7" w:tplc="1CCAF2E8" w:tentative="1">
      <w:start w:val="1"/>
      <w:numFmt w:val="bullet"/>
      <w:lvlText w:val="•"/>
      <w:lvlJc w:val="left"/>
      <w:pPr>
        <w:tabs>
          <w:tab w:val="num" w:pos="5760"/>
        </w:tabs>
        <w:ind w:left="5760" w:hanging="360"/>
      </w:pPr>
      <w:rPr>
        <w:rFonts w:ascii="Times New Roman" w:hAnsi="Times New Roman" w:hint="default"/>
      </w:rPr>
    </w:lvl>
    <w:lvl w:ilvl="8" w:tplc="51D4B62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57C581A"/>
    <w:multiLevelType w:val="hybridMultilevel"/>
    <w:tmpl w:val="B6D493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7513CBC"/>
    <w:multiLevelType w:val="hybridMultilevel"/>
    <w:tmpl w:val="FBB286C2"/>
    <w:lvl w:ilvl="0" w:tplc="B5B8C786">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1A124CFA"/>
    <w:multiLevelType w:val="hybridMultilevel"/>
    <w:tmpl w:val="1E32BF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F1D4D4D"/>
    <w:multiLevelType w:val="hybridMultilevel"/>
    <w:tmpl w:val="85F0C450"/>
    <w:lvl w:ilvl="0" w:tplc="0C07000F">
      <w:start w:val="1"/>
      <w:numFmt w:val="decimal"/>
      <w:lvlText w:val="%1."/>
      <w:lvlJc w:val="left"/>
      <w:pPr>
        <w:ind w:left="360" w:hanging="360"/>
      </w:pPr>
    </w:lvl>
    <w:lvl w:ilvl="1" w:tplc="0C070019">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2" w15:restartNumberingAfterBreak="0">
    <w:nsid w:val="26862A79"/>
    <w:multiLevelType w:val="hybridMultilevel"/>
    <w:tmpl w:val="3224ECAC"/>
    <w:lvl w:ilvl="0" w:tplc="0C070005">
      <w:start w:val="1"/>
      <w:numFmt w:val="bullet"/>
      <w:lvlText w:val=""/>
      <w:lvlJc w:val="left"/>
      <w:pPr>
        <w:tabs>
          <w:tab w:val="num" w:pos="720"/>
        </w:tabs>
        <w:ind w:left="720" w:hanging="360"/>
      </w:pPr>
      <w:rPr>
        <w:rFonts w:ascii="Wingdings" w:hAnsi="Wingdings" w:hint="default"/>
      </w:rPr>
    </w:lvl>
    <w:lvl w:ilvl="1" w:tplc="6318E8F2">
      <w:start w:val="1"/>
      <w:numFmt w:val="bullet"/>
      <w:lvlText w:val="•"/>
      <w:lvlJc w:val="left"/>
      <w:pPr>
        <w:tabs>
          <w:tab w:val="num" w:pos="1440"/>
        </w:tabs>
        <w:ind w:left="1440" w:hanging="360"/>
      </w:pPr>
      <w:rPr>
        <w:rFonts w:ascii="Times New Roman" w:hAnsi="Times New Roman" w:hint="default"/>
      </w:rPr>
    </w:lvl>
    <w:lvl w:ilvl="2" w:tplc="4ABEAAFC" w:tentative="1">
      <w:start w:val="1"/>
      <w:numFmt w:val="bullet"/>
      <w:lvlText w:val="•"/>
      <w:lvlJc w:val="left"/>
      <w:pPr>
        <w:tabs>
          <w:tab w:val="num" w:pos="2160"/>
        </w:tabs>
        <w:ind w:left="2160" w:hanging="360"/>
      </w:pPr>
      <w:rPr>
        <w:rFonts w:ascii="Times New Roman" w:hAnsi="Times New Roman" w:hint="default"/>
      </w:rPr>
    </w:lvl>
    <w:lvl w:ilvl="3" w:tplc="26143716" w:tentative="1">
      <w:start w:val="1"/>
      <w:numFmt w:val="bullet"/>
      <w:lvlText w:val="•"/>
      <w:lvlJc w:val="left"/>
      <w:pPr>
        <w:tabs>
          <w:tab w:val="num" w:pos="2880"/>
        </w:tabs>
        <w:ind w:left="2880" w:hanging="360"/>
      </w:pPr>
      <w:rPr>
        <w:rFonts w:ascii="Times New Roman" w:hAnsi="Times New Roman" w:hint="default"/>
      </w:rPr>
    </w:lvl>
    <w:lvl w:ilvl="4" w:tplc="97309D94" w:tentative="1">
      <w:start w:val="1"/>
      <w:numFmt w:val="bullet"/>
      <w:lvlText w:val="•"/>
      <w:lvlJc w:val="left"/>
      <w:pPr>
        <w:tabs>
          <w:tab w:val="num" w:pos="3600"/>
        </w:tabs>
        <w:ind w:left="3600" w:hanging="360"/>
      </w:pPr>
      <w:rPr>
        <w:rFonts w:ascii="Times New Roman" w:hAnsi="Times New Roman" w:hint="default"/>
      </w:rPr>
    </w:lvl>
    <w:lvl w:ilvl="5" w:tplc="E8CA4DB4" w:tentative="1">
      <w:start w:val="1"/>
      <w:numFmt w:val="bullet"/>
      <w:lvlText w:val="•"/>
      <w:lvlJc w:val="left"/>
      <w:pPr>
        <w:tabs>
          <w:tab w:val="num" w:pos="4320"/>
        </w:tabs>
        <w:ind w:left="4320" w:hanging="360"/>
      </w:pPr>
      <w:rPr>
        <w:rFonts w:ascii="Times New Roman" w:hAnsi="Times New Roman" w:hint="default"/>
      </w:rPr>
    </w:lvl>
    <w:lvl w:ilvl="6" w:tplc="467A0988" w:tentative="1">
      <w:start w:val="1"/>
      <w:numFmt w:val="bullet"/>
      <w:lvlText w:val="•"/>
      <w:lvlJc w:val="left"/>
      <w:pPr>
        <w:tabs>
          <w:tab w:val="num" w:pos="5040"/>
        </w:tabs>
        <w:ind w:left="5040" w:hanging="360"/>
      </w:pPr>
      <w:rPr>
        <w:rFonts w:ascii="Times New Roman" w:hAnsi="Times New Roman" w:hint="default"/>
      </w:rPr>
    </w:lvl>
    <w:lvl w:ilvl="7" w:tplc="1CCAF2E8" w:tentative="1">
      <w:start w:val="1"/>
      <w:numFmt w:val="bullet"/>
      <w:lvlText w:val="•"/>
      <w:lvlJc w:val="left"/>
      <w:pPr>
        <w:tabs>
          <w:tab w:val="num" w:pos="5760"/>
        </w:tabs>
        <w:ind w:left="5760" w:hanging="360"/>
      </w:pPr>
      <w:rPr>
        <w:rFonts w:ascii="Times New Roman" w:hAnsi="Times New Roman" w:hint="default"/>
      </w:rPr>
    </w:lvl>
    <w:lvl w:ilvl="8" w:tplc="51D4B62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8A033CD"/>
    <w:multiLevelType w:val="hybridMultilevel"/>
    <w:tmpl w:val="1BE2100E"/>
    <w:lvl w:ilvl="0" w:tplc="0C070005">
      <w:start w:val="1"/>
      <w:numFmt w:val="bullet"/>
      <w:lvlText w:val=""/>
      <w:lvlJc w:val="left"/>
      <w:pPr>
        <w:tabs>
          <w:tab w:val="num" w:pos="720"/>
        </w:tabs>
        <w:ind w:left="720" w:hanging="360"/>
      </w:pPr>
      <w:rPr>
        <w:rFonts w:ascii="Wingdings" w:hAnsi="Wingdings" w:hint="default"/>
      </w:rPr>
    </w:lvl>
    <w:lvl w:ilvl="1" w:tplc="17B25700">
      <w:start w:val="1"/>
      <w:numFmt w:val="bullet"/>
      <w:lvlText w:val="•"/>
      <w:lvlJc w:val="left"/>
      <w:pPr>
        <w:tabs>
          <w:tab w:val="num" w:pos="1440"/>
        </w:tabs>
        <w:ind w:left="1440" w:hanging="360"/>
      </w:pPr>
      <w:rPr>
        <w:rFonts w:ascii="Times New Roman" w:hAnsi="Times New Roman" w:hint="default"/>
      </w:rPr>
    </w:lvl>
    <w:lvl w:ilvl="2" w:tplc="153E5A66" w:tentative="1">
      <w:start w:val="1"/>
      <w:numFmt w:val="bullet"/>
      <w:lvlText w:val="•"/>
      <w:lvlJc w:val="left"/>
      <w:pPr>
        <w:tabs>
          <w:tab w:val="num" w:pos="2160"/>
        </w:tabs>
        <w:ind w:left="2160" w:hanging="360"/>
      </w:pPr>
      <w:rPr>
        <w:rFonts w:ascii="Times New Roman" w:hAnsi="Times New Roman" w:hint="default"/>
      </w:rPr>
    </w:lvl>
    <w:lvl w:ilvl="3" w:tplc="7A626090" w:tentative="1">
      <w:start w:val="1"/>
      <w:numFmt w:val="bullet"/>
      <w:lvlText w:val="•"/>
      <w:lvlJc w:val="left"/>
      <w:pPr>
        <w:tabs>
          <w:tab w:val="num" w:pos="2880"/>
        </w:tabs>
        <w:ind w:left="2880" w:hanging="360"/>
      </w:pPr>
      <w:rPr>
        <w:rFonts w:ascii="Times New Roman" w:hAnsi="Times New Roman" w:hint="default"/>
      </w:rPr>
    </w:lvl>
    <w:lvl w:ilvl="4" w:tplc="CC22B8FC" w:tentative="1">
      <w:start w:val="1"/>
      <w:numFmt w:val="bullet"/>
      <w:lvlText w:val="•"/>
      <w:lvlJc w:val="left"/>
      <w:pPr>
        <w:tabs>
          <w:tab w:val="num" w:pos="3600"/>
        </w:tabs>
        <w:ind w:left="3600" w:hanging="360"/>
      </w:pPr>
      <w:rPr>
        <w:rFonts w:ascii="Times New Roman" w:hAnsi="Times New Roman" w:hint="default"/>
      </w:rPr>
    </w:lvl>
    <w:lvl w:ilvl="5" w:tplc="541893E8" w:tentative="1">
      <w:start w:val="1"/>
      <w:numFmt w:val="bullet"/>
      <w:lvlText w:val="•"/>
      <w:lvlJc w:val="left"/>
      <w:pPr>
        <w:tabs>
          <w:tab w:val="num" w:pos="4320"/>
        </w:tabs>
        <w:ind w:left="4320" w:hanging="360"/>
      </w:pPr>
      <w:rPr>
        <w:rFonts w:ascii="Times New Roman" w:hAnsi="Times New Roman" w:hint="default"/>
      </w:rPr>
    </w:lvl>
    <w:lvl w:ilvl="6" w:tplc="BDD04F10" w:tentative="1">
      <w:start w:val="1"/>
      <w:numFmt w:val="bullet"/>
      <w:lvlText w:val="•"/>
      <w:lvlJc w:val="left"/>
      <w:pPr>
        <w:tabs>
          <w:tab w:val="num" w:pos="5040"/>
        </w:tabs>
        <w:ind w:left="5040" w:hanging="360"/>
      </w:pPr>
      <w:rPr>
        <w:rFonts w:ascii="Times New Roman" w:hAnsi="Times New Roman" w:hint="default"/>
      </w:rPr>
    </w:lvl>
    <w:lvl w:ilvl="7" w:tplc="7AEADED6" w:tentative="1">
      <w:start w:val="1"/>
      <w:numFmt w:val="bullet"/>
      <w:lvlText w:val="•"/>
      <w:lvlJc w:val="left"/>
      <w:pPr>
        <w:tabs>
          <w:tab w:val="num" w:pos="5760"/>
        </w:tabs>
        <w:ind w:left="5760" w:hanging="360"/>
      </w:pPr>
      <w:rPr>
        <w:rFonts w:ascii="Times New Roman" w:hAnsi="Times New Roman" w:hint="default"/>
      </w:rPr>
    </w:lvl>
    <w:lvl w:ilvl="8" w:tplc="7338BFB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C38134A"/>
    <w:multiLevelType w:val="hybridMultilevel"/>
    <w:tmpl w:val="7FC0673A"/>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2D915E38"/>
    <w:multiLevelType w:val="hybridMultilevel"/>
    <w:tmpl w:val="C9DA543A"/>
    <w:lvl w:ilvl="0" w:tplc="0964AE82">
      <w:start w:val="3"/>
      <w:numFmt w:val="decimal"/>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208188D"/>
    <w:multiLevelType w:val="hybridMultilevel"/>
    <w:tmpl w:val="29AC1648"/>
    <w:lvl w:ilvl="0" w:tplc="5F98D8A8">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3426615E"/>
    <w:multiLevelType w:val="hybridMultilevel"/>
    <w:tmpl w:val="C7A0EB26"/>
    <w:lvl w:ilvl="0" w:tplc="0C070017">
      <w:start w:val="1"/>
      <w:numFmt w:val="lowerLetter"/>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8" w15:restartNumberingAfterBreak="0">
    <w:nsid w:val="34A01274"/>
    <w:multiLevelType w:val="hybridMultilevel"/>
    <w:tmpl w:val="6DC6DB9A"/>
    <w:lvl w:ilvl="0" w:tplc="C390FAC2">
      <w:start w:val="2"/>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9" w15:restartNumberingAfterBreak="0">
    <w:nsid w:val="358B4BA1"/>
    <w:multiLevelType w:val="hybridMultilevel"/>
    <w:tmpl w:val="8EE459E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38090152"/>
    <w:multiLevelType w:val="hybridMultilevel"/>
    <w:tmpl w:val="8D2C6E40"/>
    <w:lvl w:ilvl="0" w:tplc="D24E743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9BF0956"/>
    <w:multiLevelType w:val="hybridMultilevel"/>
    <w:tmpl w:val="AB5EE056"/>
    <w:lvl w:ilvl="0" w:tplc="D8B29C0C">
      <w:start w:val="1"/>
      <w:numFmt w:val="bullet"/>
      <w:lvlText w:val="•"/>
      <w:lvlJc w:val="left"/>
      <w:pPr>
        <w:tabs>
          <w:tab w:val="num" w:pos="720"/>
        </w:tabs>
        <w:ind w:left="720" w:hanging="360"/>
      </w:pPr>
      <w:rPr>
        <w:rFonts w:ascii="Times New Roman" w:hAnsi="Times New Roman" w:hint="default"/>
      </w:rPr>
    </w:lvl>
    <w:lvl w:ilvl="1" w:tplc="17B25700" w:tentative="1">
      <w:start w:val="1"/>
      <w:numFmt w:val="bullet"/>
      <w:lvlText w:val="•"/>
      <w:lvlJc w:val="left"/>
      <w:pPr>
        <w:tabs>
          <w:tab w:val="num" w:pos="1440"/>
        </w:tabs>
        <w:ind w:left="1440" w:hanging="360"/>
      </w:pPr>
      <w:rPr>
        <w:rFonts w:ascii="Times New Roman" w:hAnsi="Times New Roman" w:hint="default"/>
      </w:rPr>
    </w:lvl>
    <w:lvl w:ilvl="2" w:tplc="153E5A66" w:tentative="1">
      <w:start w:val="1"/>
      <w:numFmt w:val="bullet"/>
      <w:lvlText w:val="•"/>
      <w:lvlJc w:val="left"/>
      <w:pPr>
        <w:tabs>
          <w:tab w:val="num" w:pos="2160"/>
        </w:tabs>
        <w:ind w:left="2160" w:hanging="360"/>
      </w:pPr>
      <w:rPr>
        <w:rFonts w:ascii="Times New Roman" w:hAnsi="Times New Roman" w:hint="default"/>
      </w:rPr>
    </w:lvl>
    <w:lvl w:ilvl="3" w:tplc="7A626090" w:tentative="1">
      <w:start w:val="1"/>
      <w:numFmt w:val="bullet"/>
      <w:lvlText w:val="•"/>
      <w:lvlJc w:val="left"/>
      <w:pPr>
        <w:tabs>
          <w:tab w:val="num" w:pos="2880"/>
        </w:tabs>
        <w:ind w:left="2880" w:hanging="360"/>
      </w:pPr>
      <w:rPr>
        <w:rFonts w:ascii="Times New Roman" w:hAnsi="Times New Roman" w:hint="default"/>
      </w:rPr>
    </w:lvl>
    <w:lvl w:ilvl="4" w:tplc="CC22B8FC" w:tentative="1">
      <w:start w:val="1"/>
      <w:numFmt w:val="bullet"/>
      <w:lvlText w:val="•"/>
      <w:lvlJc w:val="left"/>
      <w:pPr>
        <w:tabs>
          <w:tab w:val="num" w:pos="3600"/>
        </w:tabs>
        <w:ind w:left="3600" w:hanging="360"/>
      </w:pPr>
      <w:rPr>
        <w:rFonts w:ascii="Times New Roman" w:hAnsi="Times New Roman" w:hint="default"/>
      </w:rPr>
    </w:lvl>
    <w:lvl w:ilvl="5" w:tplc="541893E8" w:tentative="1">
      <w:start w:val="1"/>
      <w:numFmt w:val="bullet"/>
      <w:lvlText w:val="•"/>
      <w:lvlJc w:val="left"/>
      <w:pPr>
        <w:tabs>
          <w:tab w:val="num" w:pos="4320"/>
        </w:tabs>
        <w:ind w:left="4320" w:hanging="360"/>
      </w:pPr>
      <w:rPr>
        <w:rFonts w:ascii="Times New Roman" w:hAnsi="Times New Roman" w:hint="default"/>
      </w:rPr>
    </w:lvl>
    <w:lvl w:ilvl="6" w:tplc="BDD04F10" w:tentative="1">
      <w:start w:val="1"/>
      <w:numFmt w:val="bullet"/>
      <w:lvlText w:val="•"/>
      <w:lvlJc w:val="left"/>
      <w:pPr>
        <w:tabs>
          <w:tab w:val="num" w:pos="5040"/>
        </w:tabs>
        <w:ind w:left="5040" w:hanging="360"/>
      </w:pPr>
      <w:rPr>
        <w:rFonts w:ascii="Times New Roman" w:hAnsi="Times New Roman" w:hint="default"/>
      </w:rPr>
    </w:lvl>
    <w:lvl w:ilvl="7" w:tplc="7AEADED6" w:tentative="1">
      <w:start w:val="1"/>
      <w:numFmt w:val="bullet"/>
      <w:lvlText w:val="•"/>
      <w:lvlJc w:val="left"/>
      <w:pPr>
        <w:tabs>
          <w:tab w:val="num" w:pos="5760"/>
        </w:tabs>
        <w:ind w:left="5760" w:hanging="360"/>
      </w:pPr>
      <w:rPr>
        <w:rFonts w:ascii="Times New Roman" w:hAnsi="Times New Roman" w:hint="default"/>
      </w:rPr>
    </w:lvl>
    <w:lvl w:ilvl="8" w:tplc="7338BFB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0BC2372"/>
    <w:multiLevelType w:val="hybridMultilevel"/>
    <w:tmpl w:val="5FACC074"/>
    <w:lvl w:ilvl="0" w:tplc="0C070017">
      <w:start w:val="1"/>
      <w:numFmt w:val="lowerLetter"/>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43666E09"/>
    <w:multiLevelType w:val="hybridMultilevel"/>
    <w:tmpl w:val="0860BD06"/>
    <w:lvl w:ilvl="0" w:tplc="95681F4C">
      <w:start w:val="1"/>
      <w:numFmt w:val="decimal"/>
      <w:lvlText w:val="%1."/>
      <w:lvlJc w:val="left"/>
      <w:pPr>
        <w:ind w:left="720" w:hanging="360"/>
      </w:pPr>
      <w:rPr>
        <w:rFonts w:ascii="Arial" w:hAnsi="Arial" w:cs="Arial"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959161A"/>
    <w:multiLevelType w:val="hybridMultilevel"/>
    <w:tmpl w:val="590A5C4C"/>
    <w:lvl w:ilvl="0" w:tplc="0C070017">
      <w:start w:val="1"/>
      <w:numFmt w:val="lowerLetter"/>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49593118"/>
    <w:multiLevelType w:val="hybridMultilevel"/>
    <w:tmpl w:val="3CBE9D5E"/>
    <w:lvl w:ilvl="0" w:tplc="0C070005">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6" w15:restartNumberingAfterBreak="0">
    <w:nsid w:val="49FB595B"/>
    <w:multiLevelType w:val="hybridMultilevel"/>
    <w:tmpl w:val="4A646B80"/>
    <w:lvl w:ilvl="0" w:tplc="72545E04">
      <w:start w:val="1"/>
      <w:numFmt w:val="lowerLetter"/>
      <w:lvlText w:val="%1)"/>
      <w:lvlJc w:val="left"/>
      <w:pPr>
        <w:ind w:left="1065" w:hanging="705"/>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4ED220AE"/>
    <w:multiLevelType w:val="hybridMultilevel"/>
    <w:tmpl w:val="35EA9C38"/>
    <w:lvl w:ilvl="0" w:tplc="0C509708">
      <w:start w:val="1"/>
      <w:numFmt w:val="bullet"/>
      <w:lvlText w:val="•"/>
      <w:lvlJc w:val="left"/>
      <w:pPr>
        <w:tabs>
          <w:tab w:val="num" w:pos="720"/>
        </w:tabs>
        <w:ind w:left="720" w:hanging="360"/>
      </w:pPr>
      <w:rPr>
        <w:rFonts w:ascii="Times New Roman" w:hAnsi="Times New Roman" w:hint="default"/>
      </w:rPr>
    </w:lvl>
    <w:lvl w:ilvl="1" w:tplc="9F28399E" w:tentative="1">
      <w:start w:val="1"/>
      <w:numFmt w:val="bullet"/>
      <w:lvlText w:val="•"/>
      <w:lvlJc w:val="left"/>
      <w:pPr>
        <w:tabs>
          <w:tab w:val="num" w:pos="1440"/>
        </w:tabs>
        <w:ind w:left="1440" w:hanging="360"/>
      </w:pPr>
      <w:rPr>
        <w:rFonts w:ascii="Times New Roman" w:hAnsi="Times New Roman" w:hint="default"/>
      </w:rPr>
    </w:lvl>
    <w:lvl w:ilvl="2" w:tplc="BA5608F4" w:tentative="1">
      <w:start w:val="1"/>
      <w:numFmt w:val="bullet"/>
      <w:lvlText w:val="•"/>
      <w:lvlJc w:val="left"/>
      <w:pPr>
        <w:tabs>
          <w:tab w:val="num" w:pos="2160"/>
        </w:tabs>
        <w:ind w:left="2160" w:hanging="360"/>
      </w:pPr>
      <w:rPr>
        <w:rFonts w:ascii="Times New Roman" w:hAnsi="Times New Roman" w:hint="default"/>
      </w:rPr>
    </w:lvl>
    <w:lvl w:ilvl="3" w:tplc="D2E434EC" w:tentative="1">
      <w:start w:val="1"/>
      <w:numFmt w:val="bullet"/>
      <w:lvlText w:val="•"/>
      <w:lvlJc w:val="left"/>
      <w:pPr>
        <w:tabs>
          <w:tab w:val="num" w:pos="2880"/>
        </w:tabs>
        <w:ind w:left="2880" w:hanging="360"/>
      </w:pPr>
      <w:rPr>
        <w:rFonts w:ascii="Times New Roman" w:hAnsi="Times New Roman" w:hint="default"/>
      </w:rPr>
    </w:lvl>
    <w:lvl w:ilvl="4" w:tplc="9104E930" w:tentative="1">
      <w:start w:val="1"/>
      <w:numFmt w:val="bullet"/>
      <w:lvlText w:val="•"/>
      <w:lvlJc w:val="left"/>
      <w:pPr>
        <w:tabs>
          <w:tab w:val="num" w:pos="3600"/>
        </w:tabs>
        <w:ind w:left="3600" w:hanging="360"/>
      </w:pPr>
      <w:rPr>
        <w:rFonts w:ascii="Times New Roman" w:hAnsi="Times New Roman" w:hint="default"/>
      </w:rPr>
    </w:lvl>
    <w:lvl w:ilvl="5" w:tplc="5C06E702" w:tentative="1">
      <w:start w:val="1"/>
      <w:numFmt w:val="bullet"/>
      <w:lvlText w:val="•"/>
      <w:lvlJc w:val="left"/>
      <w:pPr>
        <w:tabs>
          <w:tab w:val="num" w:pos="4320"/>
        </w:tabs>
        <w:ind w:left="4320" w:hanging="360"/>
      </w:pPr>
      <w:rPr>
        <w:rFonts w:ascii="Times New Roman" w:hAnsi="Times New Roman" w:hint="default"/>
      </w:rPr>
    </w:lvl>
    <w:lvl w:ilvl="6" w:tplc="F0B010E8" w:tentative="1">
      <w:start w:val="1"/>
      <w:numFmt w:val="bullet"/>
      <w:lvlText w:val="•"/>
      <w:lvlJc w:val="left"/>
      <w:pPr>
        <w:tabs>
          <w:tab w:val="num" w:pos="5040"/>
        </w:tabs>
        <w:ind w:left="5040" w:hanging="360"/>
      </w:pPr>
      <w:rPr>
        <w:rFonts w:ascii="Times New Roman" w:hAnsi="Times New Roman" w:hint="default"/>
      </w:rPr>
    </w:lvl>
    <w:lvl w:ilvl="7" w:tplc="D48E01E4" w:tentative="1">
      <w:start w:val="1"/>
      <w:numFmt w:val="bullet"/>
      <w:lvlText w:val="•"/>
      <w:lvlJc w:val="left"/>
      <w:pPr>
        <w:tabs>
          <w:tab w:val="num" w:pos="5760"/>
        </w:tabs>
        <w:ind w:left="5760" w:hanging="360"/>
      </w:pPr>
      <w:rPr>
        <w:rFonts w:ascii="Times New Roman" w:hAnsi="Times New Roman" w:hint="default"/>
      </w:rPr>
    </w:lvl>
    <w:lvl w:ilvl="8" w:tplc="E2F805E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0E947F0"/>
    <w:multiLevelType w:val="hybridMultilevel"/>
    <w:tmpl w:val="EB8E59E2"/>
    <w:lvl w:ilvl="0" w:tplc="0C070005">
      <w:start w:val="1"/>
      <w:numFmt w:val="bullet"/>
      <w:lvlText w:val=""/>
      <w:lvlJc w:val="left"/>
      <w:pPr>
        <w:tabs>
          <w:tab w:val="num" w:pos="720"/>
        </w:tabs>
        <w:ind w:left="720" w:hanging="360"/>
      </w:pPr>
      <w:rPr>
        <w:rFonts w:ascii="Wingdings" w:hAnsi="Wingdings" w:hint="default"/>
      </w:rPr>
    </w:lvl>
    <w:lvl w:ilvl="1" w:tplc="17B25700" w:tentative="1">
      <w:start w:val="1"/>
      <w:numFmt w:val="bullet"/>
      <w:lvlText w:val="•"/>
      <w:lvlJc w:val="left"/>
      <w:pPr>
        <w:tabs>
          <w:tab w:val="num" w:pos="1440"/>
        </w:tabs>
        <w:ind w:left="1440" w:hanging="360"/>
      </w:pPr>
      <w:rPr>
        <w:rFonts w:ascii="Times New Roman" w:hAnsi="Times New Roman" w:hint="default"/>
      </w:rPr>
    </w:lvl>
    <w:lvl w:ilvl="2" w:tplc="153E5A66" w:tentative="1">
      <w:start w:val="1"/>
      <w:numFmt w:val="bullet"/>
      <w:lvlText w:val="•"/>
      <w:lvlJc w:val="left"/>
      <w:pPr>
        <w:tabs>
          <w:tab w:val="num" w:pos="2160"/>
        </w:tabs>
        <w:ind w:left="2160" w:hanging="360"/>
      </w:pPr>
      <w:rPr>
        <w:rFonts w:ascii="Times New Roman" w:hAnsi="Times New Roman" w:hint="default"/>
      </w:rPr>
    </w:lvl>
    <w:lvl w:ilvl="3" w:tplc="7A626090" w:tentative="1">
      <w:start w:val="1"/>
      <w:numFmt w:val="bullet"/>
      <w:lvlText w:val="•"/>
      <w:lvlJc w:val="left"/>
      <w:pPr>
        <w:tabs>
          <w:tab w:val="num" w:pos="2880"/>
        </w:tabs>
        <w:ind w:left="2880" w:hanging="360"/>
      </w:pPr>
      <w:rPr>
        <w:rFonts w:ascii="Times New Roman" w:hAnsi="Times New Roman" w:hint="default"/>
      </w:rPr>
    </w:lvl>
    <w:lvl w:ilvl="4" w:tplc="CC22B8FC" w:tentative="1">
      <w:start w:val="1"/>
      <w:numFmt w:val="bullet"/>
      <w:lvlText w:val="•"/>
      <w:lvlJc w:val="left"/>
      <w:pPr>
        <w:tabs>
          <w:tab w:val="num" w:pos="3600"/>
        </w:tabs>
        <w:ind w:left="3600" w:hanging="360"/>
      </w:pPr>
      <w:rPr>
        <w:rFonts w:ascii="Times New Roman" w:hAnsi="Times New Roman" w:hint="default"/>
      </w:rPr>
    </w:lvl>
    <w:lvl w:ilvl="5" w:tplc="541893E8" w:tentative="1">
      <w:start w:val="1"/>
      <w:numFmt w:val="bullet"/>
      <w:lvlText w:val="•"/>
      <w:lvlJc w:val="left"/>
      <w:pPr>
        <w:tabs>
          <w:tab w:val="num" w:pos="4320"/>
        </w:tabs>
        <w:ind w:left="4320" w:hanging="360"/>
      </w:pPr>
      <w:rPr>
        <w:rFonts w:ascii="Times New Roman" w:hAnsi="Times New Roman" w:hint="default"/>
      </w:rPr>
    </w:lvl>
    <w:lvl w:ilvl="6" w:tplc="BDD04F10" w:tentative="1">
      <w:start w:val="1"/>
      <w:numFmt w:val="bullet"/>
      <w:lvlText w:val="•"/>
      <w:lvlJc w:val="left"/>
      <w:pPr>
        <w:tabs>
          <w:tab w:val="num" w:pos="5040"/>
        </w:tabs>
        <w:ind w:left="5040" w:hanging="360"/>
      </w:pPr>
      <w:rPr>
        <w:rFonts w:ascii="Times New Roman" w:hAnsi="Times New Roman" w:hint="default"/>
      </w:rPr>
    </w:lvl>
    <w:lvl w:ilvl="7" w:tplc="7AEADED6" w:tentative="1">
      <w:start w:val="1"/>
      <w:numFmt w:val="bullet"/>
      <w:lvlText w:val="•"/>
      <w:lvlJc w:val="left"/>
      <w:pPr>
        <w:tabs>
          <w:tab w:val="num" w:pos="5760"/>
        </w:tabs>
        <w:ind w:left="5760" w:hanging="360"/>
      </w:pPr>
      <w:rPr>
        <w:rFonts w:ascii="Times New Roman" w:hAnsi="Times New Roman" w:hint="default"/>
      </w:rPr>
    </w:lvl>
    <w:lvl w:ilvl="8" w:tplc="7338BFBE"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3D84137"/>
    <w:multiLevelType w:val="hybridMultilevel"/>
    <w:tmpl w:val="A378E2A4"/>
    <w:lvl w:ilvl="0" w:tplc="4AF4CBE8">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247107"/>
    <w:multiLevelType w:val="hybridMultilevel"/>
    <w:tmpl w:val="B27E2D18"/>
    <w:lvl w:ilvl="0" w:tplc="0C070005">
      <w:start w:val="1"/>
      <w:numFmt w:val="bullet"/>
      <w:lvlText w:val=""/>
      <w:lvlJc w:val="left"/>
      <w:pPr>
        <w:tabs>
          <w:tab w:val="num" w:pos="720"/>
        </w:tabs>
        <w:ind w:left="720" w:hanging="360"/>
      </w:pPr>
      <w:rPr>
        <w:rFonts w:ascii="Wingdings" w:hAnsi="Wingdings" w:hint="default"/>
      </w:rPr>
    </w:lvl>
    <w:lvl w:ilvl="1" w:tplc="9F28399E" w:tentative="1">
      <w:start w:val="1"/>
      <w:numFmt w:val="bullet"/>
      <w:lvlText w:val="•"/>
      <w:lvlJc w:val="left"/>
      <w:pPr>
        <w:tabs>
          <w:tab w:val="num" w:pos="1440"/>
        </w:tabs>
        <w:ind w:left="1440" w:hanging="360"/>
      </w:pPr>
      <w:rPr>
        <w:rFonts w:ascii="Times New Roman" w:hAnsi="Times New Roman" w:hint="default"/>
      </w:rPr>
    </w:lvl>
    <w:lvl w:ilvl="2" w:tplc="BA5608F4" w:tentative="1">
      <w:start w:val="1"/>
      <w:numFmt w:val="bullet"/>
      <w:lvlText w:val="•"/>
      <w:lvlJc w:val="left"/>
      <w:pPr>
        <w:tabs>
          <w:tab w:val="num" w:pos="2160"/>
        </w:tabs>
        <w:ind w:left="2160" w:hanging="360"/>
      </w:pPr>
      <w:rPr>
        <w:rFonts w:ascii="Times New Roman" w:hAnsi="Times New Roman" w:hint="default"/>
      </w:rPr>
    </w:lvl>
    <w:lvl w:ilvl="3" w:tplc="D2E434EC" w:tentative="1">
      <w:start w:val="1"/>
      <w:numFmt w:val="bullet"/>
      <w:lvlText w:val="•"/>
      <w:lvlJc w:val="left"/>
      <w:pPr>
        <w:tabs>
          <w:tab w:val="num" w:pos="2880"/>
        </w:tabs>
        <w:ind w:left="2880" w:hanging="360"/>
      </w:pPr>
      <w:rPr>
        <w:rFonts w:ascii="Times New Roman" w:hAnsi="Times New Roman" w:hint="default"/>
      </w:rPr>
    </w:lvl>
    <w:lvl w:ilvl="4" w:tplc="9104E930" w:tentative="1">
      <w:start w:val="1"/>
      <w:numFmt w:val="bullet"/>
      <w:lvlText w:val="•"/>
      <w:lvlJc w:val="left"/>
      <w:pPr>
        <w:tabs>
          <w:tab w:val="num" w:pos="3600"/>
        </w:tabs>
        <w:ind w:left="3600" w:hanging="360"/>
      </w:pPr>
      <w:rPr>
        <w:rFonts w:ascii="Times New Roman" w:hAnsi="Times New Roman" w:hint="default"/>
      </w:rPr>
    </w:lvl>
    <w:lvl w:ilvl="5" w:tplc="5C06E702" w:tentative="1">
      <w:start w:val="1"/>
      <w:numFmt w:val="bullet"/>
      <w:lvlText w:val="•"/>
      <w:lvlJc w:val="left"/>
      <w:pPr>
        <w:tabs>
          <w:tab w:val="num" w:pos="4320"/>
        </w:tabs>
        <w:ind w:left="4320" w:hanging="360"/>
      </w:pPr>
      <w:rPr>
        <w:rFonts w:ascii="Times New Roman" w:hAnsi="Times New Roman" w:hint="default"/>
      </w:rPr>
    </w:lvl>
    <w:lvl w:ilvl="6" w:tplc="F0B010E8" w:tentative="1">
      <w:start w:val="1"/>
      <w:numFmt w:val="bullet"/>
      <w:lvlText w:val="•"/>
      <w:lvlJc w:val="left"/>
      <w:pPr>
        <w:tabs>
          <w:tab w:val="num" w:pos="5040"/>
        </w:tabs>
        <w:ind w:left="5040" w:hanging="360"/>
      </w:pPr>
      <w:rPr>
        <w:rFonts w:ascii="Times New Roman" w:hAnsi="Times New Roman" w:hint="default"/>
      </w:rPr>
    </w:lvl>
    <w:lvl w:ilvl="7" w:tplc="D48E01E4" w:tentative="1">
      <w:start w:val="1"/>
      <w:numFmt w:val="bullet"/>
      <w:lvlText w:val="•"/>
      <w:lvlJc w:val="left"/>
      <w:pPr>
        <w:tabs>
          <w:tab w:val="num" w:pos="5760"/>
        </w:tabs>
        <w:ind w:left="5760" w:hanging="360"/>
      </w:pPr>
      <w:rPr>
        <w:rFonts w:ascii="Times New Roman" w:hAnsi="Times New Roman" w:hint="default"/>
      </w:rPr>
    </w:lvl>
    <w:lvl w:ilvl="8" w:tplc="E2F805E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6BA4640"/>
    <w:multiLevelType w:val="singleLevel"/>
    <w:tmpl w:val="04070007"/>
    <w:lvl w:ilvl="0">
      <w:start w:val="1"/>
      <w:numFmt w:val="bullet"/>
      <w:lvlText w:val="-"/>
      <w:lvlJc w:val="left"/>
      <w:pPr>
        <w:tabs>
          <w:tab w:val="num" w:pos="360"/>
        </w:tabs>
        <w:ind w:left="360" w:hanging="360"/>
      </w:pPr>
      <w:rPr>
        <w:sz w:val="16"/>
      </w:rPr>
    </w:lvl>
  </w:abstractNum>
  <w:abstractNum w:abstractNumId="32" w15:restartNumberingAfterBreak="0">
    <w:nsid w:val="6C734B21"/>
    <w:multiLevelType w:val="multilevel"/>
    <w:tmpl w:val="CBECB338"/>
    <w:lvl w:ilvl="0">
      <w:start w:val="1"/>
      <w:numFmt w:val="decimal"/>
      <w:pStyle w:val="berschrift1"/>
      <w:lvlText w:val="%1"/>
      <w:lvlJc w:val="left"/>
      <w:pPr>
        <w:ind w:left="432" w:hanging="432"/>
      </w:pPr>
      <w:rPr>
        <w:b/>
        <w:bCs w:val="0"/>
      </w:rPr>
    </w:lvl>
    <w:lvl w:ilvl="1">
      <w:start w:val="1"/>
      <w:numFmt w:val="decimal"/>
      <w:pStyle w:val="berschrift2"/>
      <w:lvlText w:val="%1.%2"/>
      <w:lvlJc w:val="left"/>
      <w:pPr>
        <w:ind w:left="-2969" w:hanging="576"/>
      </w:pPr>
    </w:lvl>
    <w:lvl w:ilvl="2">
      <w:start w:val="1"/>
      <w:numFmt w:val="decimal"/>
      <w:pStyle w:val="berschrift3"/>
      <w:lvlText w:val="%1.%2.%3"/>
      <w:lvlJc w:val="left"/>
      <w:pPr>
        <w:ind w:left="-2825" w:hanging="720"/>
      </w:pPr>
    </w:lvl>
    <w:lvl w:ilvl="3">
      <w:start w:val="1"/>
      <w:numFmt w:val="decimal"/>
      <w:pStyle w:val="berschrift4"/>
      <w:lvlText w:val="%1.%2.%3.%4"/>
      <w:lvlJc w:val="left"/>
      <w:pPr>
        <w:ind w:left="-2681" w:hanging="864"/>
      </w:pPr>
    </w:lvl>
    <w:lvl w:ilvl="4">
      <w:start w:val="1"/>
      <w:numFmt w:val="decimal"/>
      <w:pStyle w:val="berschrift5"/>
      <w:lvlText w:val="%1.%2.%3.%4.%5"/>
      <w:lvlJc w:val="left"/>
      <w:pPr>
        <w:ind w:left="-2537" w:hanging="1008"/>
      </w:pPr>
    </w:lvl>
    <w:lvl w:ilvl="5">
      <w:start w:val="1"/>
      <w:numFmt w:val="decimal"/>
      <w:pStyle w:val="berschrift6"/>
      <w:lvlText w:val="%1.%2.%3.%4.%5.%6"/>
      <w:lvlJc w:val="left"/>
      <w:pPr>
        <w:ind w:left="-2393" w:hanging="1152"/>
      </w:pPr>
    </w:lvl>
    <w:lvl w:ilvl="6">
      <w:start w:val="1"/>
      <w:numFmt w:val="decimal"/>
      <w:pStyle w:val="berschrift7"/>
      <w:lvlText w:val="%1.%2.%3.%4.%5.%6.%7"/>
      <w:lvlJc w:val="left"/>
      <w:pPr>
        <w:ind w:left="-2249" w:hanging="1296"/>
      </w:pPr>
    </w:lvl>
    <w:lvl w:ilvl="7">
      <w:start w:val="1"/>
      <w:numFmt w:val="decimal"/>
      <w:pStyle w:val="berschrift8"/>
      <w:lvlText w:val="%1.%2.%3.%4.%5.%6.%7.%8"/>
      <w:lvlJc w:val="left"/>
      <w:pPr>
        <w:ind w:left="-2105" w:hanging="1440"/>
      </w:pPr>
    </w:lvl>
    <w:lvl w:ilvl="8">
      <w:start w:val="1"/>
      <w:numFmt w:val="decimal"/>
      <w:pStyle w:val="berschrift9"/>
      <w:lvlText w:val="%1.%2.%3.%4.%5.%6.%7.%8.%9"/>
      <w:lvlJc w:val="left"/>
      <w:pPr>
        <w:ind w:left="-1961" w:hanging="1584"/>
      </w:pPr>
    </w:lvl>
  </w:abstractNum>
  <w:abstractNum w:abstractNumId="33" w15:restartNumberingAfterBreak="0">
    <w:nsid w:val="6F055BE4"/>
    <w:multiLevelType w:val="hybridMultilevel"/>
    <w:tmpl w:val="603080DE"/>
    <w:lvl w:ilvl="0" w:tplc="0C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4" w15:restartNumberingAfterBreak="0">
    <w:nsid w:val="6F822880"/>
    <w:multiLevelType w:val="hybridMultilevel"/>
    <w:tmpl w:val="CF4AD7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72C36F14"/>
    <w:multiLevelType w:val="hybridMultilevel"/>
    <w:tmpl w:val="3F982BC8"/>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741216AD"/>
    <w:multiLevelType w:val="hybridMultilevel"/>
    <w:tmpl w:val="603EB702"/>
    <w:lvl w:ilvl="0" w:tplc="0C070017">
      <w:start w:val="1"/>
      <w:numFmt w:val="lowerLetter"/>
      <w:lvlText w:val="%1)"/>
      <w:lvlJc w:val="left"/>
      <w:pPr>
        <w:ind w:left="720" w:hanging="360"/>
      </w:pPr>
      <w:rPr>
        <w:rFonts w:hint="default"/>
      </w:rPr>
    </w:lvl>
    <w:lvl w:ilvl="1" w:tplc="5504DC60">
      <w:start w:val="1"/>
      <w:numFmt w:val="decimal"/>
      <w:lvlText w:val="%2."/>
      <w:lvlJc w:val="left"/>
      <w:pPr>
        <w:ind w:left="1785" w:hanging="705"/>
      </w:pPr>
      <w:rPr>
        <w:rFonts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771A76D3"/>
    <w:multiLevelType w:val="hybridMultilevel"/>
    <w:tmpl w:val="8300F880"/>
    <w:lvl w:ilvl="0" w:tplc="0C070003">
      <w:start w:val="1"/>
      <w:numFmt w:val="bullet"/>
      <w:lvlText w:val="o"/>
      <w:lvlJc w:val="left"/>
      <w:pPr>
        <w:tabs>
          <w:tab w:val="num" w:pos="720"/>
        </w:tabs>
        <w:ind w:left="720" w:hanging="360"/>
      </w:pPr>
      <w:rPr>
        <w:rFonts w:ascii="Courier New" w:hAnsi="Courier New" w:cs="Courier New" w:hint="default"/>
      </w:rPr>
    </w:lvl>
    <w:lvl w:ilvl="1" w:tplc="17B25700">
      <w:start w:val="1"/>
      <w:numFmt w:val="bullet"/>
      <w:lvlText w:val="•"/>
      <w:lvlJc w:val="left"/>
      <w:pPr>
        <w:tabs>
          <w:tab w:val="num" w:pos="1440"/>
        </w:tabs>
        <w:ind w:left="1440" w:hanging="360"/>
      </w:pPr>
      <w:rPr>
        <w:rFonts w:ascii="Times New Roman" w:hAnsi="Times New Roman" w:hint="default"/>
      </w:rPr>
    </w:lvl>
    <w:lvl w:ilvl="2" w:tplc="153E5A66" w:tentative="1">
      <w:start w:val="1"/>
      <w:numFmt w:val="bullet"/>
      <w:lvlText w:val="•"/>
      <w:lvlJc w:val="left"/>
      <w:pPr>
        <w:tabs>
          <w:tab w:val="num" w:pos="2160"/>
        </w:tabs>
        <w:ind w:left="2160" w:hanging="360"/>
      </w:pPr>
      <w:rPr>
        <w:rFonts w:ascii="Times New Roman" w:hAnsi="Times New Roman" w:hint="default"/>
      </w:rPr>
    </w:lvl>
    <w:lvl w:ilvl="3" w:tplc="7A626090" w:tentative="1">
      <w:start w:val="1"/>
      <w:numFmt w:val="bullet"/>
      <w:lvlText w:val="•"/>
      <w:lvlJc w:val="left"/>
      <w:pPr>
        <w:tabs>
          <w:tab w:val="num" w:pos="2880"/>
        </w:tabs>
        <w:ind w:left="2880" w:hanging="360"/>
      </w:pPr>
      <w:rPr>
        <w:rFonts w:ascii="Times New Roman" w:hAnsi="Times New Roman" w:hint="default"/>
      </w:rPr>
    </w:lvl>
    <w:lvl w:ilvl="4" w:tplc="CC22B8FC" w:tentative="1">
      <w:start w:val="1"/>
      <w:numFmt w:val="bullet"/>
      <w:lvlText w:val="•"/>
      <w:lvlJc w:val="left"/>
      <w:pPr>
        <w:tabs>
          <w:tab w:val="num" w:pos="3600"/>
        </w:tabs>
        <w:ind w:left="3600" w:hanging="360"/>
      </w:pPr>
      <w:rPr>
        <w:rFonts w:ascii="Times New Roman" w:hAnsi="Times New Roman" w:hint="default"/>
      </w:rPr>
    </w:lvl>
    <w:lvl w:ilvl="5" w:tplc="541893E8" w:tentative="1">
      <w:start w:val="1"/>
      <w:numFmt w:val="bullet"/>
      <w:lvlText w:val="•"/>
      <w:lvlJc w:val="left"/>
      <w:pPr>
        <w:tabs>
          <w:tab w:val="num" w:pos="4320"/>
        </w:tabs>
        <w:ind w:left="4320" w:hanging="360"/>
      </w:pPr>
      <w:rPr>
        <w:rFonts w:ascii="Times New Roman" w:hAnsi="Times New Roman" w:hint="default"/>
      </w:rPr>
    </w:lvl>
    <w:lvl w:ilvl="6" w:tplc="BDD04F10" w:tentative="1">
      <w:start w:val="1"/>
      <w:numFmt w:val="bullet"/>
      <w:lvlText w:val="•"/>
      <w:lvlJc w:val="left"/>
      <w:pPr>
        <w:tabs>
          <w:tab w:val="num" w:pos="5040"/>
        </w:tabs>
        <w:ind w:left="5040" w:hanging="360"/>
      </w:pPr>
      <w:rPr>
        <w:rFonts w:ascii="Times New Roman" w:hAnsi="Times New Roman" w:hint="default"/>
      </w:rPr>
    </w:lvl>
    <w:lvl w:ilvl="7" w:tplc="7AEADED6" w:tentative="1">
      <w:start w:val="1"/>
      <w:numFmt w:val="bullet"/>
      <w:lvlText w:val="•"/>
      <w:lvlJc w:val="left"/>
      <w:pPr>
        <w:tabs>
          <w:tab w:val="num" w:pos="5760"/>
        </w:tabs>
        <w:ind w:left="5760" w:hanging="360"/>
      </w:pPr>
      <w:rPr>
        <w:rFonts w:ascii="Times New Roman" w:hAnsi="Times New Roman" w:hint="default"/>
      </w:rPr>
    </w:lvl>
    <w:lvl w:ilvl="8" w:tplc="7338BFBE"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9A053FD"/>
    <w:multiLevelType w:val="hybridMultilevel"/>
    <w:tmpl w:val="F31AD964"/>
    <w:lvl w:ilvl="0" w:tplc="5A5C0792">
      <w:start w:val="1"/>
      <w:numFmt w:val="decimal"/>
      <w:lvlText w:val="%1."/>
      <w:lvlJc w:val="left"/>
      <w:pPr>
        <w:tabs>
          <w:tab w:val="num" w:pos="720"/>
        </w:tabs>
        <w:ind w:left="720" w:hanging="360"/>
      </w:pPr>
      <w:rPr>
        <w:rFonts w:hint="default"/>
        <w:b/>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9"/>
  </w:num>
  <w:num w:numId="4">
    <w:abstractNumId w:val="32"/>
  </w:num>
  <w:num w:numId="5">
    <w:abstractNumId w:val="29"/>
  </w:num>
  <w:num w:numId="6">
    <w:abstractNumId w:val="0"/>
  </w:num>
  <w:num w:numId="7">
    <w:abstractNumId w:val="25"/>
  </w:num>
  <w:num w:numId="8">
    <w:abstractNumId w:val="33"/>
  </w:num>
  <w:num w:numId="9">
    <w:abstractNumId w:val="27"/>
  </w:num>
  <w:num w:numId="10">
    <w:abstractNumId w:val="7"/>
  </w:num>
  <w:num w:numId="11">
    <w:abstractNumId w:val="21"/>
  </w:num>
  <w:num w:numId="12">
    <w:abstractNumId w:val="12"/>
  </w:num>
  <w:num w:numId="13">
    <w:abstractNumId w:val="30"/>
  </w:num>
  <w:num w:numId="14">
    <w:abstractNumId w:val="28"/>
  </w:num>
  <w:num w:numId="15">
    <w:abstractNumId w:val="13"/>
  </w:num>
  <w:num w:numId="16">
    <w:abstractNumId w:val="37"/>
  </w:num>
  <w:num w:numId="17">
    <w:abstractNumId w:val="4"/>
  </w:num>
  <w:num w:numId="18">
    <w:abstractNumId w:val="2"/>
  </w:num>
  <w:num w:numId="19">
    <w:abstractNumId w:val="38"/>
  </w:num>
  <w:num w:numId="20">
    <w:abstractNumId w:val="3"/>
  </w:num>
  <w:num w:numId="21">
    <w:abstractNumId w:val="16"/>
  </w:num>
  <w:num w:numId="22">
    <w:abstractNumId w:val="14"/>
  </w:num>
  <w:num w:numId="23">
    <w:abstractNumId w:val="19"/>
  </w:num>
  <w:num w:numId="24">
    <w:abstractNumId w:val="24"/>
  </w:num>
  <w:num w:numId="25">
    <w:abstractNumId w:val="17"/>
  </w:num>
  <w:num w:numId="26">
    <w:abstractNumId w:val="35"/>
  </w:num>
  <w:num w:numId="27">
    <w:abstractNumId w:val="20"/>
  </w:num>
  <w:num w:numId="28">
    <w:abstractNumId w:val="8"/>
  </w:num>
  <w:num w:numId="29">
    <w:abstractNumId w:val="10"/>
  </w:num>
  <w:num w:numId="30">
    <w:abstractNumId w:val="23"/>
  </w:num>
  <w:num w:numId="31">
    <w:abstractNumId w:val="6"/>
  </w:num>
  <w:num w:numId="32">
    <w:abstractNumId w:val="34"/>
  </w:num>
  <w:num w:numId="33">
    <w:abstractNumId w:val="26"/>
  </w:num>
  <w:num w:numId="34">
    <w:abstractNumId w:val="36"/>
  </w:num>
  <w:num w:numId="35">
    <w:abstractNumId w:val="11"/>
  </w:num>
  <w:num w:numId="36">
    <w:abstractNumId w:val="18"/>
  </w:num>
  <w:num w:numId="37">
    <w:abstractNumId w:val="15"/>
  </w:num>
  <w:num w:numId="38">
    <w:abstractNumId w:val="22"/>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D3D"/>
    <w:rsid w:val="00030553"/>
    <w:rsid w:val="0003606D"/>
    <w:rsid w:val="00057310"/>
    <w:rsid w:val="000632BB"/>
    <w:rsid w:val="000833D2"/>
    <w:rsid w:val="00090460"/>
    <w:rsid w:val="00093933"/>
    <w:rsid w:val="000965DC"/>
    <w:rsid w:val="000B0B6A"/>
    <w:rsid w:val="000C2B50"/>
    <w:rsid w:val="000C4751"/>
    <w:rsid w:val="000F3381"/>
    <w:rsid w:val="000F3B96"/>
    <w:rsid w:val="001001E4"/>
    <w:rsid w:val="00105C79"/>
    <w:rsid w:val="001131FB"/>
    <w:rsid w:val="00151A94"/>
    <w:rsid w:val="001541F2"/>
    <w:rsid w:val="00160715"/>
    <w:rsid w:val="001858BC"/>
    <w:rsid w:val="001B6F95"/>
    <w:rsid w:val="001B7DEB"/>
    <w:rsid w:val="001F7AEA"/>
    <w:rsid w:val="00203102"/>
    <w:rsid w:val="0023028B"/>
    <w:rsid w:val="00240C90"/>
    <w:rsid w:val="00244593"/>
    <w:rsid w:val="0026148A"/>
    <w:rsid w:val="002805EE"/>
    <w:rsid w:val="0028677C"/>
    <w:rsid w:val="00293B76"/>
    <w:rsid w:val="00296535"/>
    <w:rsid w:val="00297FDA"/>
    <w:rsid w:val="002A0DA1"/>
    <w:rsid w:val="002A6FF3"/>
    <w:rsid w:val="002B0765"/>
    <w:rsid w:val="002B117C"/>
    <w:rsid w:val="002B23CC"/>
    <w:rsid w:val="002B542A"/>
    <w:rsid w:val="002C318D"/>
    <w:rsid w:val="002C33DC"/>
    <w:rsid w:val="002C4AC4"/>
    <w:rsid w:val="002C6017"/>
    <w:rsid w:val="002D1498"/>
    <w:rsid w:val="002D3F86"/>
    <w:rsid w:val="002D5D31"/>
    <w:rsid w:val="002E0A98"/>
    <w:rsid w:val="002E2712"/>
    <w:rsid w:val="002F2BD3"/>
    <w:rsid w:val="002F47BA"/>
    <w:rsid w:val="0030114D"/>
    <w:rsid w:val="00305BCD"/>
    <w:rsid w:val="003069D1"/>
    <w:rsid w:val="003122C5"/>
    <w:rsid w:val="003154BB"/>
    <w:rsid w:val="00327908"/>
    <w:rsid w:val="00362F8C"/>
    <w:rsid w:val="00371CEA"/>
    <w:rsid w:val="003738D9"/>
    <w:rsid w:val="00396287"/>
    <w:rsid w:val="00397EE6"/>
    <w:rsid w:val="003A3810"/>
    <w:rsid w:val="003C3CF4"/>
    <w:rsid w:val="003F0435"/>
    <w:rsid w:val="003F7E6A"/>
    <w:rsid w:val="004035EF"/>
    <w:rsid w:val="0041002C"/>
    <w:rsid w:val="0041686B"/>
    <w:rsid w:val="00421D9B"/>
    <w:rsid w:val="00432813"/>
    <w:rsid w:val="004356BC"/>
    <w:rsid w:val="004431ED"/>
    <w:rsid w:val="0046616C"/>
    <w:rsid w:val="00472A14"/>
    <w:rsid w:val="00490265"/>
    <w:rsid w:val="004A579A"/>
    <w:rsid w:val="004C4EC8"/>
    <w:rsid w:val="004E4F4F"/>
    <w:rsid w:val="004F7FF1"/>
    <w:rsid w:val="00503A02"/>
    <w:rsid w:val="00506110"/>
    <w:rsid w:val="00530CEC"/>
    <w:rsid w:val="00533755"/>
    <w:rsid w:val="005517F8"/>
    <w:rsid w:val="00563E1F"/>
    <w:rsid w:val="00572133"/>
    <w:rsid w:val="005755E3"/>
    <w:rsid w:val="005933EC"/>
    <w:rsid w:val="005B00DD"/>
    <w:rsid w:val="005B4822"/>
    <w:rsid w:val="005C3933"/>
    <w:rsid w:val="005F2347"/>
    <w:rsid w:val="00601E67"/>
    <w:rsid w:val="00621BB5"/>
    <w:rsid w:val="00623031"/>
    <w:rsid w:val="0065174F"/>
    <w:rsid w:val="00652A54"/>
    <w:rsid w:val="006533AC"/>
    <w:rsid w:val="00684B1F"/>
    <w:rsid w:val="00685E49"/>
    <w:rsid w:val="006A0A0C"/>
    <w:rsid w:val="006A256D"/>
    <w:rsid w:val="006A39C3"/>
    <w:rsid w:val="006C678F"/>
    <w:rsid w:val="006C7A56"/>
    <w:rsid w:val="006D405F"/>
    <w:rsid w:val="006D6268"/>
    <w:rsid w:val="007072EE"/>
    <w:rsid w:val="00723084"/>
    <w:rsid w:val="00727003"/>
    <w:rsid w:val="0073000B"/>
    <w:rsid w:val="0073569B"/>
    <w:rsid w:val="00745853"/>
    <w:rsid w:val="00752278"/>
    <w:rsid w:val="0075377C"/>
    <w:rsid w:val="0076783B"/>
    <w:rsid w:val="00784153"/>
    <w:rsid w:val="007867AA"/>
    <w:rsid w:val="007911C8"/>
    <w:rsid w:val="0079413B"/>
    <w:rsid w:val="00797DF9"/>
    <w:rsid w:val="007C4E43"/>
    <w:rsid w:val="007C5AB6"/>
    <w:rsid w:val="007C5DD4"/>
    <w:rsid w:val="007E2356"/>
    <w:rsid w:val="007F3128"/>
    <w:rsid w:val="007F769B"/>
    <w:rsid w:val="0080098D"/>
    <w:rsid w:val="00805623"/>
    <w:rsid w:val="00814F16"/>
    <w:rsid w:val="008411CC"/>
    <w:rsid w:val="008463BB"/>
    <w:rsid w:val="00855970"/>
    <w:rsid w:val="00856D46"/>
    <w:rsid w:val="00862742"/>
    <w:rsid w:val="00865EEE"/>
    <w:rsid w:val="0086733E"/>
    <w:rsid w:val="00886FBC"/>
    <w:rsid w:val="008D3A3D"/>
    <w:rsid w:val="008D72AB"/>
    <w:rsid w:val="009010CC"/>
    <w:rsid w:val="00901D44"/>
    <w:rsid w:val="00907A60"/>
    <w:rsid w:val="00925F50"/>
    <w:rsid w:val="00941C56"/>
    <w:rsid w:val="00945783"/>
    <w:rsid w:val="009522BA"/>
    <w:rsid w:val="00962EA8"/>
    <w:rsid w:val="0096757A"/>
    <w:rsid w:val="00972D95"/>
    <w:rsid w:val="009815D0"/>
    <w:rsid w:val="00992212"/>
    <w:rsid w:val="009A0573"/>
    <w:rsid w:val="009A0A14"/>
    <w:rsid w:val="009B1FB8"/>
    <w:rsid w:val="009C0A65"/>
    <w:rsid w:val="009C3DFE"/>
    <w:rsid w:val="009D6142"/>
    <w:rsid w:val="009E23A9"/>
    <w:rsid w:val="009F00D4"/>
    <w:rsid w:val="009F3FA5"/>
    <w:rsid w:val="00A10343"/>
    <w:rsid w:val="00A1070B"/>
    <w:rsid w:val="00A12E08"/>
    <w:rsid w:val="00A1517B"/>
    <w:rsid w:val="00A1527E"/>
    <w:rsid w:val="00A23309"/>
    <w:rsid w:val="00A43A64"/>
    <w:rsid w:val="00A67186"/>
    <w:rsid w:val="00A7037F"/>
    <w:rsid w:val="00A76FFF"/>
    <w:rsid w:val="00A86DF2"/>
    <w:rsid w:val="00A94009"/>
    <w:rsid w:val="00AB2B53"/>
    <w:rsid w:val="00AB53EC"/>
    <w:rsid w:val="00AC5B49"/>
    <w:rsid w:val="00AF4F8F"/>
    <w:rsid w:val="00B02918"/>
    <w:rsid w:val="00B314EC"/>
    <w:rsid w:val="00B32C73"/>
    <w:rsid w:val="00B41768"/>
    <w:rsid w:val="00B456CA"/>
    <w:rsid w:val="00B52B7E"/>
    <w:rsid w:val="00B534DA"/>
    <w:rsid w:val="00B76C13"/>
    <w:rsid w:val="00B76DFB"/>
    <w:rsid w:val="00B80E85"/>
    <w:rsid w:val="00B81D83"/>
    <w:rsid w:val="00B85850"/>
    <w:rsid w:val="00B94A45"/>
    <w:rsid w:val="00BE321B"/>
    <w:rsid w:val="00BF73DD"/>
    <w:rsid w:val="00C13E27"/>
    <w:rsid w:val="00C30812"/>
    <w:rsid w:val="00C327A4"/>
    <w:rsid w:val="00C33A9A"/>
    <w:rsid w:val="00C34EA4"/>
    <w:rsid w:val="00C51287"/>
    <w:rsid w:val="00C51D3D"/>
    <w:rsid w:val="00C71C4C"/>
    <w:rsid w:val="00C7281F"/>
    <w:rsid w:val="00C7444F"/>
    <w:rsid w:val="00CA31DD"/>
    <w:rsid w:val="00CA438E"/>
    <w:rsid w:val="00CA63B9"/>
    <w:rsid w:val="00CB7A00"/>
    <w:rsid w:val="00CC187B"/>
    <w:rsid w:val="00CC6A42"/>
    <w:rsid w:val="00CE3201"/>
    <w:rsid w:val="00CE5A6B"/>
    <w:rsid w:val="00CF0207"/>
    <w:rsid w:val="00CF763B"/>
    <w:rsid w:val="00D005B3"/>
    <w:rsid w:val="00D02FD8"/>
    <w:rsid w:val="00D12A00"/>
    <w:rsid w:val="00D350B2"/>
    <w:rsid w:val="00D8471E"/>
    <w:rsid w:val="00D978F2"/>
    <w:rsid w:val="00DB75CB"/>
    <w:rsid w:val="00DD41F0"/>
    <w:rsid w:val="00DF1C52"/>
    <w:rsid w:val="00DF3B17"/>
    <w:rsid w:val="00DF78F0"/>
    <w:rsid w:val="00E03D29"/>
    <w:rsid w:val="00E336FE"/>
    <w:rsid w:val="00E443E7"/>
    <w:rsid w:val="00E57626"/>
    <w:rsid w:val="00E7630B"/>
    <w:rsid w:val="00E8443D"/>
    <w:rsid w:val="00E932C2"/>
    <w:rsid w:val="00E9602C"/>
    <w:rsid w:val="00EA4381"/>
    <w:rsid w:val="00EA4D5F"/>
    <w:rsid w:val="00EA5BC4"/>
    <w:rsid w:val="00EA60CC"/>
    <w:rsid w:val="00EB2C33"/>
    <w:rsid w:val="00EC12D5"/>
    <w:rsid w:val="00ED0B76"/>
    <w:rsid w:val="00ED5A67"/>
    <w:rsid w:val="00EE1000"/>
    <w:rsid w:val="00F04B5E"/>
    <w:rsid w:val="00F33E89"/>
    <w:rsid w:val="00F44E8E"/>
    <w:rsid w:val="00F465F8"/>
    <w:rsid w:val="00F53255"/>
    <w:rsid w:val="00F56552"/>
    <w:rsid w:val="00F56EF2"/>
    <w:rsid w:val="00F6482C"/>
    <w:rsid w:val="00F66F12"/>
    <w:rsid w:val="00F7182E"/>
    <w:rsid w:val="00F71E2F"/>
    <w:rsid w:val="00F750C2"/>
    <w:rsid w:val="00FD6B4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6FAB62"/>
  <w15:chartTrackingRefBased/>
  <w15:docId w15:val="{F59759D3-263F-4557-A406-A535A0CF5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A0A0C"/>
    <w:rPr>
      <w:rFonts w:ascii="Arial" w:hAnsi="Arial"/>
      <w:szCs w:val="24"/>
    </w:rPr>
  </w:style>
  <w:style w:type="paragraph" w:styleId="berschrift1">
    <w:name w:val="heading 1"/>
    <w:basedOn w:val="Standard"/>
    <w:next w:val="Standard"/>
    <w:link w:val="berschrift1Zchn"/>
    <w:qFormat/>
    <w:rsid w:val="00962EA8"/>
    <w:pPr>
      <w:keepNext/>
      <w:numPr>
        <w:numId w:val="4"/>
      </w:numPr>
      <w:spacing w:before="120" w:after="360" w:line="240" w:lineRule="auto"/>
      <w:jc w:val="both"/>
      <w:outlineLvl w:val="0"/>
    </w:pPr>
    <w:rPr>
      <w:rFonts w:eastAsia="Times New Roman" w:cs="Arial"/>
      <w:b/>
      <w:sz w:val="28"/>
      <w:lang w:eastAsia="de-DE"/>
    </w:rPr>
  </w:style>
  <w:style w:type="paragraph" w:styleId="berschrift2">
    <w:name w:val="heading 2"/>
    <w:basedOn w:val="Standard"/>
    <w:next w:val="Standard"/>
    <w:link w:val="berschrift2Zchn"/>
    <w:uiPriority w:val="9"/>
    <w:semiHidden/>
    <w:unhideWhenUsed/>
    <w:qFormat/>
    <w:rsid w:val="002E2712"/>
    <w:pPr>
      <w:keepNext/>
      <w:keepLines/>
      <w:numPr>
        <w:ilvl w:val="1"/>
        <w:numId w:val="4"/>
      </w:numPr>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2E2712"/>
    <w:pPr>
      <w:keepNext/>
      <w:keepLines/>
      <w:numPr>
        <w:ilvl w:val="2"/>
        <w:numId w:val="4"/>
      </w:numPr>
      <w:spacing w:before="40" w:after="0"/>
      <w:outlineLvl w:val="2"/>
    </w:pPr>
    <w:rPr>
      <w:rFonts w:asciiTheme="majorHAnsi" w:eastAsiaTheme="majorEastAsia" w:hAnsiTheme="majorHAnsi" w:cstheme="majorBidi"/>
      <w:color w:val="1F3763" w:themeColor="accent1" w:themeShade="7F"/>
      <w:sz w:val="24"/>
    </w:rPr>
  </w:style>
  <w:style w:type="paragraph" w:styleId="berschrift4">
    <w:name w:val="heading 4"/>
    <w:basedOn w:val="Standard"/>
    <w:next w:val="Standard"/>
    <w:link w:val="berschrift4Zchn"/>
    <w:uiPriority w:val="9"/>
    <w:semiHidden/>
    <w:unhideWhenUsed/>
    <w:qFormat/>
    <w:rsid w:val="002E2712"/>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2E2712"/>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2E2712"/>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2E2712"/>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2E2712"/>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E2712"/>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51D3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51D3D"/>
    <w:rPr>
      <w:rFonts w:ascii="Arial" w:hAnsi="Arial"/>
      <w:sz w:val="20"/>
    </w:rPr>
  </w:style>
  <w:style w:type="paragraph" w:styleId="Fuzeile">
    <w:name w:val="footer"/>
    <w:basedOn w:val="Standard"/>
    <w:link w:val="FuzeileZchn"/>
    <w:uiPriority w:val="99"/>
    <w:unhideWhenUsed/>
    <w:rsid w:val="00C51D3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51D3D"/>
    <w:rPr>
      <w:rFonts w:ascii="Arial" w:hAnsi="Arial"/>
      <w:sz w:val="20"/>
    </w:rPr>
  </w:style>
  <w:style w:type="character" w:customStyle="1" w:styleId="berschrift1Zchn">
    <w:name w:val="Überschrift 1 Zchn"/>
    <w:basedOn w:val="Absatz-Standardschriftart"/>
    <w:link w:val="berschrift1"/>
    <w:rsid w:val="00962EA8"/>
    <w:rPr>
      <w:rFonts w:ascii="Arial" w:eastAsia="Times New Roman" w:hAnsi="Arial" w:cs="Arial"/>
      <w:b/>
      <w:sz w:val="28"/>
      <w:szCs w:val="24"/>
      <w:lang w:eastAsia="de-DE"/>
    </w:rPr>
  </w:style>
  <w:style w:type="character" w:styleId="Hyperlink">
    <w:name w:val="Hyperlink"/>
    <w:basedOn w:val="Absatz-Standardschriftart"/>
    <w:uiPriority w:val="99"/>
    <w:unhideWhenUsed/>
    <w:rsid w:val="00DF1C52"/>
    <w:rPr>
      <w:color w:val="0563C1" w:themeColor="hyperlink"/>
      <w:u w:val="single"/>
    </w:rPr>
  </w:style>
  <w:style w:type="character" w:customStyle="1" w:styleId="UnresolvedMention">
    <w:name w:val="Unresolved Mention"/>
    <w:basedOn w:val="Absatz-Standardschriftart"/>
    <w:uiPriority w:val="99"/>
    <w:semiHidden/>
    <w:unhideWhenUsed/>
    <w:rsid w:val="00DF1C52"/>
    <w:rPr>
      <w:color w:val="605E5C"/>
      <w:shd w:val="clear" w:color="auto" w:fill="E1DFDD"/>
    </w:rPr>
  </w:style>
  <w:style w:type="paragraph" w:styleId="Listenabsatz">
    <w:name w:val="List Paragraph"/>
    <w:basedOn w:val="Standard"/>
    <w:uiPriority w:val="34"/>
    <w:qFormat/>
    <w:rsid w:val="00DF1C52"/>
    <w:pPr>
      <w:ind w:left="720"/>
      <w:contextualSpacing/>
    </w:pPr>
  </w:style>
  <w:style w:type="table" w:styleId="Tabellenraster">
    <w:name w:val="Table Grid"/>
    <w:basedOn w:val="NormaleTabelle"/>
    <w:uiPriority w:val="39"/>
    <w:rsid w:val="00E76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semiHidden/>
    <w:rsid w:val="002E2712"/>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2E2712"/>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2E2712"/>
    <w:rPr>
      <w:rFonts w:asciiTheme="majorHAnsi" w:eastAsiaTheme="majorEastAsia" w:hAnsiTheme="majorHAnsi" w:cstheme="majorBidi"/>
      <w:i/>
      <w:iCs/>
      <w:color w:val="2F5496" w:themeColor="accent1" w:themeShade="BF"/>
      <w:szCs w:val="24"/>
    </w:rPr>
  </w:style>
  <w:style w:type="character" w:customStyle="1" w:styleId="berschrift5Zchn">
    <w:name w:val="Überschrift 5 Zchn"/>
    <w:basedOn w:val="Absatz-Standardschriftart"/>
    <w:link w:val="berschrift5"/>
    <w:uiPriority w:val="9"/>
    <w:semiHidden/>
    <w:rsid w:val="002E2712"/>
    <w:rPr>
      <w:rFonts w:asciiTheme="majorHAnsi" w:eastAsiaTheme="majorEastAsia" w:hAnsiTheme="majorHAnsi" w:cstheme="majorBidi"/>
      <w:color w:val="2F5496" w:themeColor="accent1" w:themeShade="BF"/>
      <w:szCs w:val="24"/>
    </w:rPr>
  </w:style>
  <w:style w:type="character" w:customStyle="1" w:styleId="berschrift6Zchn">
    <w:name w:val="Überschrift 6 Zchn"/>
    <w:basedOn w:val="Absatz-Standardschriftart"/>
    <w:link w:val="berschrift6"/>
    <w:uiPriority w:val="9"/>
    <w:semiHidden/>
    <w:rsid w:val="002E2712"/>
    <w:rPr>
      <w:rFonts w:asciiTheme="majorHAnsi" w:eastAsiaTheme="majorEastAsia" w:hAnsiTheme="majorHAnsi" w:cstheme="majorBidi"/>
      <w:color w:val="1F3763" w:themeColor="accent1" w:themeShade="7F"/>
      <w:szCs w:val="24"/>
    </w:rPr>
  </w:style>
  <w:style w:type="character" w:customStyle="1" w:styleId="berschrift7Zchn">
    <w:name w:val="Überschrift 7 Zchn"/>
    <w:basedOn w:val="Absatz-Standardschriftart"/>
    <w:link w:val="berschrift7"/>
    <w:uiPriority w:val="9"/>
    <w:semiHidden/>
    <w:rsid w:val="002E2712"/>
    <w:rPr>
      <w:rFonts w:asciiTheme="majorHAnsi" w:eastAsiaTheme="majorEastAsia" w:hAnsiTheme="majorHAnsi" w:cstheme="majorBidi"/>
      <w:i/>
      <w:iCs/>
      <w:color w:val="1F3763" w:themeColor="accent1" w:themeShade="7F"/>
      <w:szCs w:val="24"/>
    </w:rPr>
  </w:style>
  <w:style w:type="character" w:customStyle="1" w:styleId="berschrift8Zchn">
    <w:name w:val="Überschrift 8 Zchn"/>
    <w:basedOn w:val="Absatz-Standardschriftart"/>
    <w:link w:val="berschrift8"/>
    <w:uiPriority w:val="9"/>
    <w:semiHidden/>
    <w:rsid w:val="002E271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E2712"/>
    <w:rPr>
      <w:rFonts w:asciiTheme="majorHAnsi" w:eastAsiaTheme="majorEastAsia" w:hAnsiTheme="majorHAnsi" w:cstheme="majorBidi"/>
      <w:i/>
      <w:iCs/>
      <w:color w:val="272727" w:themeColor="text1" w:themeTint="D8"/>
      <w:sz w:val="21"/>
      <w:szCs w:val="21"/>
    </w:rPr>
  </w:style>
  <w:style w:type="paragraph" w:styleId="Endnotentext">
    <w:name w:val="endnote text"/>
    <w:basedOn w:val="Standard"/>
    <w:link w:val="EndnotentextZchn"/>
    <w:rsid w:val="00E8443D"/>
    <w:pPr>
      <w:spacing w:after="0" w:line="240" w:lineRule="auto"/>
    </w:pPr>
    <w:rPr>
      <w:rFonts w:ascii="Times New Roman" w:eastAsia="Times New Roman" w:hAnsi="Times New Roman" w:cs="Times New Roman"/>
      <w:sz w:val="20"/>
      <w:szCs w:val="20"/>
      <w:lang w:eastAsia="de-DE"/>
    </w:rPr>
  </w:style>
  <w:style w:type="character" w:customStyle="1" w:styleId="EndnotentextZchn">
    <w:name w:val="Endnotentext Zchn"/>
    <w:basedOn w:val="Absatz-Standardschriftart"/>
    <w:link w:val="Endnotentext"/>
    <w:rsid w:val="00E8443D"/>
    <w:rPr>
      <w:rFonts w:ascii="Times New Roman" w:eastAsia="Times New Roman" w:hAnsi="Times New Roman" w:cs="Times New Roman"/>
      <w:sz w:val="20"/>
      <w:szCs w:val="20"/>
      <w:lang w:eastAsia="de-DE"/>
    </w:rPr>
  </w:style>
  <w:style w:type="paragraph" w:styleId="Inhaltsverzeichnisberschrift">
    <w:name w:val="TOC Heading"/>
    <w:basedOn w:val="berschrift1"/>
    <w:next w:val="Standard"/>
    <w:uiPriority w:val="39"/>
    <w:unhideWhenUsed/>
    <w:qFormat/>
    <w:rsid w:val="002B0765"/>
    <w:pPr>
      <w:keepLines/>
      <w:numPr>
        <w:numId w:val="0"/>
      </w:numPr>
      <w:spacing w:before="240" w:after="0" w:line="259" w:lineRule="auto"/>
      <w:outlineLvl w:val="9"/>
    </w:pPr>
    <w:rPr>
      <w:rFonts w:asciiTheme="majorHAnsi" w:eastAsiaTheme="majorEastAsia" w:hAnsiTheme="majorHAnsi" w:cstheme="majorBidi"/>
      <w:b w:val="0"/>
      <w:color w:val="2F5496" w:themeColor="accent1" w:themeShade="BF"/>
      <w:sz w:val="32"/>
      <w:szCs w:val="32"/>
      <w:lang w:eastAsia="de-AT"/>
    </w:rPr>
  </w:style>
  <w:style w:type="paragraph" w:styleId="Verzeichnis1">
    <w:name w:val="toc 1"/>
    <w:basedOn w:val="Standard"/>
    <w:next w:val="Standard"/>
    <w:autoRedefine/>
    <w:uiPriority w:val="39"/>
    <w:unhideWhenUsed/>
    <w:rsid w:val="00DB75CB"/>
    <w:pPr>
      <w:tabs>
        <w:tab w:val="left" w:pos="440"/>
        <w:tab w:val="right" w:leader="dot" w:pos="9062"/>
      </w:tabs>
      <w:spacing w:after="100"/>
    </w:pPr>
  </w:style>
  <w:style w:type="paragraph" w:styleId="Funotentext">
    <w:name w:val="footnote text"/>
    <w:basedOn w:val="Standard"/>
    <w:link w:val="FunotentextZchn"/>
    <w:unhideWhenUsed/>
    <w:rsid w:val="006A256D"/>
    <w:pPr>
      <w:spacing w:after="0" w:line="240" w:lineRule="auto"/>
      <w:jc w:val="both"/>
    </w:pPr>
    <w:rPr>
      <w:rFonts w:ascii="Times New Roman" w:hAnsi="Times New Roman"/>
      <w:sz w:val="20"/>
      <w:szCs w:val="20"/>
    </w:rPr>
  </w:style>
  <w:style w:type="character" w:customStyle="1" w:styleId="FunotentextZchn">
    <w:name w:val="Fußnotentext Zchn"/>
    <w:basedOn w:val="Absatz-Standardschriftart"/>
    <w:link w:val="Funotentext"/>
    <w:rsid w:val="006A256D"/>
    <w:rPr>
      <w:rFonts w:ascii="Times New Roman" w:hAnsi="Times New Roman"/>
      <w:sz w:val="20"/>
      <w:szCs w:val="20"/>
    </w:rPr>
  </w:style>
  <w:style w:type="character" w:styleId="Funotenzeichen">
    <w:name w:val="footnote reference"/>
    <w:basedOn w:val="Absatz-Standardschriftart"/>
    <w:semiHidden/>
    <w:unhideWhenUsed/>
    <w:rsid w:val="006A256D"/>
    <w:rPr>
      <w:vertAlign w:val="superscript"/>
    </w:rPr>
  </w:style>
  <w:style w:type="paragraph" w:styleId="KeinLeerraum">
    <w:name w:val="No Spacing"/>
    <w:uiPriority w:val="1"/>
    <w:qFormat/>
    <w:rsid w:val="00396287"/>
    <w:pPr>
      <w:suppressAutoHyphens/>
      <w:spacing w:after="0" w:line="240" w:lineRule="auto"/>
    </w:pPr>
    <w:rPr>
      <w:rFonts w:ascii="Arial" w:eastAsia="SimSun" w:hAnsi="Arial" w:cs="Calibri"/>
      <w:sz w:val="24"/>
    </w:rPr>
  </w:style>
  <w:style w:type="character" w:styleId="Fett">
    <w:name w:val="Strong"/>
    <w:basedOn w:val="Absatz-Standardschriftart"/>
    <w:uiPriority w:val="22"/>
    <w:qFormat/>
    <w:rsid w:val="00CE3201"/>
    <w:rPr>
      <w:b/>
      <w:bCs/>
    </w:rPr>
  </w:style>
  <w:style w:type="paragraph" w:styleId="StandardWeb">
    <w:name w:val="Normal (Web)"/>
    <w:basedOn w:val="Standard"/>
    <w:uiPriority w:val="99"/>
    <w:rsid w:val="00CE3201"/>
    <w:pPr>
      <w:spacing w:before="100" w:beforeAutospacing="1" w:after="100" w:afterAutospacing="1" w:line="240" w:lineRule="auto"/>
    </w:pPr>
    <w:rPr>
      <w:rFonts w:eastAsia="Times New Roman" w:cs="Arial"/>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68797">
      <w:bodyDiv w:val="1"/>
      <w:marLeft w:val="0"/>
      <w:marRight w:val="0"/>
      <w:marTop w:val="0"/>
      <w:marBottom w:val="0"/>
      <w:divBdr>
        <w:top w:val="none" w:sz="0" w:space="0" w:color="auto"/>
        <w:left w:val="none" w:sz="0" w:space="0" w:color="auto"/>
        <w:bottom w:val="none" w:sz="0" w:space="0" w:color="auto"/>
        <w:right w:val="none" w:sz="0" w:space="0" w:color="auto"/>
      </w:divBdr>
    </w:div>
    <w:div w:id="170947045">
      <w:bodyDiv w:val="1"/>
      <w:marLeft w:val="0"/>
      <w:marRight w:val="0"/>
      <w:marTop w:val="0"/>
      <w:marBottom w:val="0"/>
      <w:divBdr>
        <w:top w:val="none" w:sz="0" w:space="0" w:color="auto"/>
        <w:left w:val="none" w:sz="0" w:space="0" w:color="auto"/>
        <w:bottom w:val="none" w:sz="0" w:space="0" w:color="auto"/>
        <w:right w:val="none" w:sz="0" w:space="0" w:color="auto"/>
      </w:divBdr>
      <w:divsChild>
        <w:div w:id="1429693290">
          <w:marLeft w:val="720"/>
          <w:marRight w:val="0"/>
          <w:marTop w:val="0"/>
          <w:marBottom w:val="144"/>
          <w:divBdr>
            <w:top w:val="none" w:sz="0" w:space="0" w:color="auto"/>
            <w:left w:val="none" w:sz="0" w:space="0" w:color="auto"/>
            <w:bottom w:val="none" w:sz="0" w:space="0" w:color="auto"/>
            <w:right w:val="none" w:sz="0" w:space="0" w:color="auto"/>
          </w:divBdr>
        </w:div>
        <w:div w:id="597366817">
          <w:marLeft w:val="720"/>
          <w:marRight w:val="0"/>
          <w:marTop w:val="0"/>
          <w:marBottom w:val="144"/>
          <w:divBdr>
            <w:top w:val="none" w:sz="0" w:space="0" w:color="auto"/>
            <w:left w:val="none" w:sz="0" w:space="0" w:color="auto"/>
            <w:bottom w:val="none" w:sz="0" w:space="0" w:color="auto"/>
            <w:right w:val="none" w:sz="0" w:space="0" w:color="auto"/>
          </w:divBdr>
        </w:div>
        <w:div w:id="955718279">
          <w:marLeft w:val="720"/>
          <w:marRight w:val="0"/>
          <w:marTop w:val="0"/>
          <w:marBottom w:val="144"/>
          <w:divBdr>
            <w:top w:val="none" w:sz="0" w:space="0" w:color="auto"/>
            <w:left w:val="none" w:sz="0" w:space="0" w:color="auto"/>
            <w:bottom w:val="none" w:sz="0" w:space="0" w:color="auto"/>
            <w:right w:val="none" w:sz="0" w:space="0" w:color="auto"/>
          </w:divBdr>
        </w:div>
        <w:div w:id="17971254">
          <w:marLeft w:val="720"/>
          <w:marRight w:val="0"/>
          <w:marTop w:val="0"/>
          <w:marBottom w:val="144"/>
          <w:divBdr>
            <w:top w:val="none" w:sz="0" w:space="0" w:color="auto"/>
            <w:left w:val="none" w:sz="0" w:space="0" w:color="auto"/>
            <w:bottom w:val="none" w:sz="0" w:space="0" w:color="auto"/>
            <w:right w:val="none" w:sz="0" w:space="0" w:color="auto"/>
          </w:divBdr>
        </w:div>
      </w:divsChild>
    </w:div>
    <w:div w:id="511382036">
      <w:bodyDiv w:val="1"/>
      <w:marLeft w:val="0"/>
      <w:marRight w:val="0"/>
      <w:marTop w:val="0"/>
      <w:marBottom w:val="0"/>
      <w:divBdr>
        <w:top w:val="none" w:sz="0" w:space="0" w:color="auto"/>
        <w:left w:val="none" w:sz="0" w:space="0" w:color="auto"/>
        <w:bottom w:val="none" w:sz="0" w:space="0" w:color="auto"/>
        <w:right w:val="none" w:sz="0" w:space="0" w:color="auto"/>
      </w:divBdr>
    </w:div>
    <w:div w:id="1018434230">
      <w:bodyDiv w:val="1"/>
      <w:marLeft w:val="0"/>
      <w:marRight w:val="0"/>
      <w:marTop w:val="0"/>
      <w:marBottom w:val="0"/>
      <w:divBdr>
        <w:top w:val="none" w:sz="0" w:space="0" w:color="auto"/>
        <w:left w:val="none" w:sz="0" w:space="0" w:color="auto"/>
        <w:bottom w:val="none" w:sz="0" w:space="0" w:color="auto"/>
        <w:right w:val="none" w:sz="0" w:space="0" w:color="auto"/>
      </w:divBdr>
      <w:divsChild>
        <w:div w:id="1289513079">
          <w:marLeft w:val="0"/>
          <w:marRight w:val="0"/>
          <w:marTop w:val="216"/>
          <w:marBottom w:val="0"/>
          <w:divBdr>
            <w:top w:val="none" w:sz="0" w:space="0" w:color="auto"/>
            <w:left w:val="none" w:sz="0" w:space="0" w:color="auto"/>
            <w:bottom w:val="none" w:sz="0" w:space="0" w:color="auto"/>
            <w:right w:val="none" w:sz="0" w:space="0" w:color="auto"/>
          </w:divBdr>
        </w:div>
        <w:div w:id="408158292">
          <w:marLeft w:val="0"/>
          <w:marRight w:val="0"/>
          <w:marTop w:val="216"/>
          <w:marBottom w:val="0"/>
          <w:divBdr>
            <w:top w:val="none" w:sz="0" w:space="0" w:color="auto"/>
            <w:left w:val="none" w:sz="0" w:space="0" w:color="auto"/>
            <w:bottom w:val="none" w:sz="0" w:space="0" w:color="auto"/>
            <w:right w:val="none" w:sz="0" w:space="0" w:color="auto"/>
          </w:divBdr>
        </w:div>
        <w:div w:id="381247696">
          <w:marLeft w:val="0"/>
          <w:marRight w:val="0"/>
          <w:marTop w:val="216"/>
          <w:marBottom w:val="0"/>
          <w:divBdr>
            <w:top w:val="none" w:sz="0" w:space="0" w:color="auto"/>
            <w:left w:val="none" w:sz="0" w:space="0" w:color="auto"/>
            <w:bottom w:val="none" w:sz="0" w:space="0" w:color="auto"/>
            <w:right w:val="none" w:sz="0" w:space="0" w:color="auto"/>
          </w:divBdr>
        </w:div>
      </w:divsChild>
    </w:div>
    <w:div w:id="1978993955">
      <w:bodyDiv w:val="1"/>
      <w:marLeft w:val="0"/>
      <w:marRight w:val="0"/>
      <w:marTop w:val="0"/>
      <w:marBottom w:val="0"/>
      <w:divBdr>
        <w:top w:val="none" w:sz="0" w:space="0" w:color="auto"/>
        <w:left w:val="none" w:sz="0" w:space="0" w:color="auto"/>
        <w:bottom w:val="none" w:sz="0" w:space="0" w:color="auto"/>
        <w:right w:val="none" w:sz="0" w:space="0" w:color="auto"/>
      </w:divBdr>
      <w:divsChild>
        <w:div w:id="194511046">
          <w:marLeft w:val="0"/>
          <w:marRight w:val="0"/>
          <w:marTop w:val="0"/>
          <w:marBottom w:val="144"/>
          <w:divBdr>
            <w:top w:val="none" w:sz="0" w:space="0" w:color="auto"/>
            <w:left w:val="none" w:sz="0" w:space="0" w:color="auto"/>
            <w:bottom w:val="none" w:sz="0" w:space="0" w:color="auto"/>
            <w:right w:val="none" w:sz="0" w:space="0" w:color="auto"/>
          </w:divBdr>
        </w:div>
        <w:div w:id="633952727">
          <w:marLeft w:val="0"/>
          <w:marRight w:val="0"/>
          <w:marTop w:val="0"/>
          <w:marBottom w:val="144"/>
          <w:divBdr>
            <w:top w:val="none" w:sz="0" w:space="0" w:color="auto"/>
            <w:left w:val="none" w:sz="0" w:space="0" w:color="auto"/>
            <w:bottom w:val="none" w:sz="0" w:space="0" w:color="auto"/>
            <w:right w:val="none" w:sz="0" w:space="0" w:color="auto"/>
          </w:divBdr>
        </w:div>
        <w:div w:id="1431047168">
          <w:marLeft w:val="0"/>
          <w:marRight w:val="0"/>
          <w:marTop w:val="0"/>
          <w:marBottom w:val="144"/>
          <w:divBdr>
            <w:top w:val="none" w:sz="0" w:space="0" w:color="auto"/>
            <w:left w:val="none" w:sz="0" w:space="0" w:color="auto"/>
            <w:bottom w:val="none" w:sz="0" w:space="0" w:color="auto"/>
            <w:right w:val="none" w:sz="0" w:space="0" w:color="auto"/>
          </w:divBdr>
        </w:div>
      </w:divsChild>
    </w:div>
    <w:div w:id="2039892510">
      <w:bodyDiv w:val="1"/>
      <w:marLeft w:val="0"/>
      <w:marRight w:val="0"/>
      <w:marTop w:val="0"/>
      <w:marBottom w:val="0"/>
      <w:divBdr>
        <w:top w:val="none" w:sz="0" w:space="0" w:color="auto"/>
        <w:left w:val="none" w:sz="0" w:space="0" w:color="auto"/>
        <w:bottom w:val="none" w:sz="0" w:space="0" w:color="auto"/>
        <w:right w:val="none" w:sz="0" w:space="0" w:color="auto"/>
      </w:divBdr>
      <w:divsChild>
        <w:div w:id="184447550">
          <w:marLeft w:val="0"/>
          <w:marRight w:val="0"/>
          <w:marTop w:val="0"/>
          <w:marBottom w:val="144"/>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oter" Target="footer1.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www.oenb.at/Ueber-Uns/Geldmuseum.html" TargetMode="External"/><Relationship Id="rId20" Type="http://schemas.openxmlformats.org/officeDocument/2006/relationships/image" Target="media/image3.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https://service.ing-diba.at/public/img/teaser/direkt-sparen.jpg" TargetMode="External"/><Relationship Id="rId5" Type="http://schemas.openxmlformats.org/officeDocument/2006/relationships/numbering" Target="numbering.xml"/><Relationship Id="rId15" Type="http://schemas.openxmlformats.org/officeDocument/2006/relationships/hyperlink" Target="http://www.youtube.co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youtube.co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17B70BCC3A9A242AF0A4FD8C65F9F15" ma:contentTypeVersion="8" ma:contentTypeDescription="Ein neues Dokument erstellen." ma:contentTypeScope="" ma:versionID="a23c48f5c9c09d15a70ce49ac3573053">
  <xsd:schema xmlns:xsd="http://www.w3.org/2001/XMLSchema" xmlns:xs="http://www.w3.org/2001/XMLSchema" xmlns:p="http://schemas.microsoft.com/office/2006/metadata/properties" xmlns:ns3="183f5e6f-0ea2-4cbe-8851-50e8d3c8e44d" targetNamespace="http://schemas.microsoft.com/office/2006/metadata/properties" ma:root="true" ma:fieldsID="98e63139a5ae5fb72b74499510fe36b2" ns3:_="">
    <xsd:import namespace="183f5e6f-0ea2-4cbe-8851-50e8d3c8e4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f5e6f-0ea2-4cbe-8851-50e8d3c8e4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EA8B6-41FA-4472-A389-0FABDCE0C90E}">
  <ds:schemaRefs>
    <ds:schemaRef ds:uri="http://schemas.microsoft.com/sharepoint/v3/contenttype/forms"/>
  </ds:schemaRefs>
</ds:datastoreItem>
</file>

<file path=customXml/itemProps2.xml><?xml version="1.0" encoding="utf-8"?>
<ds:datastoreItem xmlns:ds="http://schemas.openxmlformats.org/officeDocument/2006/customXml" ds:itemID="{3A3FAFFE-6D14-43AF-9067-89E1845B3CF7}">
  <ds:schemaRefs>
    <ds:schemaRef ds:uri="http://purl.org/dc/terms/"/>
    <ds:schemaRef ds:uri="http://schemas.openxmlformats.org/package/2006/metadata/core-properties"/>
    <ds:schemaRef ds:uri="183f5e6f-0ea2-4cbe-8851-50e8d3c8e44d"/>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03247E6-1F4C-451C-84DC-C77AC1A87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f5e6f-0ea2-4cbe-8851-50e8d3c8e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12AE85-BADB-473B-A675-DEA246B53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5500</Words>
  <Characters>34652</Characters>
  <Application>Microsoft Office Word</Application>
  <DocSecurity>4</DocSecurity>
  <Lines>288</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Rosanna Steininger</dc:creator>
  <cp:keywords/>
  <dc:description/>
  <cp:lastModifiedBy>Steininger, Rosanna</cp:lastModifiedBy>
  <cp:revision>2</cp:revision>
  <dcterms:created xsi:type="dcterms:W3CDTF">2019-08-08T08:20:00Z</dcterms:created>
  <dcterms:modified xsi:type="dcterms:W3CDTF">2019-08-08T08:20:00Z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0x010100317B70BCC3A9A242AF0A4FD8C65F9F15</vt:lpwstr>
  </property>
</Properties>
</file>