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967E" w14:textId="2E531E08" w:rsidR="00F73BE0" w:rsidRPr="0019668B" w:rsidRDefault="004B685E">
      <w:pPr>
        <w:rPr>
          <w:rFonts w:ascii="Century Gothic" w:hAnsi="Century Gothic"/>
          <w:b/>
          <w:bCs/>
          <w:sz w:val="32"/>
          <w:szCs w:val="32"/>
        </w:rPr>
      </w:pPr>
      <w:r w:rsidRPr="0019668B">
        <w:rPr>
          <w:rFonts w:ascii="Century Gothic" w:hAnsi="Century Gothic"/>
          <w:b/>
          <w:bCs/>
          <w:sz w:val="32"/>
          <w:szCs w:val="32"/>
        </w:rPr>
        <w:t>Verlaufsplanung</w:t>
      </w:r>
      <w:r w:rsidR="00E1511B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4B6FEA">
        <w:rPr>
          <w:rFonts w:ascii="Century Gothic" w:hAnsi="Century Gothic"/>
          <w:b/>
          <w:bCs/>
          <w:sz w:val="32"/>
          <w:szCs w:val="32"/>
        </w:rPr>
        <w:t xml:space="preserve">Bewegung und Sport </w:t>
      </w:r>
    </w:p>
    <w:p w14:paraId="1EFCF97D" w14:textId="69FBFFFB" w:rsidR="004B685E" w:rsidRPr="0019668B" w:rsidRDefault="004B685E">
      <w:pPr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7464"/>
        <w:gridCol w:w="3560"/>
        <w:gridCol w:w="3288"/>
      </w:tblGrid>
      <w:tr w:rsidR="008A6DCB" w:rsidRPr="0019668B" w14:paraId="465E8B94" w14:textId="77777777" w:rsidTr="008A6DCB">
        <w:trPr>
          <w:trHeight w:val="402"/>
        </w:trPr>
        <w:tc>
          <w:tcPr>
            <w:tcW w:w="7464" w:type="dxa"/>
          </w:tcPr>
          <w:p w14:paraId="6B252B65" w14:textId="3B57E2A2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Name: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4B6FEA">
              <w:rPr>
                <w:rFonts w:ascii="Century Gothic" w:hAnsi="Century Gothic"/>
                <w:sz w:val="21"/>
                <w:szCs w:val="21"/>
              </w:rPr>
              <w:t>Verena Sigl</w:t>
            </w:r>
          </w:p>
        </w:tc>
        <w:tc>
          <w:tcPr>
            <w:tcW w:w="6848" w:type="dxa"/>
            <w:gridSpan w:val="2"/>
          </w:tcPr>
          <w:p w14:paraId="0BFEBB27" w14:textId="1D902632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Semester: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4B6FEA">
              <w:rPr>
                <w:rFonts w:ascii="Century Gothic" w:hAnsi="Century Gothic"/>
                <w:sz w:val="21"/>
                <w:szCs w:val="21"/>
              </w:rPr>
              <w:t>9.</w:t>
            </w:r>
          </w:p>
        </w:tc>
      </w:tr>
      <w:tr w:rsidR="008A6DCB" w:rsidRPr="0019668B" w14:paraId="413456A6" w14:textId="05F7C00F" w:rsidTr="008A6DCB">
        <w:trPr>
          <w:trHeight w:val="201"/>
        </w:trPr>
        <w:tc>
          <w:tcPr>
            <w:tcW w:w="7464" w:type="dxa"/>
          </w:tcPr>
          <w:p w14:paraId="341D8063" w14:textId="2C5C698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Schule: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4B6FEA" w:rsidRPr="004B6FEA">
              <w:rPr>
                <w:rFonts w:ascii="Century Gothic" w:hAnsi="Century Gothic"/>
                <w:sz w:val="21"/>
                <w:szCs w:val="21"/>
              </w:rPr>
              <w:t>HBLA Lentia</w:t>
            </w:r>
          </w:p>
        </w:tc>
        <w:tc>
          <w:tcPr>
            <w:tcW w:w="3560" w:type="dxa"/>
          </w:tcPr>
          <w:p w14:paraId="6AD324B6" w14:textId="2C23F3D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Klasse: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CF0DB8" w:rsidRPr="00CF0DB8">
              <w:rPr>
                <w:rFonts w:ascii="Century Gothic" w:hAnsi="Century Gothic"/>
                <w:sz w:val="21"/>
                <w:szCs w:val="21"/>
              </w:rPr>
              <w:t>5</w:t>
            </w:r>
            <w:r w:rsidR="004B6FEA">
              <w:rPr>
                <w:rFonts w:ascii="Century Gothic" w:hAnsi="Century Gothic"/>
                <w:sz w:val="21"/>
                <w:szCs w:val="21"/>
              </w:rPr>
              <w:t xml:space="preserve"> BPP / 5 HM</w:t>
            </w:r>
          </w:p>
        </w:tc>
        <w:tc>
          <w:tcPr>
            <w:tcW w:w="3288" w:type="dxa"/>
          </w:tcPr>
          <w:p w14:paraId="0C8FC489" w14:textId="7BFDD247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Datum:</w:t>
            </w:r>
            <w:r w:rsidR="001829C2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ED1B9E" w:rsidRPr="00ED1B9E">
              <w:rPr>
                <w:rFonts w:ascii="Century Gothic" w:hAnsi="Century Gothic"/>
                <w:sz w:val="21"/>
                <w:szCs w:val="21"/>
              </w:rPr>
              <w:t>2</w:t>
            </w:r>
            <w:r w:rsidR="00CF0DB8">
              <w:rPr>
                <w:rFonts w:ascii="Century Gothic" w:hAnsi="Century Gothic"/>
                <w:sz w:val="21"/>
                <w:szCs w:val="21"/>
              </w:rPr>
              <w:t>7</w:t>
            </w:r>
            <w:r w:rsidR="00031916" w:rsidRPr="00ED1B9E">
              <w:rPr>
                <w:rFonts w:ascii="Century Gothic" w:hAnsi="Century Gothic"/>
                <w:sz w:val="21"/>
                <w:szCs w:val="21"/>
              </w:rPr>
              <w:t xml:space="preserve">. </w:t>
            </w:r>
            <w:r w:rsidR="002F0FD8" w:rsidRPr="00ED1B9E">
              <w:rPr>
                <w:rFonts w:ascii="Century Gothic" w:hAnsi="Century Gothic"/>
                <w:sz w:val="21"/>
                <w:szCs w:val="21"/>
              </w:rPr>
              <w:t>Februa</w:t>
            </w:r>
            <w:r w:rsidR="002F0FD8">
              <w:rPr>
                <w:rFonts w:ascii="Century Gothic" w:hAnsi="Century Gothic"/>
                <w:sz w:val="21"/>
                <w:szCs w:val="21"/>
              </w:rPr>
              <w:t>r</w:t>
            </w:r>
            <w:r w:rsidR="00031916" w:rsidRPr="0019668B">
              <w:rPr>
                <w:rFonts w:ascii="Century Gothic" w:hAnsi="Century Gothic"/>
                <w:sz w:val="21"/>
                <w:szCs w:val="21"/>
              </w:rPr>
              <w:t xml:space="preserve"> 202</w:t>
            </w:r>
            <w:r w:rsidR="002F0FD8">
              <w:rPr>
                <w:rFonts w:ascii="Century Gothic" w:hAnsi="Century Gothic"/>
                <w:sz w:val="21"/>
                <w:szCs w:val="21"/>
              </w:rPr>
              <w:t>4</w:t>
            </w:r>
          </w:p>
        </w:tc>
      </w:tr>
      <w:tr w:rsidR="008A6DCB" w:rsidRPr="0019668B" w14:paraId="074A890D" w14:textId="77777777" w:rsidTr="008A6DCB">
        <w:trPr>
          <w:trHeight w:val="201"/>
        </w:trPr>
        <w:tc>
          <w:tcPr>
            <w:tcW w:w="7464" w:type="dxa"/>
          </w:tcPr>
          <w:p w14:paraId="0FECF3F3" w14:textId="73DE7DA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Fach: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ED1B9E">
              <w:rPr>
                <w:rFonts w:ascii="Century Gothic" w:hAnsi="Century Gothic"/>
                <w:sz w:val="21"/>
                <w:szCs w:val="21"/>
              </w:rPr>
              <w:t>GWV</w:t>
            </w:r>
          </w:p>
        </w:tc>
        <w:tc>
          <w:tcPr>
            <w:tcW w:w="6848" w:type="dxa"/>
            <w:gridSpan w:val="2"/>
          </w:tcPr>
          <w:p w14:paraId="10577C5C" w14:textId="3C5E857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Ausbildungslehrer/in:</w:t>
            </w:r>
            <w:r w:rsidR="001829C2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2F0FD8">
              <w:rPr>
                <w:rFonts w:ascii="Century Gothic" w:hAnsi="Century Gothic"/>
                <w:sz w:val="21"/>
                <w:szCs w:val="21"/>
              </w:rPr>
              <w:t>Mag. Johanna Kastner</w:t>
            </w:r>
          </w:p>
        </w:tc>
      </w:tr>
      <w:tr w:rsidR="008A6DCB" w:rsidRPr="00FA2F03" w14:paraId="59C0387F" w14:textId="77777777" w:rsidTr="008A6DCB">
        <w:trPr>
          <w:trHeight w:val="402"/>
        </w:trPr>
        <w:tc>
          <w:tcPr>
            <w:tcW w:w="7464" w:type="dxa"/>
          </w:tcPr>
          <w:p w14:paraId="517870F8" w14:textId="1069ECD3" w:rsidR="004B685E" w:rsidRPr="00FA2F03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Thema:</w:t>
            </w:r>
            <w:r w:rsidR="002F0FD8"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CF0DB8">
              <w:rPr>
                <w:rFonts w:ascii="Century Gothic" w:hAnsi="Century Gothic"/>
                <w:sz w:val="21"/>
                <w:szCs w:val="21"/>
              </w:rPr>
              <w:t>Tourismus Österreich</w:t>
            </w:r>
          </w:p>
        </w:tc>
        <w:tc>
          <w:tcPr>
            <w:tcW w:w="6848" w:type="dxa"/>
            <w:gridSpan w:val="2"/>
          </w:tcPr>
          <w:p w14:paraId="1492AB3E" w14:textId="2561F5D6" w:rsidR="004B685E" w:rsidRPr="00FA2F03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Seminarleiter/in:</w:t>
            </w:r>
            <w:r w:rsidR="001829C2"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200894" w:rsidRPr="00200894">
              <w:rPr>
                <w:rFonts w:ascii="Century Gothic" w:hAnsi="Century Gothic"/>
                <w:sz w:val="21"/>
                <w:szCs w:val="21"/>
              </w:rPr>
              <w:t>Mag. Dr. Bernadette Hörmann</w:t>
            </w:r>
          </w:p>
        </w:tc>
      </w:tr>
    </w:tbl>
    <w:p w14:paraId="33978FEE" w14:textId="58796C6F" w:rsidR="001A2AC1" w:rsidRPr="0019668B" w:rsidRDefault="001A2AC1">
      <w:pPr>
        <w:rPr>
          <w:rFonts w:ascii="Century Gothic" w:hAnsi="Century Gothic"/>
          <w:sz w:val="21"/>
          <w:szCs w:val="21"/>
        </w:rPr>
      </w:pPr>
    </w:p>
    <w:p w14:paraId="4541C966" w14:textId="1B94CFBD" w:rsidR="001A2AC1" w:rsidRPr="0019668B" w:rsidRDefault="001A2AC1" w:rsidP="0019668B">
      <w:pPr>
        <w:spacing w:line="480" w:lineRule="auto"/>
        <w:rPr>
          <w:rFonts w:ascii="Century Gothic" w:hAnsi="Century Gothic"/>
          <w:b/>
          <w:bCs/>
          <w:sz w:val="21"/>
          <w:szCs w:val="21"/>
        </w:rPr>
      </w:pPr>
      <w:r w:rsidRPr="0019668B">
        <w:rPr>
          <w:rFonts w:ascii="Century Gothic" w:hAnsi="Century Gothic"/>
          <w:b/>
          <w:bCs/>
          <w:sz w:val="21"/>
          <w:szCs w:val="21"/>
        </w:rPr>
        <w:t>Unterrichtsverlauf:</w:t>
      </w: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134"/>
        <w:gridCol w:w="1843"/>
        <w:gridCol w:w="4819"/>
      </w:tblGrid>
      <w:tr w:rsidR="008A6DCB" w:rsidRPr="0019668B" w14:paraId="1135B1C3" w14:textId="77777777" w:rsidTr="005C60B9">
        <w:trPr>
          <w:trHeight w:val="234"/>
        </w:trPr>
        <w:tc>
          <w:tcPr>
            <w:tcW w:w="988" w:type="dxa"/>
            <w:vMerge w:val="restart"/>
            <w:shd w:val="clear" w:color="auto" w:fill="F5E9ED" w:themeFill="accent4" w:themeFillTint="33"/>
          </w:tcPr>
          <w:p w14:paraId="4B65FEA3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Zeit/</w:t>
            </w:r>
          </w:p>
          <w:p w14:paraId="5328C281" w14:textId="22E68411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Dauer</w:t>
            </w:r>
          </w:p>
        </w:tc>
        <w:tc>
          <w:tcPr>
            <w:tcW w:w="5528" w:type="dxa"/>
            <w:gridSpan w:val="2"/>
            <w:shd w:val="clear" w:color="auto" w:fill="F5E9ED" w:themeFill="accent4" w:themeFillTint="33"/>
          </w:tcPr>
          <w:p w14:paraId="51A0E192" w14:textId="0ED80291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Unterrichtschritte</w:t>
            </w:r>
          </w:p>
        </w:tc>
        <w:tc>
          <w:tcPr>
            <w:tcW w:w="1134" w:type="dxa"/>
            <w:vMerge w:val="restart"/>
            <w:shd w:val="clear" w:color="auto" w:fill="F5E9ED" w:themeFill="accent4" w:themeFillTint="33"/>
          </w:tcPr>
          <w:p w14:paraId="23FA9208" w14:textId="5B7B6419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Sozial</w:t>
            </w:r>
            <w:r w:rsidR="005C60B9">
              <w:rPr>
                <w:rFonts w:ascii="Century Gothic" w:hAnsi="Century Gothic"/>
                <w:b/>
                <w:bCs/>
                <w:sz w:val="21"/>
                <w:szCs w:val="21"/>
              </w:rPr>
              <w:t>-</w:t>
            </w: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formen</w:t>
            </w:r>
          </w:p>
        </w:tc>
        <w:tc>
          <w:tcPr>
            <w:tcW w:w="1843" w:type="dxa"/>
            <w:vMerge w:val="restart"/>
            <w:shd w:val="clear" w:color="auto" w:fill="F5E9ED" w:themeFill="accent4" w:themeFillTint="33"/>
          </w:tcPr>
          <w:p w14:paraId="5EC0F746" w14:textId="36DB8470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Medien</w:t>
            </w:r>
          </w:p>
        </w:tc>
        <w:tc>
          <w:tcPr>
            <w:tcW w:w="4819" w:type="dxa"/>
            <w:vMerge w:val="restart"/>
            <w:shd w:val="clear" w:color="auto" w:fill="F5E9ED" w:themeFill="accent4" w:themeFillTint="33"/>
          </w:tcPr>
          <w:p w14:paraId="2BDB2561" w14:textId="4ED944E2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Anmerkung</w:t>
            </w:r>
          </w:p>
        </w:tc>
      </w:tr>
      <w:tr w:rsidR="008A6DCB" w:rsidRPr="0019668B" w14:paraId="22682581" w14:textId="77777777" w:rsidTr="005C60B9">
        <w:trPr>
          <w:trHeight w:val="430"/>
        </w:trPr>
        <w:tc>
          <w:tcPr>
            <w:tcW w:w="988" w:type="dxa"/>
            <w:vMerge/>
            <w:shd w:val="clear" w:color="auto" w:fill="F5E9ED" w:themeFill="accent4" w:themeFillTint="33"/>
          </w:tcPr>
          <w:p w14:paraId="6DCAFC4C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F5E9ED" w:themeFill="accent4" w:themeFillTint="33"/>
          </w:tcPr>
          <w:p w14:paraId="25203C01" w14:textId="44E3505B" w:rsidR="003A5E94" w:rsidRPr="0019668B" w:rsidRDefault="00211A0D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Lernziel (Anforderungsbereiche)</w:t>
            </w:r>
          </w:p>
        </w:tc>
        <w:tc>
          <w:tcPr>
            <w:tcW w:w="1985" w:type="dxa"/>
            <w:shd w:val="clear" w:color="auto" w:fill="F5E9ED" w:themeFill="accent4" w:themeFillTint="33"/>
          </w:tcPr>
          <w:p w14:paraId="60AAC322" w14:textId="762389FD" w:rsidR="003A5E94" w:rsidRPr="0019668B" w:rsidRDefault="00211A0D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Lerninhalt</w:t>
            </w:r>
          </w:p>
        </w:tc>
        <w:tc>
          <w:tcPr>
            <w:tcW w:w="1134" w:type="dxa"/>
            <w:vMerge/>
            <w:shd w:val="clear" w:color="auto" w:fill="F5E9ED" w:themeFill="accent4" w:themeFillTint="33"/>
          </w:tcPr>
          <w:p w14:paraId="120CE837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5E9ED" w:themeFill="accent4" w:themeFillTint="33"/>
          </w:tcPr>
          <w:p w14:paraId="143538EF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  <w:vMerge/>
            <w:shd w:val="clear" w:color="auto" w:fill="F5E9ED" w:themeFill="accent4" w:themeFillTint="33"/>
          </w:tcPr>
          <w:p w14:paraId="58D5F014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52028" w:rsidRPr="0019668B" w14:paraId="10A9704F" w14:textId="77777777" w:rsidTr="005C60B9">
        <w:trPr>
          <w:trHeight w:val="673"/>
        </w:trPr>
        <w:tc>
          <w:tcPr>
            <w:tcW w:w="988" w:type="dxa"/>
          </w:tcPr>
          <w:p w14:paraId="6696397A" w14:textId="543F7CD1" w:rsidR="00352028" w:rsidRDefault="00CF0DB8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13:45</w:t>
            </w:r>
            <w:r w:rsidR="003A1E5F">
              <w:rPr>
                <w:rFonts w:ascii="Century Gothic" w:hAnsi="Century Gothic"/>
                <w:sz w:val="21"/>
                <w:szCs w:val="21"/>
              </w:rPr>
              <w:t xml:space="preserve"> – 14:00</w:t>
            </w:r>
          </w:p>
        </w:tc>
        <w:tc>
          <w:tcPr>
            <w:tcW w:w="3543" w:type="dxa"/>
          </w:tcPr>
          <w:p w14:paraId="2C27DEF4" w14:textId="120A15FA" w:rsidR="00352028" w:rsidRPr="009060FC" w:rsidRDefault="009060FC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1: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Schülerinnen und Schüler </w:t>
            </w:r>
            <w:r w:rsidRPr="009060FC">
              <w:rPr>
                <w:rFonts w:ascii="Century Gothic" w:hAnsi="Century Gothic"/>
                <w:b/>
                <w:bCs/>
                <w:sz w:val="21"/>
                <w:szCs w:val="21"/>
              </w:rPr>
              <w:t>geben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ihr Vorwissen zum Thema „Tourismus“ </w:t>
            </w:r>
            <w:r w:rsidRPr="009060FC">
              <w:rPr>
                <w:rFonts w:ascii="Century Gothic" w:hAnsi="Century Gothic"/>
                <w:b/>
                <w:bCs/>
                <w:sz w:val="21"/>
                <w:szCs w:val="21"/>
              </w:rPr>
              <w:t>wieder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0A1041F" w14:textId="1CFC7346" w:rsidR="00352028" w:rsidRDefault="00FA1107" w:rsidP="00FA2F03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Was ist Tourismus? Hauptarten von Tourismus in Österreich</w:t>
            </w:r>
          </w:p>
        </w:tc>
        <w:tc>
          <w:tcPr>
            <w:tcW w:w="1134" w:type="dxa"/>
          </w:tcPr>
          <w:p w14:paraId="0C27C5B3" w14:textId="3428024C" w:rsidR="00352028" w:rsidRDefault="003A1E5F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IALSG</w:t>
            </w:r>
          </w:p>
        </w:tc>
        <w:tc>
          <w:tcPr>
            <w:tcW w:w="1843" w:type="dxa"/>
          </w:tcPr>
          <w:p w14:paraId="12978C32" w14:textId="77777777" w:rsidR="00352028" w:rsidRDefault="00FA1107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Tafel</w:t>
            </w:r>
          </w:p>
          <w:p w14:paraId="6CD80C7C" w14:textId="60DE4503" w:rsidR="00FA1107" w:rsidRDefault="003A1E5F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Papier, Laptops</w:t>
            </w:r>
          </w:p>
        </w:tc>
        <w:tc>
          <w:tcPr>
            <w:tcW w:w="4819" w:type="dxa"/>
          </w:tcPr>
          <w:p w14:paraId="113B6908" w14:textId="1A2D79DE" w:rsidR="003A1E5F" w:rsidRPr="003A1E5F" w:rsidRDefault="003A1E5F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 xml:space="preserve">Frage zum Einstieg: 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>Was verbindet ihr mit dem Begriff „Tourismus“?</w:t>
            </w:r>
          </w:p>
          <w:p w14:paraId="3763F48C" w14:textId="22A4396A" w:rsidR="00352028" w:rsidRPr="00817CC9" w:rsidRDefault="00FA1107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 xml:space="preserve">MindMap: </w:t>
            </w:r>
            <w:r w:rsidRPr="00FA1107">
              <w:rPr>
                <w:rFonts w:ascii="Century Gothic" w:hAnsi="Century Gothic" w:cs="AppleSystemUIFont"/>
                <w:sz w:val="21"/>
                <w:szCs w:val="21"/>
              </w:rPr>
              <w:t>Wir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 zeichnen eine MindMap mit dem Begriff „Tourismus Ö“ als Überschrift und den Hauptarten (Städtetourismus, Sommertourismus, Wintertourismus, Kurtourismus) an die Tafel. Die </w:t>
            </w:r>
            <w:proofErr w:type="spellStart"/>
            <w:r>
              <w:rPr>
                <w:rFonts w:ascii="Century Gothic" w:hAnsi="Century Gothic" w:cs="AppleSystemUIFont"/>
                <w:sz w:val="21"/>
                <w:szCs w:val="21"/>
              </w:rPr>
              <w:t>SuS</w:t>
            </w:r>
            <w:proofErr w:type="spellEnd"/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 zeichnen diese ab und wir ergänzen gemeinsam Begriffe.</w:t>
            </w:r>
          </w:p>
        </w:tc>
      </w:tr>
      <w:tr w:rsidR="00A6755A" w:rsidRPr="0019668B" w14:paraId="361E0CA9" w14:textId="77777777" w:rsidTr="005C60B9">
        <w:trPr>
          <w:trHeight w:val="673"/>
        </w:trPr>
        <w:tc>
          <w:tcPr>
            <w:tcW w:w="988" w:type="dxa"/>
          </w:tcPr>
          <w:p w14:paraId="544A98D5" w14:textId="04BB2751" w:rsidR="00A6755A" w:rsidRPr="0019668B" w:rsidRDefault="009060FC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14:00 – </w:t>
            </w:r>
            <w:r w:rsidR="00FC28D9">
              <w:rPr>
                <w:rFonts w:ascii="Century Gothic" w:hAnsi="Century Gothic"/>
                <w:sz w:val="21"/>
                <w:szCs w:val="21"/>
              </w:rPr>
              <w:t>14:0</w:t>
            </w:r>
            <w:r w:rsidR="006F6723">
              <w:rPr>
                <w:rFonts w:ascii="Century Gothic" w:hAnsi="Century Gothic"/>
                <w:sz w:val="21"/>
                <w:szCs w:val="21"/>
              </w:rPr>
              <w:t>5</w:t>
            </w:r>
          </w:p>
        </w:tc>
        <w:tc>
          <w:tcPr>
            <w:tcW w:w="3543" w:type="dxa"/>
          </w:tcPr>
          <w:p w14:paraId="4CD61498" w14:textId="7EEC367D" w:rsidR="00CE311E" w:rsidRPr="0019668B" w:rsidRDefault="006E2E44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6E2E44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2: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SuS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6E2E44">
              <w:rPr>
                <w:rFonts w:ascii="Century Gothic" w:hAnsi="Century Gothic"/>
                <w:b/>
                <w:bCs/>
                <w:sz w:val="21"/>
                <w:szCs w:val="21"/>
              </w:rPr>
              <w:t>stellen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die Begriffe „Hauptsaison“ und „Nebensaison“ </w:t>
            </w:r>
            <w:r w:rsidRPr="006E2E44">
              <w:rPr>
                <w:rFonts w:ascii="Century Gothic" w:hAnsi="Century Gothic"/>
                <w:b/>
                <w:bCs/>
                <w:sz w:val="21"/>
                <w:szCs w:val="21"/>
              </w:rPr>
              <w:t>gegenüber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BE0F6AA" w14:textId="55003A00" w:rsidR="00A6755A" w:rsidRPr="0019668B" w:rsidRDefault="00FC28D9" w:rsidP="00FA2F03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Hauptsaison &amp; Nebensaison</w:t>
            </w:r>
          </w:p>
        </w:tc>
        <w:tc>
          <w:tcPr>
            <w:tcW w:w="1134" w:type="dxa"/>
          </w:tcPr>
          <w:p w14:paraId="1063C3BC" w14:textId="4CBF00C5" w:rsidR="00A6755A" w:rsidRPr="0019668B" w:rsidRDefault="00FC28D9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GLSG</w:t>
            </w:r>
          </w:p>
        </w:tc>
        <w:tc>
          <w:tcPr>
            <w:tcW w:w="1843" w:type="dxa"/>
          </w:tcPr>
          <w:p w14:paraId="5E58ACF5" w14:textId="5E7D6180" w:rsidR="00A6755A" w:rsidRDefault="00FC28D9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Geospots S. 338</w:t>
            </w:r>
          </w:p>
        </w:tc>
        <w:tc>
          <w:tcPr>
            <w:tcW w:w="4819" w:type="dxa"/>
          </w:tcPr>
          <w:p w14:paraId="00B81FBC" w14:textId="77777777" w:rsidR="00154F4B" w:rsidRDefault="00977BDA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 xml:space="preserve">Begriffe erklären: 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>Haupt-/Hochsaison und Nebensaison</w:t>
            </w:r>
          </w:p>
          <w:p w14:paraId="0AF00C8C" w14:textId="1398E448" w:rsidR="00FC28D9" w:rsidRPr="00977BDA" w:rsidRDefault="00FC28D9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sz w:val="21"/>
                <w:szCs w:val="21"/>
              </w:rPr>
              <w:t>Hauptsaison des Sommertourismus in Ö: Juli &amp; August</w:t>
            </w:r>
          </w:p>
        </w:tc>
      </w:tr>
      <w:tr w:rsidR="00817CC9" w:rsidRPr="0019668B" w14:paraId="4969B307" w14:textId="77777777" w:rsidTr="005C60B9">
        <w:trPr>
          <w:trHeight w:val="673"/>
        </w:trPr>
        <w:tc>
          <w:tcPr>
            <w:tcW w:w="988" w:type="dxa"/>
          </w:tcPr>
          <w:p w14:paraId="608D5F05" w14:textId="1CA4E463" w:rsidR="00817CC9" w:rsidRDefault="00DE4992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14:0</w:t>
            </w:r>
            <w:r w:rsidR="006F6723">
              <w:rPr>
                <w:rFonts w:ascii="Century Gothic" w:hAnsi="Century Gothic"/>
                <w:sz w:val="21"/>
                <w:szCs w:val="21"/>
              </w:rPr>
              <w:t>5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– 14:</w:t>
            </w:r>
            <w:r w:rsidR="006F6723">
              <w:rPr>
                <w:rFonts w:ascii="Century Gothic" w:hAnsi="Century Gothic"/>
                <w:sz w:val="21"/>
                <w:szCs w:val="21"/>
              </w:rPr>
              <w:t>20</w:t>
            </w:r>
          </w:p>
        </w:tc>
        <w:tc>
          <w:tcPr>
            <w:tcW w:w="3543" w:type="dxa"/>
          </w:tcPr>
          <w:p w14:paraId="458598C4" w14:textId="413D65E3" w:rsidR="00817CC9" w:rsidRDefault="006E2E44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6E2E44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</w:t>
            </w:r>
            <w:r w:rsidR="00E57262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2</w:t>
            </w:r>
            <w:r w:rsidRPr="006E2E44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SuS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E57262">
              <w:rPr>
                <w:rFonts w:ascii="Century Gothic" w:hAnsi="Century Gothic"/>
                <w:b/>
                <w:bCs/>
                <w:sz w:val="21"/>
                <w:szCs w:val="21"/>
              </w:rPr>
              <w:t>erarbeiten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die 4 Phasen der Entwicklung des Tourismus in Österreich.</w:t>
            </w:r>
          </w:p>
          <w:p w14:paraId="567F8487" w14:textId="25BD507E" w:rsidR="00E57262" w:rsidRDefault="00E57262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E57262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AFB 1: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Die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SuS</w:t>
            </w:r>
            <w:proofErr w:type="spellEnd"/>
            <w:r w:rsidRPr="00E57262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fassen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die Kernaussagen der 4 Phasen der Entwicklung des Tourismus in Österreich, für die Mitschüler </w:t>
            </w:r>
            <w:r w:rsidRPr="00E57262">
              <w:rPr>
                <w:rFonts w:ascii="Century Gothic" w:hAnsi="Century Gothic"/>
                <w:b/>
                <w:bCs/>
                <w:sz w:val="21"/>
                <w:szCs w:val="21"/>
              </w:rPr>
              <w:t>zusammen.</w:t>
            </w:r>
          </w:p>
          <w:p w14:paraId="2A8332B0" w14:textId="015AB7F2" w:rsidR="006E2E44" w:rsidRPr="0019668B" w:rsidRDefault="006E2E44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6E2E44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2: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SuS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6E2E44">
              <w:rPr>
                <w:rFonts w:ascii="Century Gothic" w:hAnsi="Century Gothic"/>
                <w:b/>
                <w:bCs/>
                <w:sz w:val="21"/>
                <w:szCs w:val="21"/>
              </w:rPr>
              <w:t>vergleichen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die Nächtigungszahlen der Bundesländer in Österreich.</w:t>
            </w:r>
          </w:p>
        </w:tc>
        <w:tc>
          <w:tcPr>
            <w:tcW w:w="1985" w:type="dxa"/>
          </w:tcPr>
          <w:p w14:paraId="063C44AF" w14:textId="62690DC9" w:rsidR="00817CC9" w:rsidRPr="0019668B" w:rsidRDefault="00DE4992" w:rsidP="00FA2F03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Entwicklungsge</w:t>
            </w:r>
            <w:r w:rsidR="00A12FC9">
              <w:rPr>
                <w:rFonts w:ascii="Century Gothic" w:hAnsi="Century Gothic"/>
                <w:sz w:val="21"/>
                <w:szCs w:val="21"/>
              </w:rPr>
              <w:t>-</w:t>
            </w:r>
            <w:r>
              <w:rPr>
                <w:rFonts w:ascii="Century Gothic" w:hAnsi="Century Gothic"/>
                <w:sz w:val="21"/>
                <w:szCs w:val="21"/>
              </w:rPr>
              <w:t>schichte des Tourismus im Alpenraum.</w:t>
            </w:r>
          </w:p>
        </w:tc>
        <w:tc>
          <w:tcPr>
            <w:tcW w:w="1134" w:type="dxa"/>
          </w:tcPr>
          <w:p w14:paraId="14D4B947" w14:textId="77777777" w:rsidR="00817CC9" w:rsidRDefault="00B137DD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GA</w:t>
            </w:r>
          </w:p>
          <w:p w14:paraId="3FE4E5EF" w14:textId="06996E3B" w:rsidR="00E57262" w:rsidRDefault="00E57262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FV (Schülerseite)</w:t>
            </w:r>
          </w:p>
          <w:p w14:paraId="5123B0A2" w14:textId="47268E9F" w:rsidR="00B137DD" w:rsidRDefault="00B137DD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13C267E" w14:textId="1C303298" w:rsidR="00076A76" w:rsidRDefault="00FC28D9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Geospots S. 337</w:t>
            </w:r>
          </w:p>
        </w:tc>
        <w:tc>
          <w:tcPr>
            <w:tcW w:w="4819" w:type="dxa"/>
          </w:tcPr>
          <w:p w14:paraId="5AD90DBB" w14:textId="77777777" w:rsidR="00275707" w:rsidRDefault="00FC28D9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Die Erfolgsgeschichte des Alpentourismus:</w:t>
            </w:r>
          </w:p>
          <w:p w14:paraId="6D2707A2" w14:textId="429F2A80" w:rsidR="00FC28D9" w:rsidRDefault="00CB4A10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Gruppenarbeit: jede Gruppe erarbeitet 1 Entwicklungsphase </w:t>
            </w:r>
            <w:r w:rsidR="00FC28D9">
              <w:rPr>
                <w:rFonts w:ascii="Century Gothic" w:hAnsi="Century Gothic" w:cs="AppleSystemUIFont"/>
                <w:sz w:val="21"/>
                <w:szCs w:val="21"/>
              </w:rPr>
              <w:t>des Tourismu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s </w:t>
            </w:r>
            <w:r w:rsidR="00FC28D9">
              <w:rPr>
                <w:rFonts w:ascii="Century Gothic" w:hAnsi="Century Gothic" w:cs="AppleSystemUIFont"/>
                <w:sz w:val="21"/>
                <w:szCs w:val="21"/>
              </w:rPr>
              <w:t>in Österreich</w:t>
            </w:r>
            <w:r w:rsidR="00DE4992">
              <w:rPr>
                <w:rFonts w:ascii="Century Gothic" w:hAnsi="Century Gothic" w:cs="AppleSystemUIFont"/>
                <w:sz w:val="21"/>
                <w:szCs w:val="21"/>
              </w:rPr>
              <w:t xml:space="preserve"> (4 Phasen)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. </w:t>
            </w:r>
            <w:r w:rsidR="00412F0B">
              <w:rPr>
                <w:rFonts w:ascii="Century Gothic" w:hAnsi="Century Gothic" w:cs="AppleSystemUIFont"/>
                <w:sz w:val="21"/>
                <w:szCs w:val="21"/>
              </w:rPr>
              <w:t>Danach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 präsentiert jede Gruppe die wichtigsten Fakten der jeweiligen Phase. (</w:t>
            </w:r>
            <w:r w:rsidR="00B137DD">
              <w:rPr>
                <w:rFonts w:ascii="Century Gothic" w:hAnsi="Century Gothic" w:cs="AppleSystemUIFont"/>
                <w:sz w:val="21"/>
                <w:szCs w:val="21"/>
              </w:rPr>
              <w:t>Jahresza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>hlen, „</w:t>
            </w:r>
            <w:r w:rsidR="00014A4E">
              <w:rPr>
                <w:rFonts w:ascii="Century Gothic" w:hAnsi="Century Gothic" w:cs="AppleSystemUIFont"/>
                <w:sz w:val="21"/>
                <w:szCs w:val="21"/>
              </w:rPr>
              <w:t>Sommerfrische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>“, „</w:t>
            </w:r>
            <w:r w:rsidR="00014A4E">
              <w:rPr>
                <w:rFonts w:ascii="Century Gothic" w:hAnsi="Century Gothic" w:cs="AppleSystemUIFont"/>
                <w:sz w:val="21"/>
                <w:szCs w:val="21"/>
              </w:rPr>
              <w:t>Massentourismu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>s“, wie wurde Ö zum Tourismuszie</w:t>
            </w:r>
            <w:r w:rsidR="00D525DC">
              <w:rPr>
                <w:rFonts w:ascii="Century Gothic" w:hAnsi="Century Gothic" w:cs="AppleSystemUIFont"/>
                <w:sz w:val="21"/>
                <w:szCs w:val="21"/>
              </w:rPr>
              <w:t>l, …</w:t>
            </w:r>
            <w:r w:rsidR="00CE60CD">
              <w:rPr>
                <w:rFonts w:ascii="Century Gothic" w:hAnsi="Century Gothic" w:cs="AppleSystemUIFont"/>
                <w:sz w:val="21"/>
                <w:szCs w:val="21"/>
              </w:rPr>
              <w:t>)</w:t>
            </w:r>
          </w:p>
          <w:p w14:paraId="0E312E89" w14:textId="77777777" w:rsidR="000F0A96" w:rsidRPr="000F0A96" w:rsidRDefault="00267E82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</w:pPr>
            <w:r w:rsidRPr="000F0A96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Die Struktur des heimischen Tourismus</w:t>
            </w:r>
            <w:r w:rsidR="000F0A96" w:rsidRPr="000F0A96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:</w:t>
            </w:r>
          </w:p>
          <w:p w14:paraId="5B9DA256" w14:textId="2D5CFF23" w:rsidR="00267E82" w:rsidRPr="00FC28D9" w:rsidRDefault="000F0A96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Intensität des Tourismus in Ö, BIP, „West-Ost-Gefälle“, Nächtigungen (Vergleich </w:t>
            </w:r>
            <w:proofErr w:type="spellStart"/>
            <w:r>
              <w:rPr>
                <w:rFonts w:ascii="Century Gothic" w:hAnsi="Century Gothic" w:cs="AppleSystemUIFont"/>
                <w:sz w:val="21"/>
                <w:szCs w:val="21"/>
              </w:rPr>
              <w:t>Bundesl</w:t>
            </w:r>
            <w:proofErr w:type="spellEnd"/>
            <w:r>
              <w:rPr>
                <w:rFonts w:ascii="Century Gothic" w:hAnsi="Century Gothic" w:cs="AppleSystemUIFont"/>
                <w:sz w:val="21"/>
                <w:szCs w:val="21"/>
              </w:rPr>
              <w:t>.)</w:t>
            </w:r>
          </w:p>
        </w:tc>
      </w:tr>
      <w:tr w:rsidR="00817CC9" w:rsidRPr="0019668B" w14:paraId="6C61497D" w14:textId="77777777" w:rsidTr="005C60B9">
        <w:trPr>
          <w:trHeight w:val="673"/>
        </w:trPr>
        <w:tc>
          <w:tcPr>
            <w:tcW w:w="988" w:type="dxa"/>
          </w:tcPr>
          <w:p w14:paraId="47D1B02F" w14:textId="4AA9C931" w:rsidR="00D243F5" w:rsidRDefault="00802B26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14:</w:t>
            </w:r>
            <w:r w:rsidR="0044560C">
              <w:rPr>
                <w:rFonts w:ascii="Century Gothic" w:hAnsi="Century Gothic"/>
                <w:sz w:val="21"/>
                <w:szCs w:val="21"/>
              </w:rPr>
              <w:t>20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– 14:</w:t>
            </w:r>
            <w:r w:rsidR="0044560C">
              <w:rPr>
                <w:rFonts w:ascii="Century Gothic" w:hAnsi="Century Gothic"/>
                <w:sz w:val="21"/>
                <w:szCs w:val="21"/>
              </w:rPr>
              <w:t>3</w:t>
            </w:r>
            <w:r w:rsidR="00DE4992">
              <w:rPr>
                <w:rFonts w:ascii="Century Gothic" w:hAnsi="Century Gothic"/>
                <w:sz w:val="21"/>
                <w:szCs w:val="21"/>
              </w:rPr>
              <w:t>0</w:t>
            </w:r>
          </w:p>
        </w:tc>
        <w:tc>
          <w:tcPr>
            <w:tcW w:w="3543" w:type="dxa"/>
          </w:tcPr>
          <w:p w14:paraId="5260D909" w14:textId="34A3631F" w:rsidR="00817CC9" w:rsidRPr="0019668B" w:rsidRDefault="00386EDE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86EDE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</w:t>
            </w:r>
            <w:r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2</w:t>
            </w:r>
            <w:r w:rsidRPr="00386EDE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Schülerinnen und Schüler </w:t>
            </w:r>
            <w:r w:rsidRPr="00386EDE">
              <w:rPr>
                <w:rFonts w:ascii="Century Gothic" w:hAnsi="Century Gothic"/>
                <w:b/>
                <w:bCs/>
                <w:sz w:val="21"/>
                <w:szCs w:val="21"/>
              </w:rPr>
              <w:t>ordnen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Bildern die passende Tourismusart </w:t>
            </w:r>
            <w:r w:rsidRPr="00386EDE">
              <w:rPr>
                <w:rFonts w:ascii="Century Gothic" w:hAnsi="Century Gothic"/>
                <w:b/>
                <w:bCs/>
                <w:sz w:val="21"/>
                <w:szCs w:val="21"/>
              </w:rPr>
              <w:t>zu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872FF91" w14:textId="56DC19C8" w:rsidR="00817CC9" w:rsidRPr="0019668B" w:rsidRDefault="00D243F5" w:rsidP="00FA2F03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Arten des Tourismus</w:t>
            </w:r>
          </w:p>
        </w:tc>
        <w:tc>
          <w:tcPr>
            <w:tcW w:w="1134" w:type="dxa"/>
          </w:tcPr>
          <w:p w14:paraId="1EC33A97" w14:textId="6B7871C6" w:rsidR="00817CC9" w:rsidRDefault="00C21E2A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GLSG</w:t>
            </w:r>
          </w:p>
        </w:tc>
        <w:tc>
          <w:tcPr>
            <w:tcW w:w="1843" w:type="dxa"/>
          </w:tcPr>
          <w:p w14:paraId="592C47CF" w14:textId="77777777" w:rsidR="00C21E2A" w:rsidRDefault="00C21E2A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Beamer</w:t>
            </w:r>
          </w:p>
          <w:p w14:paraId="42AB6F53" w14:textId="12CBBC53" w:rsidR="00817CC9" w:rsidRDefault="00C21E2A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Dokument: Tourismus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Österreich_BWL_Buch</w:t>
            </w:r>
            <w:proofErr w:type="spellEnd"/>
          </w:p>
        </w:tc>
        <w:tc>
          <w:tcPr>
            <w:tcW w:w="4819" w:type="dxa"/>
          </w:tcPr>
          <w:p w14:paraId="2E86BA74" w14:textId="211B05ED" w:rsidR="002F7863" w:rsidRPr="00FA1107" w:rsidRDefault="00C06EE2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</w:pPr>
            <w:r w:rsidRPr="00C21E2A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Arten des Tourismus</w:t>
            </w:r>
            <w:r w:rsidR="00C21E2A" w:rsidRPr="00C21E2A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:</w:t>
            </w:r>
            <w:r w:rsidR="00C21E2A">
              <w:rPr>
                <w:rFonts w:ascii="Century Gothic" w:hAnsi="Century Gothic" w:cs="AppleSystemUIFont"/>
                <w:sz w:val="21"/>
                <w:szCs w:val="21"/>
              </w:rPr>
              <w:br/>
              <w:t>Wer ist Tourist?</w:t>
            </w:r>
            <w:r w:rsidR="002F7863">
              <w:rPr>
                <w:rFonts w:ascii="Century Gothic" w:hAnsi="Century Gothic" w:cs="AppleSystemUIFont"/>
                <w:sz w:val="21"/>
                <w:szCs w:val="21"/>
              </w:rPr>
              <w:br/>
              <w:t xml:space="preserve">Warum wird </w:t>
            </w:r>
            <w:proofErr w:type="spellStart"/>
            <w:r w:rsidR="002F7863">
              <w:rPr>
                <w:rFonts w:ascii="Century Gothic" w:hAnsi="Century Gothic" w:cs="AppleSystemUIFont"/>
                <w:sz w:val="21"/>
                <w:szCs w:val="21"/>
              </w:rPr>
              <w:t>ver</w:t>
            </w:r>
            <w:proofErr w:type="spellEnd"/>
            <w:r w:rsidR="002F7863">
              <w:rPr>
                <w:rFonts w:ascii="Century Gothic" w:hAnsi="Century Gothic" w:cs="AppleSystemUIFont"/>
                <w:sz w:val="21"/>
                <w:szCs w:val="21"/>
              </w:rPr>
              <w:t>- bzw. gereist? (Motive)</w:t>
            </w:r>
          </w:p>
          <w:p w14:paraId="06987993" w14:textId="77777777" w:rsidR="00C21E2A" w:rsidRDefault="002F7863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sz w:val="21"/>
                <w:szCs w:val="21"/>
              </w:rPr>
              <w:lastRenderedPageBreak/>
              <w:t>Tourismusarten durchbesprechen</w:t>
            </w:r>
            <w:r w:rsidR="00895555">
              <w:rPr>
                <w:rFonts w:ascii="Century Gothic" w:hAnsi="Century Gothic" w:cs="AppleSystemUIFont"/>
                <w:sz w:val="21"/>
                <w:szCs w:val="21"/>
              </w:rPr>
              <w:t xml:space="preserve"> (Fotos seitlich inkludieren: Welche Tourismusart ist auf Foto 1 zu sehen?)</w:t>
            </w:r>
          </w:p>
          <w:p w14:paraId="45DA8D08" w14:textId="12A3B184" w:rsidR="00FB7437" w:rsidRPr="0059680A" w:rsidRDefault="00FB7437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sz w:val="21"/>
                <w:szCs w:val="21"/>
              </w:rPr>
              <w:t>Welche Tourismusarten sind in Österreich am meisten vertreten?</w:t>
            </w:r>
          </w:p>
        </w:tc>
      </w:tr>
      <w:tr w:rsidR="00817CC9" w:rsidRPr="0019668B" w14:paraId="6CEF6956" w14:textId="77777777" w:rsidTr="005C60B9">
        <w:trPr>
          <w:trHeight w:val="673"/>
        </w:trPr>
        <w:tc>
          <w:tcPr>
            <w:tcW w:w="988" w:type="dxa"/>
          </w:tcPr>
          <w:p w14:paraId="68A17499" w14:textId="3CD0109E" w:rsidR="00817CC9" w:rsidRDefault="00802B26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>14:</w:t>
            </w:r>
            <w:r w:rsidR="00506158">
              <w:rPr>
                <w:rFonts w:ascii="Century Gothic" w:hAnsi="Century Gothic"/>
                <w:sz w:val="21"/>
                <w:szCs w:val="21"/>
              </w:rPr>
              <w:t>30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– 14:</w:t>
            </w:r>
            <w:r w:rsidR="00506158">
              <w:rPr>
                <w:rFonts w:ascii="Century Gothic" w:hAnsi="Century Gothic"/>
                <w:sz w:val="21"/>
                <w:szCs w:val="21"/>
              </w:rPr>
              <w:t>35</w:t>
            </w:r>
          </w:p>
        </w:tc>
        <w:tc>
          <w:tcPr>
            <w:tcW w:w="3543" w:type="dxa"/>
          </w:tcPr>
          <w:p w14:paraId="49C7C123" w14:textId="77777777" w:rsidR="00817CC9" w:rsidRDefault="00386EDE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86EDE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1: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Schülerinnen und Schüler </w:t>
            </w:r>
            <w:r w:rsidRPr="00386EDE">
              <w:rPr>
                <w:rFonts w:ascii="Century Gothic" w:hAnsi="Century Gothic"/>
                <w:b/>
                <w:bCs/>
                <w:sz w:val="21"/>
                <w:szCs w:val="21"/>
              </w:rPr>
              <w:t>beschreiben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die Tourismusarten.</w:t>
            </w:r>
          </w:p>
          <w:p w14:paraId="1502EE59" w14:textId="1B7F87F3" w:rsidR="00386EDE" w:rsidRPr="0019668B" w:rsidRDefault="00386EDE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86EDE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2: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Schülerinnen und Schüler </w:t>
            </w:r>
            <w:r w:rsidRPr="00386EDE">
              <w:rPr>
                <w:rFonts w:ascii="Century Gothic" w:hAnsi="Century Gothic"/>
                <w:b/>
                <w:bCs/>
                <w:sz w:val="21"/>
                <w:szCs w:val="21"/>
              </w:rPr>
              <w:t>bestimmen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die passenden Tourismusarten basierend auf gegebenen Informationen.</w:t>
            </w:r>
          </w:p>
        </w:tc>
        <w:tc>
          <w:tcPr>
            <w:tcW w:w="1985" w:type="dxa"/>
          </w:tcPr>
          <w:p w14:paraId="2C7E7ADD" w14:textId="728BCE78" w:rsidR="00817CC9" w:rsidRPr="0019668B" w:rsidRDefault="00D243F5" w:rsidP="00FA2F03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Arten des Tourismus</w:t>
            </w:r>
          </w:p>
        </w:tc>
        <w:tc>
          <w:tcPr>
            <w:tcW w:w="1134" w:type="dxa"/>
          </w:tcPr>
          <w:p w14:paraId="0B3C4269" w14:textId="5B45C21D" w:rsidR="00817CC9" w:rsidRDefault="00C21E2A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EA</w:t>
            </w:r>
            <w:r>
              <w:rPr>
                <w:rFonts w:ascii="Century Gothic" w:hAnsi="Century Gothic"/>
                <w:sz w:val="21"/>
                <w:szCs w:val="21"/>
              </w:rPr>
              <w:br/>
              <w:t>PA</w:t>
            </w:r>
            <w:r>
              <w:rPr>
                <w:rFonts w:ascii="Century Gothic" w:hAnsi="Century Gothic"/>
                <w:sz w:val="21"/>
                <w:szCs w:val="21"/>
              </w:rPr>
              <w:br/>
              <w:t>GLSG</w:t>
            </w:r>
          </w:p>
        </w:tc>
        <w:tc>
          <w:tcPr>
            <w:tcW w:w="1843" w:type="dxa"/>
          </w:tcPr>
          <w:p w14:paraId="71916CE5" w14:textId="77777777" w:rsidR="00C21E2A" w:rsidRDefault="00D243F5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Beamer</w:t>
            </w:r>
          </w:p>
          <w:p w14:paraId="7FC57AAC" w14:textId="730B7D6E" w:rsidR="00817CC9" w:rsidRDefault="00C21E2A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Dokument</w:t>
            </w:r>
            <w:r w:rsidR="00D243F5">
              <w:rPr>
                <w:rFonts w:ascii="Century Gothic" w:hAnsi="Century Gothic"/>
                <w:sz w:val="21"/>
                <w:szCs w:val="21"/>
              </w:rPr>
              <w:t xml:space="preserve">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Tourismus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Österreich_BWL_Buch</w:t>
            </w:r>
            <w:proofErr w:type="spellEnd"/>
          </w:p>
          <w:p w14:paraId="21CC6C9F" w14:textId="6E533375" w:rsidR="00D243F5" w:rsidRDefault="00D243F5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Laptops</w:t>
            </w:r>
          </w:p>
        </w:tc>
        <w:tc>
          <w:tcPr>
            <w:tcW w:w="4819" w:type="dxa"/>
          </w:tcPr>
          <w:p w14:paraId="48139920" w14:textId="0EA3B80F" w:rsidR="00FB7437" w:rsidRDefault="00D243F5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 w:rsidRPr="00C21E2A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Aufgabenstellungen – „Arten des Tourismus“: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br/>
              <w:t>Aufgabe 1</w:t>
            </w:r>
          </w:p>
          <w:p w14:paraId="39D8E06E" w14:textId="22711D3B" w:rsidR="00DE4992" w:rsidRDefault="00DE4992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sz w:val="21"/>
                <w:szCs w:val="21"/>
              </w:rPr>
              <w:t>Wir lösen die Aufgabenstellung gemeinsam im Plenum.</w:t>
            </w:r>
          </w:p>
          <w:p w14:paraId="3A6FC543" w14:textId="4BA92550" w:rsidR="00076A76" w:rsidRPr="00DE4992" w:rsidRDefault="00DE4992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i/>
                <w:iCs/>
                <w:sz w:val="21"/>
                <w:szCs w:val="21"/>
              </w:rPr>
            </w:pPr>
            <w:r w:rsidRPr="00DE4992">
              <w:rPr>
                <w:rFonts w:ascii="Century Gothic" w:hAnsi="Century Gothic" w:cs="AppleSystemUIFont"/>
                <w:i/>
                <w:iCs/>
                <w:sz w:val="21"/>
                <w:szCs w:val="21"/>
                <w:u w:val="single"/>
              </w:rPr>
              <w:t>Wenn noch genügend Zeit:</w:t>
            </w:r>
            <w:r w:rsidRPr="00DE4992">
              <w:rPr>
                <w:rFonts w:ascii="Century Gothic" w:hAnsi="Century Gothic" w:cs="AppleSystemUIFont"/>
                <w:i/>
                <w:iCs/>
                <w:sz w:val="21"/>
                <w:szCs w:val="21"/>
              </w:rPr>
              <w:t xml:space="preserve"> </w:t>
            </w:r>
            <w:r w:rsidR="00C21E2A" w:rsidRPr="00DE4992">
              <w:rPr>
                <w:rFonts w:ascii="Century Gothic" w:hAnsi="Century Gothic" w:cs="AppleSystemUIFont"/>
                <w:i/>
                <w:iCs/>
                <w:sz w:val="21"/>
                <w:szCs w:val="21"/>
              </w:rPr>
              <w:t xml:space="preserve">Die </w:t>
            </w:r>
            <w:proofErr w:type="spellStart"/>
            <w:r w:rsidR="00C21E2A" w:rsidRPr="00DE4992">
              <w:rPr>
                <w:rFonts w:ascii="Century Gothic" w:hAnsi="Century Gothic" w:cs="AppleSystemUIFont"/>
                <w:i/>
                <w:iCs/>
                <w:sz w:val="21"/>
                <w:szCs w:val="21"/>
              </w:rPr>
              <w:t>SuS</w:t>
            </w:r>
            <w:proofErr w:type="spellEnd"/>
            <w:r w:rsidR="00C21E2A" w:rsidRPr="00DE4992">
              <w:rPr>
                <w:rFonts w:ascii="Century Gothic" w:hAnsi="Century Gothic" w:cs="AppleSystemUIFont"/>
                <w:i/>
                <w:iCs/>
                <w:sz w:val="21"/>
                <w:szCs w:val="21"/>
              </w:rPr>
              <w:t xml:space="preserve"> bekommen ein paar Minuten Zeit, um die Aufgabenstellung zu lösen, danach vergleichen wir die Ergebnisse im Plenum.</w:t>
            </w:r>
          </w:p>
        </w:tc>
      </w:tr>
      <w:tr w:rsidR="00986437" w:rsidRPr="0019668B" w14:paraId="251ACBF4" w14:textId="77777777" w:rsidTr="005C60B9">
        <w:trPr>
          <w:trHeight w:val="673"/>
        </w:trPr>
        <w:tc>
          <w:tcPr>
            <w:tcW w:w="988" w:type="dxa"/>
          </w:tcPr>
          <w:p w14:paraId="2F0E01BA" w14:textId="36979773" w:rsidR="00986437" w:rsidRDefault="00986437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14:25 – 14:35</w:t>
            </w:r>
          </w:p>
        </w:tc>
        <w:tc>
          <w:tcPr>
            <w:tcW w:w="3543" w:type="dxa"/>
          </w:tcPr>
          <w:p w14:paraId="476502A1" w14:textId="511232BE" w:rsidR="00986437" w:rsidRPr="0019668B" w:rsidRDefault="00386EDE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86EDE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AFB 1: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Die Schülerinnen und Schüler </w:t>
            </w:r>
            <w:r w:rsidRPr="00386EDE">
              <w:rPr>
                <w:rFonts w:ascii="Century Gothic" w:hAnsi="Century Gothic"/>
                <w:b/>
                <w:bCs/>
                <w:sz w:val="21"/>
                <w:szCs w:val="21"/>
              </w:rPr>
              <w:t>wiederholen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den Inhalt der aktuellen Unterrichtseinheit.</w:t>
            </w:r>
          </w:p>
        </w:tc>
        <w:tc>
          <w:tcPr>
            <w:tcW w:w="1985" w:type="dxa"/>
          </w:tcPr>
          <w:p w14:paraId="0922B977" w14:textId="4BAA0D7D" w:rsidR="00986437" w:rsidRDefault="00FB7437" w:rsidP="00FA2F03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Tourismus Österreich (Geschichte + Tourismusarten)</w:t>
            </w:r>
          </w:p>
        </w:tc>
        <w:tc>
          <w:tcPr>
            <w:tcW w:w="1134" w:type="dxa"/>
          </w:tcPr>
          <w:p w14:paraId="1431B34B" w14:textId="0AD6F08A" w:rsidR="00986437" w:rsidRDefault="00236C14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EA</w:t>
            </w:r>
          </w:p>
        </w:tc>
        <w:tc>
          <w:tcPr>
            <w:tcW w:w="1843" w:type="dxa"/>
          </w:tcPr>
          <w:p w14:paraId="34F338DC" w14:textId="32E64C00" w:rsidR="00986437" w:rsidRDefault="00236C14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Beamer</w:t>
            </w:r>
          </w:p>
          <w:p w14:paraId="47FE5AA4" w14:textId="67F82C10" w:rsidR="00FB7437" w:rsidRDefault="00FB7437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Kahoot</w:t>
            </w:r>
            <w:proofErr w:type="spellEnd"/>
          </w:p>
          <w:p w14:paraId="51B80C67" w14:textId="47B893DC" w:rsidR="00236C14" w:rsidRDefault="00236C14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Smartphones</w:t>
            </w:r>
          </w:p>
        </w:tc>
        <w:tc>
          <w:tcPr>
            <w:tcW w:w="4819" w:type="dxa"/>
          </w:tcPr>
          <w:p w14:paraId="1CC0A230" w14:textId="03CC269C" w:rsidR="00986437" w:rsidRPr="00C21E2A" w:rsidRDefault="00986437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Kahoot</w:t>
            </w:r>
            <w:proofErr w:type="spellEnd"/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 xml:space="preserve"> – </w:t>
            </w:r>
            <w:r w:rsidR="00236C14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Tourismus Österreich</w:t>
            </w:r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br/>
            </w:r>
            <w:r w:rsidRPr="00986437">
              <w:rPr>
                <w:rFonts w:ascii="Century Gothic" w:hAnsi="Century Gothic" w:cs="AppleSystemUIFont"/>
                <w:sz w:val="21"/>
                <w:szCs w:val="21"/>
              </w:rPr>
              <w:t>Wir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 spielen zum Abschluss ein </w:t>
            </w:r>
            <w:proofErr w:type="spellStart"/>
            <w:r>
              <w:rPr>
                <w:rFonts w:ascii="Century Gothic" w:hAnsi="Century Gothic" w:cs="AppleSystemUIFont"/>
                <w:sz w:val="21"/>
                <w:szCs w:val="21"/>
              </w:rPr>
              <w:t>Kahoot</w:t>
            </w:r>
            <w:proofErr w:type="spellEnd"/>
            <w:r>
              <w:rPr>
                <w:rFonts w:ascii="Century Gothic" w:hAnsi="Century Gothic" w:cs="AppleSystemUIFont"/>
                <w:sz w:val="21"/>
                <w:szCs w:val="21"/>
              </w:rPr>
              <w:t>, um d</w:t>
            </w:r>
            <w:r w:rsidR="00236C14">
              <w:rPr>
                <w:rFonts w:ascii="Century Gothic" w:hAnsi="Century Gothic" w:cs="AppleSystemUIFont"/>
                <w:sz w:val="21"/>
                <w:szCs w:val="21"/>
              </w:rPr>
              <w:t>en Inhalt der Unterrichtseinheit zu wiederholen und zu festigen.</w:t>
            </w:r>
          </w:p>
        </w:tc>
      </w:tr>
    </w:tbl>
    <w:p w14:paraId="36F23517" w14:textId="67E9ABED" w:rsidR="001A2AC1" w:rsidRPr="0034086A" w:rsidRDefault="001A2AC1">
      <w:pPr>
        <w:rPr>
          <w:rFonts w:ascii="Century Gothic" w:hAnsi="Century Gothic"/>
          <w:sz w:val="21"/>
          <w:szCs w:val="21"/>
        </w:rPr>
      </w:pPr>
    </w:p>
    <w:p w14:paraId="320FB3E0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b/>
          <w:bCs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b/>
          <w:bCs/>
          <w:sz w:val="21"/>
          <w:szCs w:val="21"/>
          <w:u w:val="single"/>
          <w:lang w:val="de-DE"/>
        </w:rPr>
        <w:t>Sozialformen</w:t>
      </w:r>
    </w:p>
    <w:p w14:paraId="1F7462DB" w14:textId="30D53319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FV          Frontaler Vortrag (L oder S)</w:t>
      </w:r>
    </w:p>
    <w:p w14:paraId="4F01342A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GLSG    Gelenktes Lehrerschülergespräch</w:t>
      </w:r>
    </w:p>
    <w:p w14:paraId="7C3B0978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 xml:space="preserve">IALSG   Interaktives Lehrerschülergespräch (offene Diskussion) </w:t>
      </w:r>
    </w:p>
    <w:p w14:paraId="7FE7351B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lastRenderedPageBreak/>
        <w:t>GA   Gruppenarbeit</w:t>
      </w:r>
    </w:p>
    <w:p w14:paraId="63ED3807" w14:textId="77777777" w:rsidR="00BA09E2" w:rsidRPr="0019668B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PA    Partnerarbeit</w:t>
      </w:r>
    </w:p>
    <w:p w14:paraId="2E08EB8A" w14:textId="5A588F3F" w:rsidR="00CF6811" w:rsidRPr="0019668B" w:rsidRDefault="00BA09E2" w:rsidP="009D36E5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21"/>
          <w:szCs w:val="21"/>
          <w:lang w:val="de-DE"/>
        </w:rPr>
      </w:pPr>
      <w:r w:rsidRPr="0019668B">
        <w:rPr>
          <w:rFonts w:ascii="Century Gothic" w:hAnsi="Century Gothic" w:cs="AppleSystemUIFont"/>
          <w:sz w:val="21"/>
          <w:szCs w:val="21"/>
          <w:lang w:val="de-DE"/>
        </w:rPr>
        <w:t>EA    Einzelarbeit</w:t>
      </w:r>
    </w:p>
    <w:sectPr w:rsidR="00CF6811" w:rsidRPr="0019668B" w:rsidSect="00240835">
      <w:footerReference w:type="even" r:id="rId6"/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EA98" w14:textId="77777777" w:rsidR="00691181" w:rsidRDefault="00691181" w:rsidP="004C6779">
      <w:r>
        <w:separator/>
      </w:r>
    </w:p>
  </w:endnote>
  <w:endnote w:type="continuationSeparator" w:id="0">
    <w:p w14:paraId="68F5BD76" w14:textId="77777777" w:rsidR="00691181" w:rsidRDefault="00691181" w:rsidP="004C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776597759"/>
      <w:docPartObj>
        <w:docPartGallery w:val="Page Numbers (Bottom of Page)"/>
        <w:docPartUnique/>
      </w:docPartObj>
    </w:sdtPr>
    <w:sdtContent>
      <w:p w14:paraId="6AFCAA87" w14:textId="43725B5B" w:rsidR="004C6779" w:rsidRDefault="004C6779" w:rsidP="00F12B4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FD6C0F6" w14:textId="77777777" w:rsidR="004C6779" w:rsidRDefault="004C67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92329048"/>
      <w:docPartObj>
        <w:docPartGallery w:val="Page Numbers (Bottom of Page)"/>
        <w:docPartUnique/>
      </w:docPartObj>
    </w:sdtPr>
    <w:sdtContent>
      <w:p w14:paraId="1FB475BD" w14:textId="33DB4E6C" w:rsidR="004C6779" w:rsidRDefault="004C6779" w:rsidP="00F12B40">
        <w:pPr>
          <w:pStyle w:val="Fuzeile"/>
          <w:framePr w:wrap="none" w:vAnchor="text" w:hAnchor="margin" w:xAlign="center" w:y="1"/>
          <w:rPr>
            <w:rStyle w:val="Seitenzahl"/>
          </w:rPr>
        </w:pP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begin"/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instrText xml:space="preserve"> PAGE </w:instrText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separate"/>
        </w:r>
        <w:r w:rsidRPr="004C6779">
          <w:rPr>
            <w:rStyle w:val="Seitenzahl"/>
            <w:rFonts w:ascii="Century Gothic" w:hAnsi="Century Gothic"/>
            <w:noProof/>
            <w:sz w:val="21"/>
            <w:szCs w:val="21"/>
          </w:rPr>
          <w:t>8</w:t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end"/>
        </w:r>
      </w:p>
    </w:sdtContent>
  </w:sdt>
  <w:p w14:paraId="45C27F6C" w14:textId="77777777" w:rsidR="004C6779" w:rsidRDefault="004C67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A3A8" w14:textId="77777777" w:rsidR="00691181" w:rsidRDefault="00691181" w:rsidP="004C6779">
      <w:r>
        <w:separator/>
      </w:r>
    </w:p>
  </w:footnote>
  <w:footnote w:type="continuationSeparator" w:id="0">
    <w:p w14:paraId="778A7A6E" w14:textId="77777777" w:rsidR="00691181" w:rsidRDefault="00691181" w:rsidP="004C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5E"/>
    <w:rsid w:val="00002563"/>
    <w:rsid w:val="00006C0B"/>
    <w:rsid w:val="00010559"/>
    <w:rsid w:val="00014A4E"/>
    <w:rsid w:val="0002082E"/>
    <w:rsid w:val="00025379"/>
    <w:rsid w:val="0002651A"/>
    <w:rsid w:val="00027198"/>
    <w:rsid w:val="00031916"/>
    <w:rsid w:val="00033BE2"/>
    <w:rsid w:val="00045107"/>
    <w:rsid w:val="000477F5"/>
    <w:rsid w:val="00066CA8"/>
    <w:rsid w:val="00076A76"/>
    <w:rsid w:val="000952EB"/>
    <w:rsid w:val="000A07E3"/>
    <w:rsid w:val="000A0D0D"/>
    <w:rsid w:val="000B19C1"/>
    <w:rsid w:val="000C680E"/>
    <w:rsid w:val="000D0F67"/>
    <w:rsid w:val="000D3786"/>
    <w:rsid w:val="000D7264"/>
    <w:rsid w:val="000E4CCB"/>
    <w:rsid w:val="000F0A96"/>
    <w:rsid w:val="00100A24"/>
    <w:rsid w:val="00132EDE"/>
    <w:rsid w:val="0013349B"/>
    <w:rsid w:val="00145BD2"/>
    <w:rsid w:val="001529B5"/>
    <w:rsid w:val="00154F4B"/>
    <w:rsid w:val="001714CF"/>
    <w:rsid w:val="001738F0"/>
    <w:rsid w:val="00174C72"/>
    <w:rsid w:val="001829C2"/>
    <w:rsid w:val="00185E43"/>
    <w:rsid w:val="001933D0"/>
    <w:rsid w:val="0019668B"/>
    <w:rsid w:val="001A2AC1"/>
    <w:rsid w:val="001B1CCD"/>
    <w:rsid w:val="001C678A"/>
    <w:rsid w:val="001E1C6F"/>
    <w:rsid w:val="001E5C4B"/>
    <w:rsid w:val="001F3BF8"/>
    <w:rsid w:val="00200894"/>
    <w:rsid w:val="00211A0D"/>
    <w:rsid w:val="00213466"/>
    <w:rsid w:val="00214139"/>
    <w:rsid w:val="00214DDD"/>
    <w:rsid w:val="00215FF4"/>
    <w:rsid w:val="00220466"/>
    <w:rsid w:val="0022597F"/>
    <w:rsid w:val="002265FC"/>
    <w:rsid w:val="00236846"/>
    <w:rsid w:val="00236C14"/>
    <w:rsid w:val="00240835"/>
    <w:rsid w:val="00243924"/>
    <w:rsid w:val="00245781"/>
    <w:rsid w:val="00267740"/>
    <w:rsid w:val="00267E82"/>
    <w:rsid w:val="00275707"/>
    <w:rsid w:val="00283A44"/>
    <w:rsid w:val="00290CB2"/>
    <w:rsid w:val="00295EBC"/>
    <w:rsid w:val="002A2C3F"/>
    <w:rsid w:val="002A511E"/>
    <w:rsid w:val="002A5AC8"/>
    <w:rsid w:val="002B11D6"/>
    <w:rsid w:val="002B2D1E"/>
    <w:rsid w:val="002B4C3B"/>
    <w:rsid w:val="002C133B"/>
    <w:rsid w:val="002C40A9"/>
    <w:rsid w:val="002D12C3"/>
    <w:rsid w:val="002D57F3"/>
    <w:rsid w:val="002E13AB"/>
    <w:rsid w:val="002E2D50"/>
    <w:rsid w:val="002F0FD8"/>
    <w:rsid w:val="002F24D4"/>
    <w:rsid w:val="002F7863"/>
    <w:rsid w:val="0030763C"/>
    <w:rsid w:val="00310D70"/>
    <w:rsid w:val="0031197E"/>
    <w:rsid w:val="00312616"/>
    <w:rsid w:val="00332BFA"/>
    <w:rsid w:val="003337D9"/>
    <w:rsid w:val="0034086A"/>
    <w:rsid w:val="00352028"/>
    <w:rsid w:val="003524EF"/>
    <w:rsid w:val="003559BC"/>
    <w:rsid w:val="0036360D"/>
    <w:rsid w:val="00366047"/>
    <w:rsid w:val="00386EDE"/>
    <w:rsid w:val="00390F93"/>
    <w:rsid w:val="00395B19"/>
    <w:rsid w:val="00396C6C"/>
    <w:rsid w:val="003A1E5F"/>
    <w:rsid w:val="003A5E94"/>
    <w:rsid w:val="003D162D"/>
    <w:rsid w:val="003D1C0C"/>
    <w:rsid w:val="003D3030"/>
    <w:rsid w:val="003E3CBE"/>
    <w:rsid w:val="003E5CB8"/>
    <w:rsid w:val="003E6CFC"/>
    <w:rsid w:val="00412F0B"/>
    <w:rsid w:val="0044560C"/>
    <w:rsid w:val="00477075"/>
    <w:rsid w:val="004809E8"/>
    <w:rsid w:val="00494F6C"/>
    <w:rsid w:val="004B685E"/>
    <w:rsid w:val="004B6FEA"/>
    <w:rsid w:val="004C4902"/>
    <w:rsid w:val="004C6779"/>
    <w:rsid w:val="004D4AAB"/>
    <w:rsid w:val="004D568D"/>
    <w:rsid w:val="00506158"/>
    <w:rsid w:val="005078F0"/>
    <w:rsid w:val="00515FDC"/>
    <w:rsid w:val="0052049F"/>
    <w:rsid w:val="00535C86"/>
    <w:rsid w:val="00553027"/>
    <w:rsid w:val="0055425D"/>
    <w:rsid w:val="00572DC3"/>
    <w:rsid w:val="005766C3"/>
    <w:rsid w:val="00585C9B"/>
    <w:rsid w:val="00593149"/>
    <w:rsid w:val="0059680A"/>
    <w:rsid w:val="005C0854"/>
    <w:rsid w:val="005C60B9"/>
    <w:rsid w:val="005D18FC"/>
    <w:rsid w:val="005D20E8"/>
    <w:rsid w:val="00610693"/>
    <w:rsid w:val="00610B5C"/>
    <w:rsid w:val="00663740"/>
    <w:rsid w:val="00667B37"/>
    <w:rsid w:val="00674BF4"/>
    <w:rsid w:val="00691181"/>
    <w:rsid w:val="006B0B50"/>
    <w:rsid w:val="006B1D7F"/>
    <w:rsid w:val="006B7B45"/>
    <w:rsid w:val="006D2F7D"/>
    <w:rsid w:val="006D73F2"/>
    <w:rsid w:val="006E2DC4"/>
    <w:rsid w:val="006E2E44"/>
    <w:rsid w:val="006E6EA0"/>
    <w:rsid w:val="006F1F9F"/>
    <w:rsid w:val="006F6723"/>
    <w:rsid w:val="00712A40"/>
    <w:rsid w:val="007469AF"/>
    <w:rsid w:val="00750F73"/>
    <w:rsid w:val="00764F86"/>
    <w:rsid w:val="0077186C"/>
    <w:rsid w:val="00795CB9"/>
    <w:rsid w:val="007C1CF4"/>
    <w:rsid w:val="007F52A5"/>
    <w:rsid w:val="00802B26"/>
    <w:rsid w:val="0081042E"/>
    <w:rsid w:val="00815B42"/>
    <w:rsid w:val="00817CC9"/>
    <w:rsid w:val="008358F5"/>
    <w:rsid w:val="008468F6"/>
    <w:rsid w:val="00850998"/>
    <w:rsid w:val="00853446"/>
    <w:rsid w:val="00855AD3"/>
    <w:rsid w:val="00873771"/>
    <w:rsid w:val="00876B78"/>
    <w:rsid w:val="008862A2"/>
    <w:rsid w:val="00895555"/>
    <w:rsid w:val="00897B89"/>
    <w:rsid w:val="008A6DCB"/>
    <w:rsid w:val="008D087C"/>
    <w:rsid w:val="008E0086"/>
    <w:rsid w:val="009032DC"/>
    <w:rsid w:val="009060FC"/>
    <w:rsid w:val="00941093"/>
    <w:rsid w:val="00941A24"/>
    <w:rsid w:val="009624A2"/>
    <w:rsid w:val="0097631C"/>
    <w:rsid w:val="00977BDA"/>
    <w:rsid w:val="00984FA5"/>
    <w:rsid w:val="00986437"/>
    <w:rsid w:val="00991214"/>
    <w:rsid w:val="00996ED7"/>
    <w:rsid w:val="009D36E5"/>
    <w:rsid w:val="009E2AD5"/>
    <w:rsid w:val="009E6668"/>
    <w:rsid w:val="009E71F6"/>
    <w:rsid w:val="00A02379"/>
    <w:rsid w:val="00A037AC"/>
    <w:rsid w:val="00A12FC9"/>
    <w:rsid w:val="00A21B78"/>
    <w:rsid w:val="00A4370D"/>
    <w:rsid w:val="00A64A81"/>
    <w:rsid w:val="00A6755A"/>
    <w:rsid w:val="00A74B87"/>
    <w:rsid w:val="00A80554"/>
    <w:rsid w:val="00A9094B"/>
    <w:rsid w:val="00A95075"/>
    <w:rsid w:val="00A97CE5"/>
    <w:rsid w:val="00AA686F"/>
    <w:rsid w:val="00AB0D94"/>
    <w:rsid w:val="00AB25AC"/>
    <w:rsid w:val="00AB6BB6"/>
    <w:rsid w:val="00AD2F38"/>
    <w:rsid w:val="00AD6B04"/>
    <w:rsid w:val="00AE7260"/>
    <w:rsid w:val="00B0404A"/>
    <w:rsid w:val="00B137DD"/>
    <w:rsid w:val="00B2120D"/>
    <w:rsid w:val="00B31D26"/>
    <w:rsid w:val="00B321FE"/>
    <w:rsid w:val="00B51DD6"/>
    <w:rsid w:val="00B5306A"/>
    <w:rsid w:val="00B56706"/>
    <w:rsid w:val="00B652AA"/>
    <w:rsid w:val="00B748EC"/>
    <w:rsid w:val="00B9132F"/>
    <w:rsid w:val="00BA09E2"/>
    <w:rsid w:val="00BA5697"/>
    <w:rsid w:val="00BB6B21"/>
    <w:rsid w:val="00BD14A7"/>
    <w:rsid w:val="00BE3D59"/>
    <w:rsid w:val="00BE5504"/>
    <w:rsid w:val="00BF3963"/>
    <w:rsid w:val="00C06EE2"/>
    <w:rsid w:val="00C07E5E"/>
    <w:rsid w:val="00C12A39"/>
    <w:rsid w:val="00C209B7"/>
    <w:rsid w:val="00C21A09"/>
    <w:rsid w:val="00C21E2A"/>
    <w:rsid w:val="00C27A57"/>
    <w:rsid w:val="00C43A4A"/>
    <w:rsid w:val="00C43B30"/>
    <w:rsid w:val="00C451DC"/>
    <w:rsid w:val="00C6270F"/>
    <w:rsid w:val="00C62863"/>
    <w:rsid w:val="00C7501F"/>
    <w:rsid w:val="00C86469"/>
    <w:rsid w:val="00C90A56"/>
    <w:rsid w:val="00CA7117"/>
    <w:rsid w:val="00CB4A10"/>
    <w:rsid w:val="00CC0406"/>
    <w:rsid w:val="00CE311E"/>
    <w:rsid w:val="00CE60CD"/>
    <w:rsid w:val="00CE789B"/>
    <w:rsid w:val="00CF0DB8"/>
    <w:rsid w:val="00CF6811"/>
    <w:rsid w:val="00D014DF"/>
    <w:rsid w:val="00D12A13"/>
    <w:rsid w:val="00D15F72"/>
    <w:rsid w:val="00D243F5"/>
    <w:rsid w:val="00D30171"/>
    <w:rsid w:val="00D3472D"/>
    <w:rsid w:val="00D525DC"/>
    <w:rsid w:val="00D5734A"/>
    <w:rsid w:val="00D57C22"/>
    <w:rsid w:val="00D6289A"/>
    <w:rsid w:val="00D70418"/>
    <w:rsid w:val="00D84D45"/>
    <w:rsid w:val="00D91F0F"/>
    <w:rsid w:val="00DA44A3"/>
    <w:rsid w:val="00DB100D"/>
    <w:rsid w:val="00DC0C9F"/>
    <w:rsid w:val="00DD50D5"/>
    <w:rsid w:val="00DD7F31"/>
    <w:rsid w:val="00DE4992"/>
    <w:rsid w:val="00DF2AAE"/>
    <w:rsid w:val="00DF301C"/>
    <w:rsid w:val="00E05689"/>
    <w:rsid w:val="00E1511B"/>
    <w:rsid w:val="00E23362"/>
    <w:rsid w:val="00E43188"/>
    <w:rsid w:val="00E44C2A"/>
    <w:rsid w:val="00E54691"/>
    <w:rsid w:val="00E57262"/>
    <w:rsid w:val="00E92578"/>
    <w:rsid w:val="00EB54C2"/>
    <w:rsid w:val="00EC3237"/>
    <w:rsid w:val="00ED1B9E"/>
    <w:rsid w:val="00F02741"/>
    <w:rsid w:val="00F03BC4"/>
    <w:rsid w:val="00F231D4"/>
    <w:rsid w:val="00F24E65"/>
    <w:rsid w:val="00F323D0"/>
    <w:rsid w:val="00F3272C"/>
    <w:rsid w:val="00F33E7E"/>
    <w:rsid w:val="00F37FF4"/>
    <w:rsid w:val="00F513B6"/>
    <w:rsid w:val="00F54B82"/>
    <w:rsid w:val="00F734AC"/>
    <w:rsid w:val="00F73BE0"/>
    <w:rsid w:val="00FA1107"/>
    <w:rsid w:val="00FA2F03"/>
    <w:rsid w:val="00FA3EFC"/>
    <w:rsid w:val="00FA7715"/>
    <w:rsid w:val="00FB7437"/>
    <w:rsid w:val="00FC260F"/>
    <w:rsid w:val="00FC28D9"/>
    <w:rsid w:val="00FC383C"/>
    <w:rsid w:val="00FC6182"/>
    <w:rsid w:val="00FF2E77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0E2"/>
  <w15:chartTrackingRefBased/>
  <w15:docId w15:val="{534F76C9-88E7-BA4F-A1A5-0E5496F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9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854"/>
    <w:rPr>
      <w:color w:val="8E58B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85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2DC"/>
    <w:rPr>
      <w:color w:val="7F6F6F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09E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C6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779"/>
  </w:style>
  <w:style w:type="paragraph" w:styleId="Fuzeile">
    <w:name w:val="footer"/>
    <w:basedOn w:val="Standard"/>
    <w:link w:val="FuzeileZchn"/>
    <w:uiPriority w:val="99"/>
    <w:unhideWhenUsed/>
    <w:rsid w:val="004C6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779"/>
  </w:style>
  <w:style w:type="character" w:styleId="Seitenzahl">
    <w:name w:val="page number"/>
    <w:basedOn w:val="Absatz-Standardschriftart"/>
    <w:uiPriority w:val="99"/>
    <w:semiHidden/>
    <w:unhideWhenUsed/>
    <w:rsid w:val="004C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BURNDORFER Jasmin</dc:creator>
  <cp:keywords/>
  <dc:description/>
  <cp:lastModifiedBy>Verena Sigl</cp:lastModifiedBy>
  <cp:revision>15</cp:revision>
  <cp:lastPrinted>2023-10-16T18:58:00Z</cp:lastPrinted>
  <dcterms:created xsi:type="dcterms:W3CDTF">2024-02-25T19:45:00Z</dcterms:created>
  <dcterms:modified xsi:type="dcterms:W3CDTF">2024-09-23T06:33:00Z</dcterms:modified>
</cp:coreProperties>
</file>