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AF" w:rsidRDefault="00EC22AF" w:rsidP="009667D7">
      <w:pPr>
        <w:pStyle w:val="KeinLeerraum"/>
      </w:pPr>
    </w:p>
    <w:p w:rsidR="00FB1C40" w:rsidRPr="00FB1C40" w:rsidRDefault="00FB1C40" w:rsidP="00FB1C40">
      <w:pPr>
        <w:pStyle w:val="KeinLeerraum"/>
        <w:pBdr>
          <w:bottom w:val="double" w:sz="6" w:space="1" w:color="7CCA62" w:themeColor="accent5"/>
        </w:pBdr>
        <w:jc w:val="right"/>
        <w:rPr>
          <w:color w:val="0F6FC6" w:themeColor="accent1"/>
          <w:sz w:val="32"/>
        </w:rPr>
      </w:pPr>
      <w:r w:rsidRPr="00FB1C40">
        <w:rPr>
          <w:color w:val="0F6FC6" w:themeColor="accent1"/>
          <w:sz w:val="32"/>
        </w:rPr>
        <w:t>Dokumentation des Workshops</w:t>
      </w:r>
    </w:p>
    <w:p w:rsidR="00FB1C40" w:rsidRDefault="00FB1C40" w:rsidP="009667D7">
      <w:pPr>
        <w:pStyle w:val="KeinLeerraum"/>
      </w:pPr>
    </w:p>
    <w:p w:rsidR="00FB1C40" w:rsidRPr="001161B1" w:rsidRDefault="00FB1C40" w:rsidP="001161B1">
      <w:pPr>
        <w:pStyle w:val="KeinLeerraum"/>
        <w:shd w:val="clear" w:color="auto" w:fill="C7E2FA" w:themeFill="accent1" w:themeFillTint="33"/>
        <w:jc w:val="center"/>
        <w:rPr>
          <w:sz w:val="28"/>
        </w:rPr>
      </w:pPr>
      <w:r w:rsidRPr="001161B1">
        <w:rPr>
          <w:sz w:val="28"/>
        </w:rPr>
        <w:t>Titel:</w:t>
      </w:r>
      <w:r w:rsidR="00704C33" w:rsidRPr="001161B1">
        <w:rPr>
          <w:sz w:val="28"/>
        </w:rPr>
        <w:t xml:space="preserve"> Geomedien im Vergleich</w:t>
      </w:r>
    </w:p>
    <w:p w:rsidR="00FB1C40" w:rsidRDefault="001161B1" w:rsidP="009667D7">
      <w:pPr>
        <w:pStyle w:val="KeinLeerraum"/>
      </w:pPr>
      <w:r>
        <w:rPr>
          <w:noProof/>
          <w:lang w:eastAsia="de-AT"/>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59055</wp:posOffset>
            </wp:positionV>
            <wp:extent cx="1196340" cy="421640"/>
            <wp:effectExtent l="19050" t="0" r="3810" b="0"/>
            <wp:wrapTight wrapText="bothSides">
              <wp:wrapPolygon edited="0">
                <wp:start x="-344" y="0"/>
                <wp:lineTo x="-344" y="20494"/>
                <wp:lineTo x="21669" y="20494"/>
                <wp:lineTo x="21669" y="0"/>
                <wp:lineTo x="-344" y="0"/>
              </wp:wrapPolygon>
            </wp:wrapTight>
            <wp:docPr id="2" name="Bild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zenzvertrag"/>
                    <pic:cNvPicPr>
                      <a:picLocks noChangeAspect="1" noChangeArrowheads="1"/>
                    </pic:cNvPicPr>
                  </pic:nvPicPr>
                  <pic:blipFill>
                    <a:blip r:embed="rId8" cstate="print"/>
                    <a:srcRect/>
                    <a:stretch>
                      <a:fillRect/>
                    </a:stretch>
                  </pic:blipFill>
                  <pic:spPr bwMode="auto">
                    <a:xfrm>
                      <a:off x="0" y="0"/>
                      <a:ext cx="1196340" cy="421640"/>
                    </a:xfrm>
                    <a:prstGeom prst="rect">
                      <a:avLst/>
                    </a:prstGeom>
                    <a:noFill/>
                    <a:ln w="9525">
                      <a:noFill/>
                      <a:miter lim="800000"/>
                      <a:headEnd/>
                      <a:tailEnd/>
                    </a:ln>
                  </pic:spPr>
                </pic:pic>
              </a:graphicData>
            </a:graphic>
          </wp:anchor>
        </w:drawing>
      </w:r>
      <w:r w:rsidR="00FB1C40">
        <w:t>Autoren:</w:t>
      </w:r>
      <w:r w:rsidR="00704C33">
        <w:t xml:space="preserve"> Jessica Staudinger, Mark Hölzl, Christoph Seiler</w:t>
      </w:r>
    </w:p>
    <w:p w:rsidR="001E3E1C" w:rsidRDefault="001E3E1C" w:rsidP="009667D7">
      <w:pPr>
        <w:pStyle w:val="KeinLeerraum"/>
      </w:pPr>
    </w:p>
    <w:p w:rsidR="00C45105" w:rsidRPr="00C45105" w:rsidRDefault="00C45105" w:rsidP="009667D7">
      <w:pPr>
        <w:pStyle w:val="KeinLeerraum"/>
        <w:rPr>
          <w:b/>
          <w:sz w:val="24"/>
          <w:u w:val="single"/>
        </w:rPr>
      </w:pPr>
      <w:r w:rsidRPr="00C45105">
        <w:rPr>
          <w:b/>
          <w:sz w:val="24"/>
          <w:u w:val="single"/>
        </w:rPr>
        <w:t>Abstract</w:t>
      </w:r>
    </w:p>
    <w:p w:rsidR="00C45105" w:rsidRDefault="00C45105" w:rsidP="00C45105">
      <w:pPr>
        <w:pStyle w:val="KeinLeerraum"/>
        <w:jc w:val="both"/>
      </w:pPr>
      <w:r>
        <w:t>Im Mittelpunkt des Workshops stehen die drei Karten-</w:t>
      </w:r>
      <w:proofErr w:type="spellStart"/>
      <w:r>
        <w:t>Apps</w:t>
      </w:r>
      <w:proofErr w:type="spellEnd"/>
      <w:r>
        <w:t xml:space="preserve">: Doris, Google Earth und </w:t>
      </w:r>
      <w:proofErr w:type="spellStart"/>
      <w:r>
        <w:t>Bergfex</w:t>
      </w:r>
      <w:proofErr w:type="spellEnd"/>
      <w:r>
        <w:t>. Jede App wird aus einer anderen Sichtweise analysiert:</w:t>
      </w:r>
    </w:p>
    <w:p w:rsidR="00C45105" w:rsidRDefault="00C45105" w:rsidP="00C45105">
      <w:pPr>
        <w:pStyle w:val="KeinLeerraum"/>
        <w:numPr>
          <w:ilvl w:val="0"/>
          <w:numId w:val="11"/>
        </w:numPr>
        <w:jc w:val="both"/>
      </w:pPr>
      <w:r>
        <w:t>Doris: Erkundet eure Heimat.</w:t>
      </w:r>
    </w:p>
    <w:p w:rsidR="00C45105" w:rsidRPr="00074EA3" w:rsidRDefault="00C45105" w:rsidP="00C45105">
      <w:pPr>
        <w:pStyle w:val="KeinLeerraum"/>
        <w:numPr>
          <w:ilvl w:val="0"/>
          <w:numId w:val="11"/>
        </w:numPr>
        <w:jc w:val="both"/>
        <w:rPr>
          <w:lang w:val="en-US"/>
        </w:rPr>
      </w:pPr>
      <w:r w:rsidRPr="00074EA3">
        <w:rPr>
          <w:lang w:val="en-US"/>
        </w:rPr>
        <w:t xml:space="preserve">Google Earth: Plant </w:t>
      </w:r>
      <w:proofErr w:type="spellStart"/>
      <w:r w:rsidRPr="00074EA3">
        <w:rPr>
          <w:lang w:val="en-US"/>
        </w:rPr>
        <w:t>eure</w:t>
      </w:r>
      <w:proofErr w:type="spellEnd"/>
      <w:r w:rsidRPr="00074EA3">
        <w:rPr>
          <w:lang w:val="en-US"/>
        </w:rPr>
        <w:t xml:space="preserve"> </w:t>
      </w:r>
      <w:proofErr w:type="spellStart"/>
      <w:r w:rsidRPr="00074EA3">
        <w:rPr>
          <w:lang w:val="en-US"/>
        </w:rPr>
        <w:t>Traumreise</w:t>
      </w:r>
      <w:proofErr w:type="spellEnd"/>
      <w:r w:rsidRPr="00074EA3">
        <w:rPr>
          <w:lang w:val="en-US"/>
        </w:rPr>
        <w:t>.</w:t>
      </w:r>
    </w:p>
    <w:p w:rsidR="00C45105" w:rsidRPr="00074EA3" w:rsidRDefault="00C45105" w:rsidP="00C45105">
      <w:pPr>
        <w:pStyle w:val="KeinLeerraum"/>
        <w:numPr>
          <w:ilvl w:val="0"/>
          <w:numId w:val="11"/>
        </w:numPr>
        <w:jc w:val="both"/>
        <w:rPr>
          <w:lang w:val="en-US"/>
        </w:rPr>
      </w:pPr>
      <w:proofErr w:type="spellStart"/>
      <w:r>
        <w:rPr>
          <w:lang w:val="en-US"/>
        </w:rPr>
        <w:t>Bergfex</w:t>
      </w:r>
      <w:proofErr w:type="spellEnd"/>
      <w:r>
        <w:rPr>
          <w:lang w:val="en-US"/>
        </w:rPr>
        <w:t xml:space="preserve">: Plant </w:t>
      </w:r>
      <w:proofErr w:type="spellStart"/>
      <w:r>
        <w:rPr>
          <w:lang w:val="en-US"/>
        </w:rPr>
        <w:t>eure</w:t>
      </w:r>
      <w:proofErr w:type="spellEnd"/>
      <w:r>
        <w:rPr>
          <w:lang w:val="en-US"/>
        </w:rPr>
        <w:t xml:space="preserve"> </w:t>
      </w:r>
      <w:proofErr w:type="spellStart"/>
      <w:r>
        <w:rPr>
          <w:lang w:val="en-US"/>
        </w:rPr>
        <w:t>Wandertour</w:t>
      </w:r>
      <w:proofErr w:type="spellEnd"/>
      <w:r>
        <w:rPr>
          <w:lang w:val="en-US"/>
        </w:rPr>
        <w:t>.</w:t>
      </w:r>
    </w:p>
    <w:p w:rsidR="00C45105" w:rsidRDefault="00C45105" w:rsidP="00C45105">
      <w:pPr>
        <w:pStyle w:val="KeinLeerraum"/>
        <w:jc w:val="both"/>
      </w:pPr>
      <w:r>
        <w:t>Die Schülerinnen und Schüler wählen eine App aus und erkunden diese mit Hilfe von Tablets. Nach einer kurzen Einführungsphase werden den Lernenden ein paar Arbeitsaufträge ausgehändigt, die zur Orientierung der Funktionen der App behilflich sein sollen. Am Ende tauschen sich die Schülerinnen und Schüler mündlich über die Nützlichkeit und die Funktionen der App aus. Ziel ist es den Schülerinnen und Schülern die Nutzung von Karten-</w:t>
      </w:r>
      <w:proofErr w:type="spellStart"/>
      <w:r>
        <w:t>Apps</w:t>
      </w:r>
      <w:proofErr w:type="spellEnd"/>
      <w:r>
        <w:t xml:space="preserve"> näherzubringen, indem sie die </w:t>
      </w:r>
      <w:proofErr w:type="spellStart"/>
      <w:r>
        <w:t>Apps</w:t>
      </w:r>
      <w:proofErr w:type="spellEnd"/>
      <w:r>
        <w:t xml:space="preserve"> selbstständig und handlungsorientiert erschließen.</w:t>
      </w:r>
    </w:p>
    <w:p w:rsidR="00C45105" w:rsidRDefault="00C45105" w:rsidP="009667D7">
      <w:pPr>
        <w:pStyle w:val="KeinLeerraum"/>
      </w:pPr>
    </w:p>
    <w:p w:rsidR="00FB1C40" w:rsidRPr="00D047E5" w:rsidRDefault="0058274C" w:rsidP="009667D7">
      <w:pPr>
        <w:pStyle w:val="KeinLeerraum"/>
        <w:rPr>
          <w:b/>
          <w:sz w:val="24"/>
          <w:u w:val="single"/>
        </w:rPr>
      </w:pPr>
      <w:r w:rsidRPr="00D047E5">
        <w:rPr>
          <w:b/>
          <w:sz w:val="24"/>
          <w:u w:val="single"/>
        </w:rPr>
        <w:t>Ziele des Workshops</w:t>
      </w:r>
    </w:p>
    <w:p w:rsidR="00FB1C40" w:rsidRDefault="00FB1C40" w:rsidP="001161B1">
      <w:pPr>
        <w:pStyle w:val="KeinLeerraum"/>
        <w:jc w:val="both"/>
      </w:pPr>
      <w:r w:rsidRPr="001161B1">
        <w:rPr>
          <w:i/>
        </w:rPr>
        <w:t>Grobziele</w:t>
      </w:r>
      <w:r>
        <w:t>:</w:t>
      </w:r>
    </w:p>
    <w:p w:rsidR="001161B1" w:rsidRDefault="001161B1" w:rsidP="001161B1">
      <w:pPr>
        <w:pStyle w:val="KeinLeerraum"/>
        <w:jc w:val="both"/>
      </w:pPr>
      <w:r>
        <w:t xml:space="preserve">Die </w:t>
      </w:r>
      <w:proofErr w:type="spellStart"/>
      <w:r>
        <w:t>SuS</w:t>
      </w:r>
      <w:proofErr w:type="spellEnd"/>
      <w:r>
        <w:t xml:space="preserve"> können sich in den </w:t>
      </w:r>
      <w:proofErr w:type="spellStart"/>
      <w:r>
        <w:t>Apps</w:t>
      </w:r>
      <w:proofErr w:type="spellEnd"/>
      <w:r>
        <w:t xml:space="preserve"> (Google Earth, Doris, </w:t>
      </w:r>
      <w:proofErr w:type="spellStart"/>
      <w:r>
        <w:t>Bergfex</w:t>
      </w:r>
      <w:proofErr w:type="spellEnd"/>
      <w:r>
        <w:t>) anhand eines bestimmten Standortes orientieren.</w:t>
      </w:r>
    </w:p>
    <w:p w:rsidR="00486A04" w:rsidRDefault="00486A04" w:rsidP="00486A04">
      <w:pPr>
        <w:pStyle w:val="KeinLeerraum"/>
        <w:jc w:val="both"/>
      </w:pPr>
      <w:r>
        <w:t xml:space="preserve">Die </w:t>
      </w:r>
      <w:proofErr w:type="spellStart"/>
      <w:r>
        <w:t>SuS</w:t>
      </w:r>
      <w:proofErr w:type="spellEnd"/>
      <w:r>
        <w:t xml:space="preserve"> sollen persönlich zu einer ausgewählten App Stellung nehmen.</w:t>
      </w:r>
    </w:p>
    <w:p w:rsidR="00486A04" w:rsidRDefault="00486A04" w:rsidP="00486A04">
      <w:pPr>
        <w:pStyle w:val="KeinLeerraum"/>
        <w:jc w:val="both"/>
      </w:pPr>
      <w:r>
        <w:t xml:space="preserve">Die </w:t>
      </w:r>
      <w:proofErr w:type="spellStart"/>
      <w:r>
        <w:t>SuS</w:t>
      </w:r>
      <w:proofErr w:type="spellEnd"/>
      <w:r>
        <w:t xml:space="preserve"> wenden verschiedene Funktionen von ausgewählten Karten-</w:t>
      </w:r>
      <w:proofErr w:type="spellStart"/>
      <w:r>
        <w:t>Apps</w:t>
      </w:r>
      <w:proofErr w:type="spellEnd"/>
      <w:r>
        <w:t xml:space="preserve"> auf Basis einer Aufgabenstellung an.</w:t>
      </w:r>
    </w:p>
    <w:p w:rsidR="001161B1" w:rsidRDefault="001161B1" w:rsidP="001161B1">
      <w:pPr>
        <w:pStyle w:val="KeinLeerraum"/>
        <w:jc w:val="both"/>
      </w:pPr>
    </w:p>
    <w:p w:rsidR="00FB1C40" w:rsidRDefault="00FB1C40" w:rsidP="001161B1">
      <w:pPr>
        <w:pStyle w:val="KeinLeerraum"/>
        <w:jc w:val="both"/>
      </w:pPr>
      <w:r w:rsidRPr="00486A04">
        <w:rPr>
          <w:i/>
        </w:rPr>
        <w:t>Feinziele</w:t>
      </w:r>
      <w:r>
        <w:t>:</w:t>
      </w:r>
    </w:p>
    <w:p w:rsidR="0058274C" w:rsidRDefault="001161B1" w:rsidP="001161B1">
      <w:pPr>
        <w:pStyle w:val="KeinLeerraum"/>
        <w:jc w:val="both"/>
      </w:pPr>
      <w:r>
        <w:t xml:space="preserve">Die </w:t>
      </w:r>
      <w:proofErr w:type="spellStart"/>
      <w:r>
        <w:t>SuS</w:t>
      </w:r>
      <w:proofErr w:type="spellEnd"/>
      <w:r>
        <w:t xml:space="preserve"> diskutieren die Nützlichkeit der </w:t>
      </w:r>
      <w:proofErr w:type="spellStart"/>
      <w:r>
        <w:t>Apps</w:t>
      </w:r>
      <w:proofErr w:type="spellEnd"/>
      <w:r>
        <w:t xml:space="preserve"> (Google Earth, Doris, </w:t>
      </w:r>
      <w:proofErr w:type="spellStart"/>
      <w:r>
        <w:t>Bergfex</w:t>
      </w:r>
      <w:proofErr w:type="spellEnd"/>
      <w:r>
        <w:t xml:space="preserve">) nach vorgegebenen Kriterien (z.B. Übersichtlichkeit). </w:t>
      </w:r>
    </w:p>
    <w:p w:rsidR="00486A04" w:rsidRDefault="00486A04" w:rsidP="001161B1">
      <w:pPr>
        <w:pStyle w:val="KeinLeerraum"/>
        <w:jc w:val="both"/>
      </w:pPr>
      <w:r>
        <w:t xml:space="preserve">Die </w:t>
      </w:r>
      <w:proofErr w:type="spellStart"/>
      <w:r>
        <w:t>SuS</w:t>
      </w:r>
      <w:proofErr w:type="spellEnd"/>
      <w:r>
        <w:t xml:space="preserve"> beschreiben eine Funktion einer App und erklären diese ihren Mitschülerinnen und Mitschülern.</w:t>
      </w:r>
    </w:p>
    <w:p w:rsidR="001161B1" w:rsidRDefault="00486A04" w:rsidP="001161B1">
      <w:pPr>
        <w:pStyle w:val="KeinLeerraum"/>
        <w:jc w:val="both"/>
      </w:pPr>
      <w:r>
        <w:t xml:space="preserve">Die </w:t>
      </w:r>
      <w:proofErr w:type="spellStart"/>
      <w:r>
        <w:t>SuS</w:t>
      </w:r>
      <w:proofErr w:type="spellEnd"/>
      <w:r>
        <w:t xml:space="preserve"> entwickeln durch den handlungsorientieren Workshop eine digitale Grundbildung hinsichtlich von verschiedenen Karten-</w:t>
      </w:r>
      <w:proofErr w:type="spellStart"/>
      <w:r>
        <w:t>Apps</w:t>
      </w:r>
      <w:proofErr w:type="spellEnd"/>
      <w:r>
        <w:t xml:space="preserve"> (Google Earth, Doris, </w:t>
      </w:r>
      <w:proofErr w:type="spellStart"/>
      <w:r>
        <w:t>Bergfex</w:t>
      </w:r>
      <w:proofErr w:type="spellEnd"/>
      <w:r>
        <w:t>).</w:t>
      </w:r>
    </w:p>
    <w:p w:rsidR="00486A04" w:rsidRDefault="00486A04" w:rsidP="001161B1">
      <w:pPr>
        <w:pStyle w:val="KeinLeerraum"/>
        <w:jc w:val="both"/>
      </w:pPr>
    </w:p>
    <w:p w:rsidR="00D047E5" w:rsidRPr="00D047E5" w:rsidRDefault="00FB1C40" w:rsidP="009667D7">
      <w:pPr>
        <w:pStyle w:val="KeinLeerraum"/>
        <w:rPr>
          <w:b/>
          <w:sz w:val="24"/>
          <w:u w:val="single"/>
        </w:rPr>
      </w:pPr>
      <w:r w:rsidRPr="00D047E5">
        <w:rPr>
          <w:b/>
          <w:sz w:val="24"/>
          <w:u w:val="single"/>
        </w:rPr>
        <w:t>GW-Lehrplanbezug</w:t>
      </w:r>
    </w:p>
    <w:p w:rsidR="00FB1C40" w:rsidRDefault="00D047E5" w:rsidP="00265D9B">
      <w:pPr>
        <w:pStyle w:val="KeinLeerraum"/>
        <w:jc w:val="center"/>
      </w:pPr>
      <w:r>
        <w:t>Beiträge zu den Bildungsbereichen:</w:t>
      </w:r>
    </w:p>
    <w:p w:rsidR="00D047E5" w:rsidRDefault="00D047E5" w:rsidP="00265D9B">
      <w:pPr>
        <w:pStyle w:val="KeinLeerraum"/>
        <w:numPr>
          <w:ilvl w:val="0"/>
          <w:numId w:val="3"/>
        </w:numPr>
        <w:ind w:left="426"/>
      </w:pPr>
      <w:r w:rsidRPr="001161B1">
        <w:rPr>
          <w:i/>
        </w:rPr>
        <w:t>Sprache und Kommunikation</w:t>
      </w:r>
      <w:r>
        <w:t>: Erwerb von Sprachkompetenz durch Auswertung von Texten, Bildern und grafischen Darstellungsformen (z.B. Geomedien, Karten, kartenverwandte Darstellungen);</w:t>
      </w:r>
      <w:r>
        <w:br/>
        <w:t>Entwicklung einer Konflikt- und Diskussionskultur</w:t>
      </w:r>
    </w:p>
    <w:p w:rsidR="00D047E5" w:rsidRDefault="00D047E5" w:rsidP="00265D9B">
      <w:pPr>
        <w:pStyle w:val="KeinLeerraum"/>
        <w:numPr>
          <w:ilvl w:val="0"/>
          <w:numId w:val="3"/>
        </w:numPr>
        <w:ind w:left="426"/>
      </w:pPr>
      <w:r w:rsidRPr="001161B1">
        <w:rPr>
          <w:i/>
        </w:rPr>
        <w:t>Mensch und Gesellschaft</w:t>
      </w:r>
      <w:r>
        <w:t>: Erwerb von Urteils- und Kritikfähigkeit.</w:t>
      </w:r>
    </w:p>
    <w:p w:rsidR="00D047E5" w:rsidRDefault="00D047E5" w:rsidP="00265D9B">
      <w:pPr>
        <w:pStyle w:val="KeinLeerraum"/>
        <w:numPr>
          <w:ilvl w:val="0"/>
          <w:numId w:val="3"/>
        </w:numPr>
        <w:ind w:left="426"/>
      </w:pPr>
      <w:r w:rsidRPr="001161B1">
        <w:rPr>
          <w:i/>
        </w:rPr>
        <w:t>Natur und Technik</w:t>
      </w:r>
      <w:r>
        <w:t>: Erkennen der Chancen und Risiken des Technologieeinsatzes.</w:t>
      </w:r>
    </w:p>
    <w:p w:rsidR="00C56428" w:rsidRDefault="00C56428" w:rsidP="00C56428">
      <w:pPr>
        <w:pStyle w:val="KeinLeerraum"/>
      </w:pPr>
    </w:p>
    <w:p w:rsidR="00C6225A" w:rsidRPr="00C6225A" w:rsidRDefault="00C6225A" w:rsidP="00C6225A">
      <w:pPr>
        <w:pStyle w:val="KeinLeerraum"/>
        <w:rPr>
          <w:b/>
          <w:sz w:val="24"/>
          <w:u w:val="single"/>
        </w:rPr>
      </w:pPr>
      <w:r w:rsidRPr="00C6225A">
        <w:rPr>
          <w:b/>
          <w:sz w:val="24"/>
          <w:u w:val="single"/>
        </w:rPr>
        <w:t>Materialien</w:t>
      </w:r>
    </w:p>
    <w:p w:rsidR="00C6225A" w:rsidRDefault="00C6225A" w:rsidP="00C6225A">
      <w:pPr>
        <w:pStyle w:val="KeinLeerraum"/>
        <w:numPr>
          <w:ilvl w:val="0"/>
          <w:numId w:val="13"/>
        </w:numPr>
        <w:ind w:left="426"/>
      </w:pPr>
      <w:r>
        <w:t>acht</w:t>
      </w:r>
      <w:r w:rsidRPr="00EB01B1">
        <w:t xml:space="preserve"> </w:t>
      </w:r>
      <w:proofErr w:type="spellStart"/>
      <w:r w:rsidRPr="00EB01B1">
        <w:t>iPads</w:t>
      </w:r>
      <w:proofErr w:type="spellEnd"/>
      <w:r w:rsidRPr="00EB01B1">
        <w:t xml:space="preserve"> mit den </w:t>
      </w:r>
      <w:proofErr w:type="spellStart"/>
      <w:r w:rsidRPr="00EB01B1">
        <w:t>Apps</w:t>
      </w:r>
      <w:proofErr w:type="spellEnd"/>
      <w:r w:rsidRPr="00EB01B1">
        <w:t xml:space="preserve"> Doris, Google Earth und </w:t>
      </w:r>
      <w:proofErr w:type="spellStart"/>
      <w:r w:rsidRPr="00EB01B1">
        <w:t>Berg</w:t>
      </w:r>
      <w:r>
        <w:t>fex</w:t>
      </w:r>
      <w:proofErr w:type="spellEnd"/>
    </w:p>
    <w:p w:rsidR="00C6225A" w:rsidRDefault="00C6225A" w:rsidP="00C6225A">
      <w:pPr>
        <w:pStyle w:val="KeinLeerraum"/>
        <w:numPr>
          <w:ilvl w:val="0"/>
          <w:numId w:val="13"/>
        </w:numPr>
        <w:ind w:left="426"/>
      </w:pPr>
      <w:r>
        <w:t>sechs laminierte Arbeitsaufträge, pro Tisch zwei</w:t>
      </w:r>
    </w:p>
    <w:p w:rsidR="00C6225A" w:rsidRDefault="00C6225A" w:rsidP="00C6225A">
      <w:pPr>
        <w:pStyle w:val="KeinLeerraum"/>
        <w:numPr>
          <w:ilvl w:val="0"/>
          <w:numId w:val="13"/>
        </w:numPr>
        <w:ind w:left="426"/>
      </w:pPr>
      <w:r>
        <w:t>je zwei Stifte und Papier pro Tisch</w:t>
      </w:r>
    </w:p>
    <w:p w:rsidR="00C56428" w:rsidRDefault="00C6225A" w:rsidP="00C56428">
      <w:pPr>
        <w:pStyle w:val="KeinLeerraum"/>
        <w:numPr>
          <w:ilvl w:val="0"/>
          <w:numId w:val="13"/>
        </w:numPr>
        <w:ind w:left="426"/>
      </w:pPr>
      <w:r>
        <w:t xml:space="preserve">Tische, an denen die </w:t>
      </w:r>
      <w:proofErr w:type="spellStart"/>
      <w:r>
        <w:t>SuS</w:t>
      </w:r>
      <w:proofErr w:type="spellEnd"/>
      <w:r>
        <w:t xml:space="preserve"> die Arbeitsaufträge bearbeiten können</w:t>
      </w:r>
    </w:p>
    <w:p w:rsidR="00D047E5" w:rsidRDefault="00D047E5" w:rsidP="009667D7">
      <w:pPr>
        <w:pStyle w:val="KeinLeerraum"/>
      </w:pPr>
    </w:p>
    <w:p w:rsidR="00265D9B" w:rsidRDefault="00265D9B">
      <w:pPr>
        <w:sectPr w:rsidR="00265D9B" w:rsidSect="00EC22AF">
          <w:headerReference w:type="default" r:id="rId9"/>
          <w:footerReference w:type="default" r:id="rId10"/>
          <w:pgSz w:w="11906" w:h="16838"/>
          <w:pgMar w:top="1417" w:right="1417" w:bottom="1134" w:left="1417" w:header="708" w:footer="708" w:gutter="0"/>
          <w:cols w:space="708"/>
          <w:docGrid w:linePitch="360"/>
        </w:sectPr>
      </w:pPr>
    </w:p>
    <w:p w:rsidR="00265D9B" w:rsidRPr="00C6225A" w:rsidRDefault="00265D9B" w:rsidP="00265D9B"/>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425"/>
        <w:gridCol w:w="2835"/>
        <w:gridCol w:w="6237"/>
        <w:gridCol w:w="1492"/>
        <w:gridCol w:w="1260"/>
        <w:gridCol w:w="831"/>
      </w:tblGrid>
      <w:tr w:rsidR="00265D9B" w:rsidRPr="00C34FA9" w:rsidTr="00E83F86">
        <w:tblPrEx>
          <w:tblCellMar>
            <w:top w:w="0" w:type="dxa"/>
            <w:bottom w:w="0" w:type="dxa"/>
          </w:tblCellMar>
        </w:tblPrEx>
        <w:trPr>
          <w:cantSplit/>
        </w:trPr>
        <w:tc>
          <w:tcPr>
            <w:tcW w:w="14426" w:type="dxa"/>
            <w:gridSpan w:val="7"/>
            <w:shd w:val="clear" w:color="auto" w:fill="E7E6E6"/>
          </w:tcPr>
          <w:p w:rsidR="00265D9B" w:rsidRPr="00C34FA9" w:rsidRDefault="00265D9B" w:rsidP="00265D9B">
            <w:pPr>
              <w:pStyle w:val="berschrift1"/>
              <w:tabs>
                <w:tab w:val="right" w:pos="14286"/>
              </w:tabs>
              <w:spacing w:before="40" w:after="40"/>
              <w:rPr>
                <w:rFonts w:ascii="Calibri" w:hAnsi="Calibri" w:cs="Calibri"/>
              </w:rPr>
            </w:pPr>
            <w:proofErr w:type="spellStart"/>
            <w:r>
              <w:rPr>
                <w:rFonts w:ascii="Calibri" w:hAnsi="Calibri" w:cs="Calibri"/>
              </w:rPr>
              <w:t>Workshop</w:t>
            </w:r>
            <w:r w:rsidRPr="00C34FA9">
              <w:rPr>
                <w:rFonts w:ascii="Calibri" w:hAnsi="Calibri" w:cs="Calibri"/>
              </w:rPr>
              <w:t>skizze</w:t>
            </w:r>
            <w:proofErr w:type="spellEnd"/>
            <w:r w:rsidRPr="00C34FA9">
              <w:rPr>
                <w:rFonts w:ascii="Calibri" w:hAnsi="Calibri" w:cs="Calibri"/>
              </w:rPr>
              <w:t xml:space="preserve"> </w:t>
            </w:r>
            <w:r w:rsidRPr="00C34FA9">
              <w:rPr>
                <w:rStyle w:val="Funotenzeichen"/>
                <w:rFonts w:ascii="Calibri" w:hAnsi="Calibri" w:cs="Calibri"/>
              </w:rPr>
              <w:footnoteReference w:id="1"/>
            </w:r>
            <w:r w:rsidRPr="00C34FA9">
              <w:rPr>
                <w:rFonts w:ascii="Calibri" w:hAnsi="Calibri" w:cs="Calibri"/>
              </w:rPr>
              <w:t xml:space="preserve"> GIS-Day 21.11.2018</w:t>
            </w:r>
            <w:r w:rsidRPr="00C34FA9">
              <w:rPr>
                <w:rFonts w:ascii="Calibri" w:hAnsi="Calibri" w:cs="Calibri"/>
              </w:rPr>
              <w:tab/>
            </w:r>
            <w:r>
              <w:rPr>
                <w:rFonts w:ascii="Calibri" w:hAnsi="Calibri" w:cs="Calibri"/>
              </w:rPr>
              <w:t>Geomedien</w:t>
            </w:r>
            <w:r w:rsidRPr="00C34FA9">
              <w:rPr>
                <w:rFonts w:ascii="Calibri" w:hAnsi="Calibri" w:cs="Calibri"/>
              </w:rPr>
              <w:t xml:space="preserve"> im Vergleich</w:t>
            </w:r>
          </w:p>
        </w:tc>
      </w:tr>
      <w:tr w:rsidR="00265D9B" w:rsidRPr="00C34FA9" w:rsidTr="00265D9B">
        <w:tblPrEx>
          <w:tblCellMar>
            <w:top w:w="0" w:type="dxa"/>
            <w:bottom w:w="0" w:type="dxa"/>
          </w:tblCellMar>
        </w:tblPrEx>
        <w:tc>
          <w:tcPr>
            <w:tcW w:w="1346" w:type="dxa"/>
          </w:tcPr>
          <w:p w:rsidR="00265D9B" w:rsidRPr="00C34FA9" w:rsidRDefault="00265D9B" w:rsidP="00265D9B">
            <w:pPr>
              <w:spacing w:before="40" w:after="40"/>
              <w:rPr>
                <w:rFonts w:ascii="Calibri" w:hAnsi="Calibri" w:cs="Calibri"/>
                <w:b/>
                <w:bCs/>
              </w:rPr>
            </w:pPr>
            <w:r w:rsidRPr="00C34FA9">
              <w:rPr>
                <w:rFonts w:ascii="Calibri" w:hAnsi="Calibri" w:cs="Calibri"/>
                <w:b/>
                <w:bCs/>
              </w:rPr>
              <w:t>Phase</w:t>
            </w:r>
          </w:p>
        </w:tc>
        <w:tc>
          <w:tcPr>
            <w:tcW w:w="3260" w:type="dxa"/>
            <w:gridSpan w:val="2"/>
          </w:tcPr>
          <w:p w:rsidR="00265D9B" w:rsidRPr="00C34FA9" w:rsidRDefault="00265D9B" w:rsidP="00265D9B">
            <w:pPr>
              <w:spacing w:before="40" w:after="40"/>
              <w:rPr>
                <w:rFonts w:ascii="Calibri" w:hAnsi="Calibri" w:cs="Calibri"/>
                <w:b/>
                <w:bCs/>
              </w:rPr>
            </w:pPr>
            <w:r w:rsidRPr="00C34FA9">
              <w:rPr>
                <w:rFonts w:ascii="Calibri" w:hAnsi="Calibri" w:cs="Calibri"/>
                <w:b/>
                <w:bCs/>
              </w:rPr>
              <w:t xml:space="preserve">Lernziel (Vermittlungsinteresse- Operatoren) </w:t>
            </w:r>
            <w:r w:rsidRPr="00C34FA9">
              <w:rPr>
                <w:rFonts w:ascii="Calibri" w:hAnsi="Calibri" w:cs="Calibri"/>
                <w:b/>
                <w:bCs/>
                <w:i/>
                <w:iCs/>
                <w:sz w:val="20"/>
              </w:rPr>
              <w:t>Der/die Schüler/In ...</w:t>
            </w:r>
          </w:p>
        </w:tc>
        <w:tc>
          <w:tcPr>
            <w:tcW w:w="6237" w:type="dxa"/>
          </w:tcPr>
          <w:p w:rsidR="00265D9B" w:rsidRPr="00C34FA9" w:rsidRDefault="00265D9B" w:rsidP="00265D9B">
            <w:pPr>
              <w:spacing w:before="40" w:after="40"/>
              <w:rPr>
                <w:rFonts w:ascii="Calibri" w:hAnsi="Calibri" w:cs="Calibri"/>
                <w:b/>
                <w:bCs/>
              </w:rPr>
            </w:pPr>
            <w:r w:rsidRPr="00C34FA9">
              <w:rPr>
                <w:rFonts w:ascii="Calibri" w:hAnsi="Calibri" w:cs="Calibri"/>
                <w:b/>
                <w:bCs/>
              </w:rPr>
              <w:t xml:space="preserve">Lerninhalt </w:t>
            </w:r>
          </w:p>
        </w:tc>
        <w:tc>
          <w:tcPr>
            <w:tcW w:w="1492" w:type="dxa"/>
          </w:tcPr>
          <w:p w:rsidR="00265D9B" w:rsidRPr="00C34FA9" w:rsidRDefault="00265D9B" w:rsidP="00265D9B">
            <w:pPr>
              <w:spacing w:before="40" w:after="40"/>
              <w:rPr>
                <w:rFonts w:ascii="Calibri" w:hAnsi="Calibri" w:cs="Calibri"/>
                <w:b/>
                <w:bCs/>
              </w:rPr>
            </w:pPr>
            <w:r w:rsidRPr="00C34FA9">
              <w:rPr>
                <w:rFonts w:ascii="Calibri" w:hAnsi="Calibri" w:cs="Calibri"/>
                <w:b/>
                <w:bCs/>
              </w:rPr>
              <w:t>Medien</w:t>
            </w:r>
          </w:p>
        </w:tc>
        <w:tc>
          <w:tcPr>
            <w:tcW w:w="1260" w:type="dxa"/>
          </w:tcPr>
          <w:p w:rsidR="00265D9B" w:rsidRPr="00C34FA9" w:rsidRDefault="00265D9B" w:rsidP="00265D9B">
            <w:pPr>
              <w:spacing w:before="40" w:after="40"/>
              <w:rPr>
                <w:rFonts w:ascii="Calibri" w:hAnsi="Calibri" w:cs="Calibri"/>
                <w:b/>
                <w:bCs/>
              </w:rPr>
            </w:pPr>
            <w:r w:rsidRPr="00C34FA9">
              <w:rPr>
                <w:rFonts w:ascii="Calibri" w:hAnsi="Calibri" w:cs="Calibri"/>
                <w:b/>
                <w:bCs/>
              </w:rPr>
              <w:t>Sozialform</w:t>
            </w:r>
          </w:p>
        </w:tc>
        <w:tc>
          <w:tcPr>
            <w:tcW w:w="831" w:type="dxa"/>
          </w:tcPr>
          <w:p w:rsidR="00265D9B" w:rsidRPr="00C34FA9" w:rsidRDefault="00265D9B" w:rsidP="00265D9B">
            <w:pPr>
              <w:spacing w:before="40" w:after="40"/>
              <w:rPr>
                <w:rFonts w:ascii="Calibri" w:hAnsi="Calibri" w:cs="Calibri"/>
                <w:b/>
                <w:bCs/>
              </w:rPr>
            </w:pPr>
            <w:r w:rsidRPr="00C34FA9">
              <w:rPr>
                <w:rFonts w:ascii="Calibri" w:hAnsi="Calibri" w:cs="Calibri"/>
                <w:b/>
                <w:bCs/>
              </w:rPr>
              <w:t>Zeit</w:t>
            </w:r>
          </w:p>
        </w:tc>
      </w:tr>
      <w:tr w:rsidR="00265D9B" w:rsidRPr="00C34FA9" w:rsidTr="00265D9B">
        <w:tblPrEx>
          <w:tblCellMar>
            <w:top w:w="0" w:type="dxa"/>
            <w:bottom w:w="0" w:type="dxa"/>
          </w:tblCellMar>
        </w:tblPrEx>
        <w:tc>
          <w:tcPr>
            <w:tcW w:w="1346" w:type="dxa"/>
          </w:tcPr>
          <w:p w:rsidR="00265D9B" w:rsidRPr="00C34FA9" w:rsidRDefault="00265D9B" w:rsidP="00265D9B">
            <w:pPr>
              <w:spacing w:before="40" w:after="40"/>
              <w:rPr>
                <w:rFonts w:ascii="Calibri" w:hAnsi="Calibri" w:cs="Calibri"/>
                <w:sz w:val="20"/>
              </w:rPr>
            </w:pPr>
            <w:r w:rsidRPr="00C34FA9">
              <w:rPr>
                <w:rFonts w:ascii="Calibri" w:hAnsi="Calibri" w:cs="Calibri"/>
                <w:sz w:val="20"/>
              </w:rPr>
              <w:t>Einstieg</w:t>
            </w:r>
          </w:p>
        </w:tc>
        <w:tc>
          <w:tcPr>
            <w:tcW w:w="425" w:type="dxa"/>
          </w:tcPr>
          <w:p w:rsidR="00265D9B" w:rsidRPr="00C34FA9" w:rsidRDefault="00265D9B" w:rsidP="00265D9B">
            <w:pPr>
              <w:spacing w:before="40" w:after="40"/>
              <w:rPr>
                <w:rFonts w:ascii="Calibri" w:hAnsi="Calibri" w:cs="Calibri"/>
                <w:sz w:val="20"/>
              </w:rPr>
            </w:pPr>
          </w:p>
        </w:tc>
        <w:tc>
          <w:tcPr>
            <w:tcW w:w="2835" w:type="dxa"/>
          </w:tcPr>
          <w:p w:rsidR="00265D9B" w:rsidRPr="00C34FA9" w:rsidRDefault="00265D9B" w:rsidP="00265D9B">
            <w:pPr>
              <w:spacing w:before="40" w:after="40"/>
              <w:rPr>
                <w:rFonts w:ascii="Calibri" w:hAnsi="Calibri" w:cs="Calibri"/>
                <w:sz w:val="20"/>
              </w:rPr>
            </w:pPr>
          </w:p>
        </w:tc>
        <w:tc>
          <w:tcPr>
            <w:tcW w:w="6237" w:type="dxa"/>
          </w:tcPr>
          <w:p w:rsidR="00265D9B" w:rsidRPr="00870AA8" w:rsidRDefault="00265D9B" w:rsidP="00265D9B">
            <w:pPr>
              <w:spacing w:before="40" w:after="40"/>
              <w:rPr>
                <w:rFonts w:ascii="Calibri" w:hAnsi="Calibri" w:cs="Calibri"/>
              </w:rPr>
            </w:pPr>
            <w:r>
              <w:rPr>
                <w:rFonts w:ascii="Calibri" w:hAnsi="Calibri" w:cs="Calibri"/>
              </w:rPr>
              <w:t xml:space="preserve">persönliche </w:t>
            </w:r>
            <w:r w:rsidRPr="00870AA8">
              <w:rPr>
                <w:rFonts w:ascii="Calibri" w:hAnsi="Calibri" w:cs="Calibri"/>
              </w:rPr>
              <w:t>Vorstellung</w:t>
            </w:r>
          </w:p>
          <w:p w:rsidR="00265D9B" w:rsidRPr="00870AA8" w:rsidRDefault="00265D9B" w:rsidP="00265D9B">
            <w:pPr>
              <w:spacing w:before="40" w:after="40"/>
              <w:rPr>
                <w:rFonts w:ascii="Calibri" w:hAnsi="Calibri" w:cs="Calibri"/>
              </w:rPr>
            </w:pPr>
            <w:r w:rsidRPr="00870AA8">
              <w:rPr>
                <w:rFonts w:ascii="Calibri" w:hAnsi="Calibri" w:cs="Calibri"/>
              </w:rPr>
              <w:t>Einführung in die Thematik des Workshops</w:t>
            </w:r>
          </w:p>
          <w:p w:rsidR="00265D9B" w:rsidRPr="00870AA8" w:rsidRDefault="00265D9B" w:rsidP="00265D9B">
            <w:pPr>
              <w:spacing w:before="40" w:after="40"/>
              <w:rPr>
                <w:rFonts w:ascii="Calibri" w:hAnsi="Calibri" w:cs="Calibri"/>
              </w:rPr>
            </w:pPr>
            <w:r w:rsidRPr="00870AA8">
              <w:rPr>
                <w:rFonts w:ascii="Calibri" w:hAnsi="Calibri" w:cs="Calibri"/>
              </w:rPr>
              <w:t>Erklärung des Arbeitsauftrages</w:t>
            </w:r>
          </w:p>
        </w:tc>
        <w:tc>
          <w:tcPr>
            <w:tcW w:w="1492" w:type="dxa"/>
          </w:tcPr>
          <w:p w:rsidR="00265D9B" w:rsidRPr="00C34FA9" w:rsidRDefault="00265D9B" w:rsidP="00265D9B">
            <w:pPr>
              <w:spacing w:before="40" w:after="40"/>
              <w:rPr>
                <w:rFonts w:ascii="Calibri" w:hAnsi="Calibri" w:cs="Calibri"/>
                <w:sz w:val="20"/>
              </w:rPr>
            </w:pPr>
          </w:p>
        </w:tc>
        <w:tc>
          <w:tcPr>
            <w:tcW w:w="1260" w:type="dxa"/>
          </w:tcPr>
          <w:p w:rsidR="00265D9B" w:rsidRPr="00C34FA9" w:rsidRDefault="00265D9B" w:rsidP="00265D9B">
            <w:pPr>
              <w:spacing w:before="40" w:after="40"/>
              <w:rPr>
                <w:rFonts w:ascii="Calibri" w:hAnsi="Calibri" w:cs="Calibri"/>
                <w:sz w:val="20"/>
              </w:rPr>
            </w:pPr>
            <w:r>
              <w:rPr>
                <w:rFonts w:ascii="Calibri" w:hAnsi="Calibri" w:cs="Calibri"/>
                <w:sz w:val="20"/>
              </w:rPr>
              <w:t>FV</w:t>
            </w:r>
          </w:p>
        </w:tc>
        <w:tc>
          <w:tcPr>
            <w:tcW w:w="831" w:type="dxa"/>
          </w:tcPr>
          <w:p w:rsidR="00265D9B" w:rsidRPr="00C34FA9" w:rsidRDefault="00265D9B" w:rsidP="00265D9B">
            <w:pPr>
              <w:spacing w:before="40" w:after="40"/>
              <w:rPr>
                <w:rFonts w:ascii="Calibri" w:hAnsi="Calibri" w:cs="Calibri"/>
                <w:sz w:val="20"/>
              </w:rPr>
            </w:pPr>
            <w:r>
              <w:rPr>
                <w:rFonts w:ascii="Calibri" w:hAnsi="Calibri" w:cs="Calibri"/>
                <w:sz w:val="20"/>
              </w:rPr>
              <w:t>3 min</w:t>
            </w:r>
          </w:p>
        </w:tc>
      </w:tr>
      <w:tr w:rsidR="00265D9B" w:rsidRPr="00C34FA9" w:rsidTr="00265D9B">
        <w:tblPrEx>
          <w:tblCellMar>
            <w:top w:w="0" w:type="dxa"/>
            <w:bottom w:w="0" w:type="dxa"/>
          </w:tblCellMar>
        </w:tblPrEx>
        <w:trPr>
          <w:cantSplit/>
          <w:trHeight w:val="818"/>
        </w:trPr>
        <w:tc>
          <w:tcPr>
            <w:tcW w:w="1346" w:type="dxa"/>
          </w:tcPr>
          <w:p w:rsidR="00265D9B" w:rsidRPr="00C34FA9" w:rsidRDefault="00265D9B" w:rsidP="00265D9B">
            <w:pPr>
              <w:spacing w:before="40" w:after="40"/>
              <w:rPr>
                <w:rFonts w:ascii="Calibri" w:hAnsi="Calibri" w:cs="Calibri"/>
                <w:sz w:val="20"/>
              </w:rPr>
            </w:pPr>
            <w:r>
              <w:rPr>
                <w:rFonts w:ascii="Calibri" w:hAnsi="Calibri" w:cs="Calibri"/>
                <w:sz w:val="20"/>
              </w:rPr>
              <w:t>Erarbeitungs- und Übungsphase</w:t>
            </w:r>
          </w:p>
          <w:p w:rsidR="00265D9B" w:rsidRPr="00C34FA9" w:rsidRDefault="00265D9B" w:rsidP="00265D9B">
            <w:pPr>
              <w:spacing w:before="40" w:after="40"/>
              <w:jc w:val="center"/>
              <w:rPr>
                <w:rFonts w:ascii="Calibri" w:hAnsi="Calibri" w:cs="Calibri"/>
                <w:sz w:val="20"/>
              </w:rPr>
            </w:pPr>
          </w:p>
        </w:tc>
        <w:tc>
          <w:tcPr>
            <w:tcW w:w="425" w:type="dxa"/>
          </w:tcPr>
          <w:p w:rsidR="00265D9B" w:rsidRPr="00C34FA9" w:rsidRDefault="00265D9B" w:rsidP="00265D9B">
            <w:pPr>
              <w:spacing w:before="40" w:after="40"/>
              <w:rPr>
                <w:rFonts w:ascii="Calibri" w:hAnsi="Calibri" w:cs="Calibri"/>
                <w:sz w:val="20"/>
              </w:rPr>
            </w:pPr>
            <w:r>
              <w:rPr>
                <w:rFonts w:ascii="Calibri" w:hAnsi="Calibri" w:cs="Calibri"/>
                <w:sz w:val="20"/>
              </w:rPr>
              <w:t>IV</w:t>
            </w:r>
            <w:r>
              <w:rPr>
                <w:rFonts w:ascii="Calibri" w:hAnsi="Calibri" w:cs="Calibri"/>
                <w:sz w:val="20"/>
              </w:rPr>
              <w:br/>
              <w:t>PV</w:t>
            </w:r>
            <w:r>
              <w:rPr>
                <w:rFonts w:ascii="Calibri" w:hAnsi="Calibri" w:cs="Calibri"/>
                <w:sz w:val="20"/>
              </w:rPr>
              <w:br/>
              <w:t>KV</w:t>
            </w:r>
          </w:p>
        </w:tc>
        <w:tc>
          <w:tcPr>
            <w:tcW w:w="2835" w:type="dxa"/>
          </w:tcPr>
          <w:p w:rsidR="00265D9B" w:rsidRDefault="00265D9B" w:rsidP="00265D9B">
            <w:pPr>
              <w:spacing w:before="40" w:after="40"/>
              <w:rPr>
                <w:rFonts w:ascii="Calibri" w:hAnsi="Calibri" w:cs="Calibri"/>
                <w:sz w:val="20"/>
              </w:rPr>
            </w:pPr>
            <w:r>
              <w:rPr>
                <w:rFonts w:ascii="Calibri" w:hAnsi="Calibri" w:cs="Calibri"/>
                <w:sz w:val="20"/>
              </w:rPr>
              <w:t>nennen</w:t>
            </w:r>
          </w:p>
          <w:p w:rsidR="00265D9B" w:rsidRDefault="00265D9B" w:rsidP="00265D9B">
            <w:pPr>
              <w:spacing w:before="40" w:after="40"/>
              <w:rPr>
                <w:rFonts w:ascii="Calibri" w:hAnsi="Calibri" w:cs="Calibri"/>
                <w:sz w:val="20"/>
              </w:rPr>
            </w:pPr>
            <w:r>
              <w:rPr>
                <w:rFonts w:ascii="Calibri" w:hAnsi="Calibri" w:cs="Calibri"/>
                <w:sz w:val="20"/>
              </w:rPr>
              <w:t>diskutieren</w:t>
            </w:r>
          </w:p>
          <w:p w:rsidR="00265D9B" w:rsidRDefault="00265D9B" w:rsidP="00265D9B">
            <w:pPr>
              <w:spacing w:before="40" w:after="40"/>
              <w:rPr>
                <w:rFonts w:ascii="Calibri" w:hAnsi="Calibri" w:cs="Calibri"/>
                <w:sz w:val="20"/>
              </w:rPr>
            </w:pPr>
            <w:r>
              <w:rPr>
                <w:rFonts w:ascii="Calibri" w:hAnsi="Calibri" w:cs="Calibri"/>
                <w:sz w:val="20"/>
              </w:rPr>
              <w:t>beschreiben</w:t>
            </w:r>
          </w:p>
          <w:p w:rsidR="00265D9B" w:rsidRDefault="00265D9B" w:rsidP="00265D9B">
            <w:pPr>
              <w:spacing w:before="40" w:after="40"/>
              <w:rPr>
                <w:rFonts w:ascii="Calibri" w:hAnsi="Calibri" w:cs="Calibri"/>
                <w:sz w:val="20"/>
              </w:rPr>
            </w:pPr>
            <w:r>
              <w:rPr>
                <w:rFonts w:ascii="Calibri" w:hAnsi="Calibri" w:cs="Calibri"/>
                <w:sz w:val="20"/>
              </w:rPr>
              <w:t>suchen</w:t>
            </w:r>
          </w:p>
          <w:p w:rsidR="00265D9B" w:rsidRDefault="00265D9B" w:rsidP="00265D9B">
            <w:pPr>
              <w:spacing w:before="40" w:after="40"/>
              <w:rPr>
                <w:rFonts w:ascii="Calibri" w:hAnsi="Calibri" w:cs="Calibri"/>
                <w:sz w:val="20"/>
              </w:rPr>
            </w:pPr>
            <w:r>
              <w:rPr>
                <w:rFonts w:ascii="Calibri" w:hAnsi="Calibri" w:cs="Calibri"/>
                <w:sz w:val="20"/>
              </w:rPr>
              <w:t>erarbeiten</w:t>
            </w:r>
          </w:p>
          <w:p w:rsidR="00265D9B" w:rsidRPr="00C34FA9" w:rsidRDefault="00265D9B" w:rsidP="00265D9B">
            <w:pPr>
              <w:spacing w:before="40" w:after="40"/>
              <w:rPr>
                <w:rFonts w:ascii="Calibri" w:hAnsi="Calibri" w:cs="Calibri"/>
                <w:sz w:val="20"/>
              </w:rPr>
            </w:pPr>
            <w:r>
              <w:rPr>
                <w:rFonts w:ascii="Calibri" w:hAnsi="Calibri" w:cs="Calibri"/>
                <w:sz w:val="20"/>
              </w:rPr>
              <w:t>ermitteln</w:t>
            </w:r>
          </w:p>
        </w:tc>
        <w:tc>
          <w:tcPr>
            <w:tcW w:w="6237" w:type="dxa"/>
          </w:tcPr>
          <w:p w:rsidR="00265D9B" w:rsidRPr="00870AA8" w:rsidRDefault="00265D9B" w:rsidP="00265D9B">
            <w:pPr>
              <w:spacing w:before="40" w:after="40"/>
              <w:rPr>
                <w:rFonts w:ascii="Calibri" w:hAnsi="Calibri" w:cs="Calibri"/>
              </w:rPr>
            </w:pPr>
            <w:r w:rsidRPr="00870AA8">
              <w:rPr>
                <w:rFonts w:ascii="Calibri" w:hAnsi="Calibri" w:cs="Calibri"/>
              </w:rPr>
              <w:t xml:space="preserve">Die </w:t>
            </w:r>
            <w:proofErr w:type="spellStart"/>
            <w:r w:rsidRPr="00870AA8">
              <w:rPr>
                <w:rFonts w:ascii="Calibri" w:hAnsi="Calibri" w:cs="Calibri"/>
              </w:rPr>
              <w:t>SuS</w:t>
            </w:r>
            <w:proofErr w:type="spellEnd"/>
            <w:r w:rsidRPr="00870AA8">
              <w:rPr>
                <w:rFonts w:ascii="Calibri" w:hAnsi="Calibri" w:cs="Calibri"/>
              </w:rPr>
              <w:t xml:space="preserve"> werden in 3 Gruppen eingeteilt. Jede Gruppe beschäftigt sich mit einer anderen App (Doris, Google Earth oder </w:t>
            </w:r>
            <w:proofErr w:type="spellStart"/>
            <w:r w:rsidRPr="00870AA8">
              <w:rPr>
                <w:rFonts w:ascii="Calibri" w:hAnsi="Calibri" w:cs="Calibri"/>
              </w:rPr>
              <w:t>Bergfex</w:t>
            </w:r>
            <w:proofErr w:type="spellEnd"/>
            <w:r w:rsidRPr="00870AA8">
              <w:rPr>
                <w:rFonts w:ascii="Calibri" w:hAnsi="Calibri" w:cs="Calibri"/>
              </w:rPr>
              <w:t xml:space="preserve">). Sie erhalten schriftliche Arbeitsaufträge, die ihnen eine Orientierung über die App verschaffen soll. Grundsätzlich sollen die </w:t>
            </w:r>
            <w:proofErr w:type="spellStart"/>
            <w:r w:rsidRPr="00870AA8">
              <w:rPr>
                <w:rFonts w:ascii="Calibri" w:hAnsi="Calibri" w:cs="Calibri"/>
              </w:rPr>
              <w:t>SuS</w:t>
            </w:r>
            <w:proofErr w:type="spellEnd"/>
            <w:r w:rsidRPr="00870AA8">
              <w:rPr>
                <w:rFonts w:ascii="Calibri" w:hAnsi="Calibri" w:cs="Calibri"/>
              </w:rPr>
              <w:t xml:space="preserve"> selbstständig die Funktionen der App erkunden. Für Fragen und Hilfestellungen stehen wir Studenten immer bereit.</w:t>
            </w:r>
          </w:p>
        </w:tc>
        <w:tc>
          <w:tcPr>
            <w:tcW w:w="1492" w:type="dxa"/>
          </w:tcPr>
          <w:p w:rsidR="00265D9B" w:rsidRDefault="00265D9B" w:rsidP="00265D9B">
            <w:pPr>
              <w:spacing w:before="40" w:after="40"/>
              <w:rPr>
                <w:rFonts w:ascii="Calibri" w:hAnsi="Calibri" w:cs="Calibri"/>
                <w:sz w:val="20"/>
              </w:rPr>
            </w:pPr>
            <w:r>
              <w:rPr>
                <w:rFonts w:ascii="Calibri" w:hAnsi="Calibri" w:cs="Calibri"/>
                <w:sz w:val="20"/>
              </w:rPr>
              <w:t>Arbeitsaufträge</w:t>
            </w:r>
          </w:p>
          <w:p w:rsidR="00265D9B" w:rsidRPr="00C34FA9" w:rsidRDefault="00265D9B" w:rsidP="00265D9B">
            <w:pPr>
              <w:spacing w:before="40" w:after="40"/>
              <w:rPr>
                <w:rFonts w:ascii="Calibri" w:hAnsi="Calibri" w:cs="Calibri"/>
                <w:sz w:val="20"/>
              </w:rPr>
            </w:pPr>
            <w:r>
              <w:rPr>
                <w:rFonts w:ascii="Calibri" w:hAnsi="Calibri" w:cs="Calibri"/>
                <w:sz w:val="20"/>
              </w:rPr>
              <w:t>Tablets</w:t>
            </w:r>
          </w:p>
        </w:tc>
        <w:tc>
          <w:tcPr>
            <w:tcW w:w="1260" w:type="dxa"/>
          </w:tcPr>
          <w:p w:rsidR="00265D9B" w:rsidRPr="00C34FA9" w:rsidRDefault="00265D9B" w:rsidP="00265D9B">
            <w:pPr>
              <w:spacing w:before="40" w:after="40"/>
              <w:rPr>
                <w:rFonts w:ascii="Calibri" w:hAnsi="Calibri" w:cs="Calibri"/>
                <w:sz w:val="20"/>
              </w:rPr>
            </w:pPr>
            <w:r>
              <w:rPr>
                <w:rFonts w:ascii="Calibri" w:hAnsi="Calibri" w:cs="Calibri"/>
                <w:sz w:val="20"/>
              </w:rPr>
              <w:t>GA</w:t>
            </w:r>
          </w:p>
        </w:tc>
        <w:tc>
          <w:tcPr>
            <w:tcW w:w="831" w:type="dxa"/>
          </w:tcPr>
          <w:p w:rsidR="00265D9B" w:rsidRPr="00C34FA9" w:rsidRDefault="00265D9B" w:rsidP="00265D9B">
            <w:pPr>
              <w:spacing w:before="40" w:after="40"/>
              <w:rPr>
                <w:rFonts w:ascii="Calibri" w:hAnsi="Calibri" w:cs="Calibri"/>
                <w:sz w:val="20"/>
              </w:rPr>
            </w:pPr>
            <w:r>
              <w:rPr>
                <w:rFonts w:ascii="Calibri" w:hAnsi="Calibri" w:cs="Calibri"/>
                <w:sz w:val="20"/>
              </w:rPr>
              <w:t>15-20 min</w:t>
            </w:r>
          </w:p>
        </w:tc>
      </w:tr>
      <w:tr w:rsidR="00265D9B" w:rsidRPr="00C34FA9" w:rsidTr="00265D9B">
        <w:tblPrEx>
          <w:tblCellMar>
            <w:top w:w="0" w:type="dxa"/>
            <w:bottom w:w="0" w:type="dxa"/>
          </w:tblCellMar>
        </w:tblPrEx>
        <w:trPr>
          <w:cantSplit/>
          <w:trHeight w:val="1130"/>
        </w:trPr>
        <w:tc>
          <w:tcPr>
            <w:tcW w:w="1346" w:type="dxa"/>
          </w:tcPr>
          <w:p w:rsidR="00265D9B" w:rsidRPr="00C34FA9" w:rsidRDefault="00265D9B" w:rsidP="00265D9B">
            <w:pPr>
              <w:spacing w:before="40" w:after="40"/>
              <w:rPr>
                <w:rFonts w:ascii="Calibri" w:hAnsi="Calibri" w:cs="Calibri"/>
                <w:sz w:val="20"/>
              </w:rPr>
            </w:pPr>
            <w:r>
              <w:rPr>
                <w:rFonts w:ascii="Calibri" w:hAnsi="Calibri" w:cs="Calibri"/>
                <w:sz w:val="20"/>
              </w:rPr>
              <w:t>Ergebnissicherung</w:t>
            </w:r>
          </w:p>
        </w:tc>
        <w:tc>
          <w:tcPr>
            <w:tcW w:w="425" w:type="dxa"/>
          </w:tcPr>
          <w:p w:rsidR="00265D9B" w:rsidRPr="00C34FA9" w:rsidRDefault="00265D9B" w:rsidP="00265D9B">
            <w:pPr>
              <w:spacing w:before="40" w:after="40"/>
              <w:rPr>
                <w:rFonts w:ascii="Calibri" w:hAnsi="Calibri" w:cs="Calibri"/>
                <w:sz w:val="20"/>
              </w:rPr>
            </w:pPr>
            <w:r>
              <w:rPr>
                <w:rFonts w:ascii="Calibri" w:hAnsi="Calibri" w:cs="Calibri"/>
                <w:sz w:val="20"/>
              </w:rPr>
              <w:t>KV</w:t>
            </w:r>
          </w:p>
        </w:tc>
        <w:tc>
          <w:tcPr>
            <w:tcW w:w="2835" w:type="dxa"/>
          </w:tcPr>
          <w:p w:rsidR="00265D9B" w:rsidRPr="00C34FA9" w:rsidRDefault="00265D9B" w:rsidP="00265D9B">
            <w:pPr>
              <w:spacing w:before="40" w:after="40"/>
              <w:rPr>
                <w:rFonts w:ascii="Calibri" w:hAnsi="Calibri" w:cs="Calibri"/>
                <w:sz w:val="20"/>
              </w:rPr>
            </w:pPr>
            <w:r>
              <w:rPr>
                <w:rFonts w:ascii="Calibri" w:hAnsi="Calibri" w:cs="Calibri"/>
                <w:sz w:val="20"/>
              </w:rPr>
              <w:t>bewerten</w:t>
            </w:r>
            <w:r>
              <w:rPr>
                <w:rFonts w:ascii="Calibri" w:hAnsi="Calibri" w:cs="Calibri"/>
                <w:sz w:val="20"/>
              </w:rPr>
              <w:br/>
              <w:t>erklären</w:t>
            </w:r>
          </w:p>
        </w:tc>
        <w:tc>
          <w:tcPr>
            <w:tcW w:w="6237" w:type="dxa"/>
          </w:tcPr>
          <w:p w:rsidR="00265D9B" w:rsidRPr="00870AA8" w:rsidRDefault="00265D9B" w:rsidP="00265D9B">
            <w:pPr>
              <w:spacing w:before="40" w:after="40"/>
              <w:rPr>
                <w:rFonts w:ascii="Calibri" w:hAnsi="Calibri" w:cs="Calibri"/>
              </w:rPr>
            </w:pPr>
            <w:r w:rsidRPr="00870AA8">
              <w:rPr>
                <w:rFonts w:ascii="Calibri" w:hAnsi="Calibri" w:cs="Calibri"/>
              </w:rPr>
              <w:t xml:space="preserve">Die </w:t>
            </w:r>
            <w:proofErr w:type="spellStart"/>
            <w:r w:rsidRPr="00870AA8">
              <w:rPr>
                <w:rFonts w:ascii="Calibri" w:hAnsi="Calibri" w:cs="Calibri"/>
              </w:rPr>
              <w:t>SuS</w:t>
            </w:r>
            <w:proofErr w:type="spellEnd"/>
            <w:r w:rsidRPr="00870AA8">
              <w:rPr>
                <w:rFonts w:ascii="Calibri" w:hAnsi="Calibri" w:cs="Calibri"/>
              </w:rPr>
              <w:t xml:space="preserve"> tauschen sich über die erkundete App gegenseitig mündlich zusammenfassend aus, in Hinsicht auf die Nützlichkeit und Funktionalität der App.</w:t>
            </w:r>
          </w:p>
        </w:tc>
        <w:tc>
          <w:tcPr>
            <w:tcW w:w="1492" w:type="dxa"/>
          </w:tcPr>
          <w:p w:rsidR="00265D9B" w:rsidRPr="00C34FA9" w:rsidRDefault="00265D9B" w:rsidP="00265D9B">
            <w:pPr>
              <w:spacing w:before="40" w:after="40"/>
              <w:rPr>
                <w:rFonts w:ascii="Calibri" w:hAnsi="Calibri" w:cs="Calibri"/>
                <w:sz w:val="20"/>
              </w:rPr>
            </w:pPr>
          </w:p>
        </w:tc>
        <w:tc>
          <w:tcPr>
            <w:tcW w:w="1260" w:type="dxa"/>
          </w:tcPr>
          <w:p w:rsidR="00265D9B" w:rsidRPr="00C34FA9" w:rsidRDefault="00265D9B" w:rsidP="00265D9B">
            <w:pPr>
              <w:spacing w:before="40" w:after="40"/>
              <w:rPr>
                <w:rFonts w:ascii="Calibri" w:hAnsi="Calibri" w:cs="Calibri"/>
                <w:sz w:val="20"/>
              </w:rPr>
            </w:pPr>
            <w:r>
              <w:rPr>
                <w:rFonts w:ascii="Calibri" w:hAnsi="Calibri" w:cs="Calibri"/>
                <w:sz w:val="20"/>
              </w:rPr>
              <w:t>GLSG</w:t>
            </w:r>
          </w:p>
        </w:tc>
        <w:tc>
          <w:tcPr>
            <w:tcW w:w="831" w:type="dxa"/>
          </w:tcPr>
          <w:p w:rsidR="00265D9B" w:rsidRPr="00C34FA9" w:rsidRDefault="00265D9B" w:rsidP="00265D9B">
            <w:pPr>
              <w:spacing w:before="40" w:after="40"/>
              <w:rPr>
                <w:rFonts w:ascii="Calibri" w:hAnsi="Calibri" w:cs="Calibri"/>
                <w:sz w:val="20"/>
              </w:rPr>
            </w:pPr>
            <w:r>
              <w:rPr>
                <w:rFonts w:ascii="Calibri" w:hAnsi="Calibri" w:cs="Calibri"/>
                <w:sz w:val="20"/>
              </w:rPr>
              <w:t>5-10 min</w:t>
            </w:r>
          </w:p>
        </w:tc>
      </w:tr>
    </w:tbl>
    <w:p w:rsidR="00265D9B" w:rsidRDefault="00265D9B" w:rsidP="00265D9B"/>
    <w:p w:rsidR="00265D9B" w:rsidRDefault="00265D9B" w:rsidP="00265D9B">
      <w:pPr>
        <w:sectPr w:rsidR="00265D9B">
          <w:footerReference w:type="default" r:id="rId11"/>
          <w:pgSz w:w="16838" w:h="11906" w:orient="landscape" w:code="9"/>
          <w:pgMar w:top="1418" w:right="1134" w:bottom="1079" w:left="1418" w:header="709" w:footer="709" w:gutter="0"/>
          <w:cols w:space="708"/>
          <w:docGrid w:linePitch="360"/>
        </w:sectPr>
      </w:pPr>
    </w:p>
    <w:p w:rsidR="00265D9B" w:rsidRDefault="00265D9B" w:rsidP="009667D7">
      <w:pPr>
        <w:pStyle w:val="KeinLeerraum"/>
      </w:pPr>
    </w:p>
    <w:p w:rsidR="00265D9B" w:rsidRPr="00C56428" w:rsidRDefault="00265D9B" w:rsidP="00C56428">
      <w:pPr>
        <w:pStyle w:val="KeinLeerraum"/>
        <w:jc w:val="center"/>
        <w:rPr>
          <w:b/>
          <w:sz w:val="28"/>
        </w:rPr>
      </w:pPr>
      <w:r w:rsidRPr="00C56428">
        <w:rPr>
          <w:b/>
          <w:sz w:val="28"/>
        </w:rPr>
        <w:t>Arbeitsaufträge</w:t>
      </w:r>
    </w:p>
    <w:p w:rsidR="00265D9B" w:rsidRPr="00CB2D2D" w:rsidRDefault="00265D9B" w:rsidP="00C56428">
      <w:pPr>
        <w:pStyle w:val="KeinLeerraum"/>
        <w:jc w:val="both"/>
      </w:pPr>
      <w:r w:rsidRPr="00CB2D2D">
        <w:t>Ziel: Erkundet eine Karten-App, beschreibt die vorliegenden Karten, vergleicht die Funktionalität und analysiert mögliche Anwendungen. Stellt das im zweiten Teil Euren Klassenkollegen vor.</w:t>
      </w:r>
    </w:p>
    <w:p w:rsidR="00265D9B" w:rsidRPr="00525CF5" w:rsidRDefault="00265D9B" w:rsidP="00C56428">
      <w:pPr>
        <w:pStyle w:val="KeinLeerraum"/>
        <w:jc w:val="both"/>
      </w:pPr>
    </w:p>
    <w:p w:rsidR="00265D9B" w:rsidRPr="00C56428" w:rsidRDefault="00265D9B" w:rsidP="00C56428">
      <w:pPr>
        <w:pStyle w:val="KeinLeerraum"/>
        <w:jc w:val="both"/>
        <w:rPr>
          <w:color w:val="0F6FC6" w:themeColor="accent1"/>
          <w:sz w:val="24"/>
        </w:rPr>
      </w:pPr>
      <w:r w:rsidRPr="00C56428">
        <w:rPr>
          <w:color w:val="0F6FC6" w:themeColor="accent1"/>
          <w:sz w:val="24"/>
        </w:rPr>
        <w:t>Doris</w:t>
      </w:r>
    </w:p>
    <w:p w:rsidR="00265D9B" w:rsidRPr="00525CF5" w:rsidRDefault="00265D9B" w:rsidP="00C56428">
      <w:pPr>
        <w:pStyle w:val="KeinLeerraum"/>
        <w:jc w:val="both"/>
      </w:pPr>
      <w:r w:rsidRPr="00525CF5">
        <w:t>Eine Gruppe wählt einen Wohnort in der Stadt, die andere am Land.</w:t>
      </w:r>
    </w:p>
    <w:p w:rsidR="00265D9B" w:rsidRDefault="00265D9B" w:rsidP="00C56428">
      <w:pPr>
        <w:pStyle w:val="KeinLeerraum"/>
        <w:jc w:val="both"/>
      </w:pPr>
      <w:r w:rsidRPr="00525CF5">
        <w:t xml:space="preserve">Öffnet die App Doris und sucht mit Hilfe der Karte euren gewählten Ort. </w:t>
      </w:r>
    </w:p>
    <w:p w:rsidR="00265D9B" w:rsidRDefault="00265D9B" w:rsidP="00C56428">
      <w:pPr>
        <w:pStyle w:val="KeinLeerraum"/>
        <w:jc w:val="both"/>
      </w:pPr>
      <w:r>
        <w:t>Eure Antworten für die letzten beiden Fragen werden am Ende des Workshops von euch mit der gesamten Gruppe geteilt.</w:t>
      </w:r>
    </w:p>
    <w:p w:rsidR="00265D9B" w:rsidRPr="00525CF5" w:rsidRDefault="00265D9B" w:rsidP="00C56428">
      <w:pPr>
        <w:pStyle w:val="KeinLeerraum"/>
        <w:jc w:val="both"/>
      </w:pPr>
    </w:p>
    <w:p w:rsidR="00265D9B" w:rsidRPr="00525CF5" w:rsidRDefault="00265D9B" w:rsidP="00C56428">
      <w:pPr>
        <w:pStyle w:val="KeinLeerraum"/>
        <w:numPr>
          <w:ilvl w:val="0"/>
          <w:numId w:val="7"/>
        </w:numPr>
        <w:ind w:left="426"/>
        <w:jc w:val="both"/>
      </w:pPr>
      <w:r w:rsidRPr="00525CF5">
        <w:t>Beschreibt die Lage und Umgebung eures Wohnortes.</w:t>
      </w:r>
    </w:p>
    <w:p w:rsidR="00265D9B" w:rsidRPr="00525CF5" w:rsidRDefault="00265D9B" w:rsidP="00C56428">
      <w:pPr>
        <w:pStyle w:val="KeinLeerraum"/>
        <w:numPr>
          <w:ilvl w:val="0"/>
          <w:numId w:val="7"/>
        </w:numPr>
        <w:ind w:left="426"/>
        <w:jc w:val="both"/>
      </w:pPr>
      <w:r w:rsidRPr="00525CF5">
        <w:t>Nennt mindestens zwei Vor- und Nachteile e</w:t>
      </w:r>
      <w:r>
        <w:t>ures Wohnortes.</w:t>
      </w:r>
    </w:p>
    <w:p w:rsidR="00265D9B" w:rsidRPr="00525CF5" w:rsidRDefault="00265D9B" w:rsidP="00C56428">
      <w:pPr>
        <w:pStyle w:val="KeinLeerraum"/>
        <w:numPr>
          <w:ilvl w:val="0"/>
          <w:numId w:val="7"/>
        </w:numPr>
        <w:ind w:left="426"/>
        <w:jc w:val="both"/>
      </w:pPr>
      <w:r w:rsidRPr="00525CF5">
        <w:t>Diskutiert und vergleicht eure Ergebnisse mit der anderen Gruppe.</w:t>
      </w:r>
    </w:p>
    <w:p w:rsidR="00265D9B" w:rsidRPr="00525CF5" w:rsidRDefault="00265D9B" w:rsidP="00C56428">
      <w:pPr>
        <w:pStyle w:val="KeinLeerraum"/>
        <w:numPr>
          <w:ilvl w:val="0"/>
          <w:numId w:val="7"/>
        </w:numPr>
        <w:ind w:left="426"/>
        <w:jc w:val="both"/>
      </w:pPr>
      <w:r w:rsidRPr="00525CF5">
        <w:t>Bewertet die Nützlichkeit der Kartensammlungen der Doris App</w:t>
      </w:r>
      <w:r>
        <w:t xml:space="preserve"> für euern Alltag.</w:t>
      </w:r>
    </w:p>
    <w:p w:rsidR="00265D9B" w:rsidRPr="00525CF5" w:rsidRDefault="00265D9B" w:rsidP="00C56428">
      <w:pPr>
        <w:pStyle w:val="KeinLeerraum"/>
        <w:numPr>
          <w:ilvl w:val="0"/>
          <w:numId w:val="7"/>
        </w:numPr>
        <w:ind w:left="426"/>
        <w:jc w:val="both"/>
      </w:pPr>
      <w:r w:rsidRPr="00525CF5">
        <w:t>Erklärt den anderen Gruppen bei eurer Präsentation eine Funktion der App, die nicht in den Arbeitsaufträgen vorhanden ist.</w:t>
      </w:r>
    </w:p>
    <w:p w:rsidR="00265D9B" w:rsidRPr="00525CF5" w:rsidRDefault="00265D9B" w:rsidP="00C56428">
      <w:pPr>
        <w:pStyle w:val="KeinLeerraum"/>
        <w:jc w:val="both"/>
      </w:pPr>
    </w:p>
    <w:p w:rsidR="00265D9B" w:rsidRPr="00C56428" w:rsidRDefault="00265D9B" w:rsidP="00C56428">
      <w:pPr>
        <w:pStyle w:val="KeinLeerraum"/>
        <w:jc w:val="both"/>
        <w:rPr>
          <w:color w:val="0F6FC6" w:themeColor="accent1"/>
          <w:sz w:val="24"/>
        </w:rPr>
      </w:pPr>
      <w:r w:rsidRPr="00C56428">
        <w:rPr>
          <w:color w:val="0F6FC6" w:themeColor="accent1"/>
          <w:sz w:val="24"/>
        </w:rPr>
        <w:t>Google Earth</w:t>
      </w:r>
    </w:p>
    <w:p w:rsidR="00265D9B" w:rsidRPr="00525CF5" w:rsidRDefault="00265D9B" w:rsidP="00C56428">
      <w:pPr>
        <w:pStyle w:val="KeinLeerraum"/>
        <w:jc w:val="both"/>
      </w:pPr>
      <w:r w:rsidRPr="00525CF5">
        <w:t>Wählt in eurer Gruppe einen Wunschreiseort aus.</w:t>
      </w:r>
    </w:p>
    <w:p w:rsidR="00265D9B" w:rsidRDefault="00265D9B" w:rsidP="00C56428">
      <w:pPr>
        <w:pStyle w:val="KeinLeerraum"/>
        <w:jc w:val="both"/>
      </w:pPr>
      <w:r w:rsidRPr="00525CF5">
        <w:t xml:space="preserve">Öffnet die App Google Earth und sucht mit Hilfe der Karte euren gewählten Ort. </w:t>
      </w:r>
    </w:p>
    <w:p w:rsidR="00265D9B" w:rsidRDefault="00265D9B" w:rsidP="00C56428">
      <w:pPr>
        <w:pStyle w:val="KeinLeerraum"/>
        <w:jc w:val="both"/>
      </w:pPr>
      <w:r>
        <w:t>Eure Antworten für die letzten beiden Fragen werden am Ende des Workshops von euch mit der gesamten Gruppe geteilt.</w:t>
      </w:r>
    </w:p>
    <w:p w:rsidR="00265D9B" w:rsidRPr="00525CF5" w:rsidRDefault="00265D9B" w:rsidP="00C56428">
      <w:pPr>
        <w:pStyle w:val="KeinLeerraum"/>
        <w:jc w:val="both"/>
      </w:pPr>
    </w:p>
    <w:p w:rsidR="00265D9B" w:rsidRDefault="00265D9B" w:rsidP="00C56428">
      <w:pPr>
        <w:pStyle w:val="KeinLeerraum"/>
        <w:numPr>
          <w:ilvl w:val="0"/>
          <w:numId w:val="8"/>
        </w:numPr>
        <w:ind w:left="426"/>
        <w:jc w:val="both"/>
      </w:pPr>
      <w:r w:rsidRPr="00525CF5">
        <w:t xml:space="preserve">Sucht euch eine Sehenswürdigkeit und ein Hotel an eurem Reiseziel aus. </w:t>
      </w:r>
    </w:p>
    <w:p w:rsidR="00265D9B" w:rsidRPr="00525CF5" w:rsidRDefault="00265D9B" w:rsidP="00C56428">
      <w:pPr>
        <w:pStyle w:val="KeinLeerraum"/>
        <w:numPr>
          <w:ilvl w:val="0"/>
          <w:numId w:val="8"/>
        </w:numPr>
        <w:ind w:left="426"/>
        <w:jc w:val="both"/>
      </w:pPr>
      <w:r w:rsidRPr="00525CF5">
        <w:t>Erarbeitet Informationen, die die App euch über das Hotel und die Sehenswürdigkeit bietet.</w:t>
      </w:r>
    </w:p>
    <w:p w:rsidR="00265D9B" w:rsidRPr="00525CF5" w:rsidRDefault="00265D9B" w:rsidP="00C56428">
      <w:pPr>
        <w:pStyle w:val="KeinLeerraum"/>
        <w:numPr>
          <w:ilvl w:val="0"/>
          <w:numId w:val="8"/>
        </w:numPr>
        <w:ind w:left="426"/>
        <w:jc w:val="both"/>
      </w:pPr>
      <w:r w:rsidRPr="00525CF5">
        <w:t>Ermittelt die aktuelle Temperatur an eurem Reiseziel.</w:t>
      </w:r>
    </w:p>
    <w:p w:rsidR="00265D9B" w:rsidRPr="00525CF5" w:rsidRDefault="00265D9B" w:rsidP="00C56428">
      <w:pPr>
        <w:pStyle w:val="KeinLeerraum"/>
        <w:numPr>
          <w:ilvl w:val="0"/>
          <w:numId w:val="8"/>
        </w:numPr>
        <w:ind w:left="426"/>
        <w:jc w:val="both"/>
      </w:pPr>
      <w:r w:rsidRPr="00525CF5">
        <w:t>Bewertet die Nützlichkeit der App Google Earth in Bezug auf das Reisen.</w:t>
      </w:r>
    </w:p>
    <w:p w:rsidR="00265D9B" w:rsidRPr="00525CF5" w:rsidRDefault="00265D9B" w:rsidP="00C56428">
      <w:pPr>
        <w:pStyle w:val="KeinLeerraum"/>
        <w:numPr>
          <w:ilvl w:val="0"/>
          <w:numId w:val="8"/>
        </w:numPr>
        <w:ind w:left="426"/>
        <w:jc w:val="both"/>
      </w:pPr>
      <w:r w:rsidRPr="00525CF5">
        <w:t>Erklärt den anderen Gruppen bei eurer Präsentation eine Funktion der App, die nicht in den Arbeitsaufträgen vorhanden ist.</w:t>
      </w:r>
    </w:p>
    <w:p w:rsidR="00265D9B" w:rsidRPr="00525CF5" w:rsidRDefault="00265D9B" w:rsidP="00C56428">
      <w:pPr>
        <w:pStyle w:val="KeinLeerraum"/>
        <w:jc w:val="both"/>
      </w:pPr>
    </w:p>
    <w:p w:rsidR="00265D9B" w:rsidRPr="00C56428" w:rsidRDefault="00265D9B" w:rsidP="00C56428">
      <w:pPr>
        <w:pStyle w:val="KeinLeerraum"/>
        <w:jc w:val="both"/>
        <w:rPr>
          <w:color w:val="0F6FC6" w:themeColor="accent1"/>
          <w:sz w:val="24"/>
        </w:rPr>
      </w:pPr>
      <w:proofErr w:type="spellStart"/>
      <w:r w:rsidRPr="00C56428">
        <w:rPr>
          <w:color w:val="0F6FC6" w:themeColor="accent1"/>
          <w:sz w:val="24"/>
        </w:rPr>
        <w:t>Bergfex</w:t>
      </w:r>
      <w:proofErr w:type="spellEnd"/>
    </w:p>
    <w:p w:rsidR="00265D9B" w:rsidRDefault="00265D9B" w:rsidP="00C56428">
      <w:pPr>
        <w:pStyle w:val="KeinLeerraum"/>
        <w:jc w:val="both"/>
      </w:pPr>
      <w:r w:rsidRPr="00525CF5">
        <w:t>Wählt in euren Gruppen einen Ber</w:t>
      </w:r>
      <w:r>
        <w:t>g in Österreich aus, der über 15</w:t>
      </w:r>
      <w:r w:rsidRPr="00525CF5">
        <w:t xml:space="preserve">00m hoch ist. </w:t>
      </w:r>
    </w:p>
    <w:p w:rsidR="00265D9B" w:rsidRDefault="00265D9B" w:rsidP="00C56428">
      <w:pPr>
        <w:pStyle w:val="KeinLeerraum"/>
        <w:jc w:val="both"/>
      </w:pPr>
      <w:r w:rsidRPr="00525CF5">
        <w:t xml:space="preserve">Öffnet die App </w:t>
      </w:r>
      <w:proofErr w:type="spellStart"/>
      <w:r>
        <w:t>Bergfex</w:t>
      </w:r>
      <w:proofErr w:type="spellEnd"/>
      <w:r w:rsidRPr="00525CF5">
        <w:t xml:space="preserve"> und sucht mit Hilfe der Karte euren gewählten </w:t>
      </w:r>
      <w:r>
        <w:t>Berg</w:t>
      </w:r>
      <w:r w:rsidRPr="00525CF5">
        <w:t xml:space="preserve">. </w:t>
      </w:r>
    </w:p>
    <w:p w:rsidR="00265D9B" w:rsidRDefault="00265D9B" w:rsidP="00C56428">
      <w:pPr>
        <w:pStyle w:val="KeinLeerraum"/>
        <w:jc w:val="both"/>
      </w:pPr>
      <w:r>
        <w:t>Eure Antworten für die letzten beiden Fragen werden am Ende des Workshops von euch mit der gesamten Gruppe geteilt.</w:t>
      </w:r>
    </w:p>
    <w:p w:rsidR="00265D9B" w:rsidRDefault="00265D9B" w:rsidP="00C56428">
      <w:pPr>
        <w:pStyle w:val="KeinLeerraum"/>
        <w:jc w:val="both"/>
      </w:pPr>
    </w:p>
    <w:p w:rsidR="00265D9B" w:rsidRDefault="00265D9B" w:rsidP="00C56428">
      <w:pPr>
        <w:pStyle w:val="KeinLeerraum"/>
        <w:numPr>
          <w:ilvl w:val="0"/>
          <w:numId w:val="9"/>
        </w:numPr>
        <w:ind w:left="426"/>
        <w:jc w:val="both"/>
      </w:pPr>
      <w:r w:rsidRPr="00525CF5">
        <w:t>Beschreibt mit den verschiedenen Karten den Berg, z.B. welche Farben sind auf der Karte verwendet worden und was bedeuten diese.</w:t>
      </w:r>
    </w:p>
    <w:p w:rsidR="00265D9B" w:rsidRPr="00525CF5" w:rsidRDefault="00265D9B" w:rsidP="00C56428">
      <w:pPr>
        <w:pStyle w:val="KeinLeerraum"/>
        <w:numPr>
          <w:ilvl w:val="0"/>
          <w:numId w:val="9"/>
        </w:numPr>
        <w:ind w:left="426"/>
        <w:jc w:val="both"/>
      </w:pPr>
      <w:r w:rsidRPr="00525CF5">
        <w:t>Erstellt eine für euch geeignete</w:t>
      </w:r>
      <w:bookmarkStart w:id="0" w:name="_GoBack"/>
      <w:bookmarkEnd w:id="0"/>
      <w:r w:rsidRPr="00525CF5">
        <w:t xml:space="preserve"> Wanderroute, die bei der Bergstation beginnt und zu einer Almhütte führt. Anschließend findet eine neue Route zurück zum Startpunkt.</w:t>
      </w:r>
    </w:p>
    <w:p w:rsidR="00265D9B" w:rsidRPr="00525CF5" w:rsidRDefault="00265D9B" w:rsidP="00C56428">
      <w:pPr>
        <w:pStyle w:val="KeinLeerraum"/>
        <w:numPr>
          <w:ilvl w:val="0"/>
          <w:numId w:val="9"/>
        </w:numPr>
        <w:ind w:left="426"/>
        <w:jc w:val="both"/>
      </w:pPr>
      <w:r w:rsidRPr="00525CF5">
        <w:t>Diskutiert untereinander, welche Gefahren bei einer solchen Wanderung entstehen können und wie man sich davor schützen kann.</w:t>
      </w:r>
    </w:p>
    <w:p w:rsidR="00265D9B" w:rsidRPr="00525CF5" w:rsidRDefault="00265D9B" w:rsidP="00C56428">
      <w:pPr>
        <w:pStyle w:val="KeinLeerraum"/>
        <w:numPr>
          <w:ilvl w:val="0"/>
          <w:numId w:val="9"/>
        </w:numPr>
        <w:ind w:left="426"/>
        <w:jc w:val="both"/>
      </w:pPr>
      <w:r w:rsidRPr="00525CF5">
        <w:t xml:space="preserve">Bewertet die Nützlichkeit der App </w:t>
      </w:r>
      <w:proofErr w:type="spellStart"/>
      <w:r w:rsidR="00C56428">
        <w:t>Bergfex</w:t>
      </w:r>
      <w:proofErr w:type="spellEnd"/>
      <w:r w:rsidRPr="00525CF5">
        <w:t xml:space="preserve"> in Bezug auf das </w:t>
      </w:r>
      <w:r>
        <w:t>Wandern</w:t>
      </w:r>
      <w:r w:rsidRPr="00525CF5">
        <w:t>.</w:t>
      </w:r>
    </w:p>
    <w:p w:rsidR="00265D9B" w:rsidRPr="00CB2D2D" w:rsidRDefault="00265D9B" w:rsidP="00C56428">
      <w:pPr>
        <w:pStyle w:val="KeinLeerraum"/>
        <w:numPr>
          <w:ilvl w:val="0"/>
          <w:numId w:val="9"/>
        </w:numPr>
        <w:ind w:left="426"/>
        <w:jc w:val="both"/>
      </w:pPr>
      <w:r w:rsidRPr="00525CF5">
        <w:t>Erklärt den anderen Gruppen bei eurer Präsentation eine Funktion der App, die nicht in den Arbeitsaufträgen vorhanden ist.</w:t>
      </w:r>
    </w:p>
    <w:p w:rsidR="00FB1C40" w:rsidRDefault="00FB1C40" w:rsidP="00C56428">
      <w:pPr>
        <w:pStyle w:val="KeinLeerraum"/>
        <w:jc w:val="both"/>
      </w:pPr>
    </w:p>
    <w:p w:rsidR="00C56428" w:rsidRDefault="00C56428">
      <w:r>
        <w:br w:type="page"/>
      </w:r>
    </w:p>
    <w:p w:rsidR="00FB1C40" w:rsidRDefault="00FB1C40" w:rsidP="009667D7">
      <w:pPr>
        <w:pStyle w:val="KeinLeerraum"/>
      </w:pPr>
    </w:p>
    <w:p w:rsidR="00FB1C40" w:rsidRPr="00FB1C40" w:rsidRDefault="00FB1C40" w:rsidP="00FB1C40">
      <w:pPr>
        <w:pStyle w:val="KeinLeerraum"/>
        <w:pBdr>
          <w:bottom w:val="double" w:sz="6" w:space="1" w:color="7CCA62" w:themeColor="accent5"/>
        </w:pBdr>
        <w:jc w:val="right"/>
        <w:rPr>
          <w:color w:val="0F6FC6" w:themeColor="accent1"/>
          <w:sz w:val="32"/>
        </w:rPr>
      </w:pPr>
      <w:r w:rsidRPr="00FB1C40">
        <w:rPr>
          <w:color w:val="0F6FC6" w:themeColor="accent1"/>
          <w:sz w:val="32"/>
        </w:rPr>
        <w:t>Reflexion</w:t>
      </w:r>
    </w:p>
    <w:p w:rsidR="00FB1C40" w:rsidRDefault="00FD02EC" w:rsidP="00A8089D">
      <w:pPr>
        <w:pStyle w:val="KeinLeerraum"/>
        <w:spacing w:line="276" w:lineRule="auto"/>
        <w:jc w:val="both"/>
      </w:pPr>
      <w:r>
        <w:t xml:space="preserve">Am 21. November 2018 fand im Landesdienstleistungszentrum Linz der Gis-Day statt. Meine Kollegen und ich durften einen Studentenworkshop mit dem Titel „Geomedien im Vergleich“ betreuen. </w:t>
      </w:r>
      <w:r w:rsidR="007E0AEF">
        <w:t xml:space="preserve">Da wir drei </w:t>
      </w:r>
      <w:proofErr w:type="spellStart"/>
      <w:r w:rsidR="007E0AEF">
        <w:t>Apps</w:t>
      </w:r>
      <w:proofErr w:type="spellEnd"/>
      <w:r w:rsidR="007E0AEF">
        <w:t xml:space="preserve"> angeboten haben, Doris, Google Earth und </w:t>
      </w:r>
      <w:proofErr w:type="spellStart"/>
      <w:r w:rsidR="007E0AEF">
        <w:t>Bergfex</w:t>
      </w:r>
      <w:proofErr w:type="spellEnd"/>
      <w:r w:rsidR="007E0AEF">
        <w:t xml:space="preserve">, und wir die Klasse auf die drei </w:t>
      </w:r>
      <w:proofErr w:type="spellStart"/>
      <w:r w:rsidR="007E0AEF">
        <w:t>Apps</w:t>
      </w:r>
      <w:proofErr w:type="spellEnd"/>
      <w:r w:rsidR="007E0AEF">
        <w:t xml:space="preserve"> aufgeteilt haben, bezieht sich meine Reflexion auf jene Gruppen, die mit Google Earth </w:t>
      </w:r>
      <w:r w:rsidR="00A8089D">
        <w:t>gearbeitet haben</w:t>
      </w:r>
      <w:r w:rsidR="007E0AEF">
        <w:t>. Bei der Durchführung des Workshops ist mir aufgefallen, dass die meisten Schülerinnen und Schüler (</w:t>
      </w:r>
      <w:proofErr w:type="spellStart"/>
      <w:r w:rsidR="007E0AEF">
        <w:t>SuS</w:t>
      </w:r>
      <w:proofErr w:type="spellEnd"/>
      <w:r w:rsidR="007E0AEF">
        <w:t xml:space="preserve">) sich sehr genau an die Aufgabenstellungen gehalten haben. Manche </w:t>
      </w:r>
      <w:proofErr w:type="spellStart"/>
      <w:r w:rsidR="007E0AEF">
        <w:t>SuS</w:t>
      </w:r>
      <w:proofErr w:type="spellEnd"/>
      <w:r w:rsidR="007E0AEF">
        <w:t xml:space="preserve">, die beim ersten Versuch nicht auf die gewünschte Antwort kamen, wollten sogleich von mir die Lösung erfahren. Ich musste ihnen mehrmals versichern, dass es darum geht die App zu erkunden und die einzelnen Funktionen auszuprobieren und nicht darum gleich alle Antworten richtig zu haben. Meiner Einschätzung nach, schien Ihnen diese Methode der Handlungsorientierung von ihrem allgemeinen Unterricht noch nicht sehr bekannt zu sein. </w:t>
      </w:r>
      <w:r w:rsidR="00552085">
        <w:t xml:space="preserve">Bei den Arbeitsaufträgen von Google Earth bezüglich der Auswahl eines Wunschreiseortes wählte jede Schulklasse einen anderen Ort aus, jedoch waren es durchgehend „typische“ Tourismusgebiete, wie Rom oder New York. </w:t>
      </w:r>
      <w:r w:rsidR="0065721C">
        <w:t xml:space="preserve">Dass liegt vermutlich daran, dass diese Gebiete unter den Jugendlichen am besten bekannt sind. </w:t>
      </w:r>
      <w:r w:rsidR="005767C9">
        <w:t>Die Aufgaben</w:t>
      </w:r>
      <w:r w:rsidR="00D162DA">
        <w:t>,</w:t>
      </w:r>
      <w:r w:rsidR="005767C9">
        <w:t xml:space="preserve"> bezogen auf ein Hotel und eine Sehenswürdigkeit</w:t>
      </w:r>
      <w:r w:rsidR="00D162DA">
        <w:t>,</w:t>
      </w:r>
      <w:r w:rsidR="005767C9">
        <w:t xml:space="preserve"> waren für alle </w:t>
      </w:r>
      <w:proofErr w:type="spellStart"/>
      <w:r w:rsidR="005767C9">
        <w:t>SuS</w:t>
      </w:r>
      <w:proofErr w:type="spellEnd"/>
      <w:r w:rsidR="005767C9">
        <w:t xml:space="preserve"> ohne meine Hilfe </w:t>
      </w:r>
      <w:r w:rsidR="00D162DA">
        <w:t xml:space="preserve">machbar. Die meisten von ihnen haben diesen Aspekt von Google Earth schon gekannt und hatten somit keine Probleme. Im Gegenteil dazu, stellte die Ermittlung der Temperatur mit Hilfe der App für alle </w:t>
      </w:r>
      <w:proofErr w:type="spellStart"/>
      <w:r w:rsidR="00D162DA">
        <w:t>SuS</w:t>
      </w:r>
      <w:proofErr w:type="spellEnd"/>
      <w:r w:rsidR="00D162DA">
        <w:t xml:space="preserve"> eine neue Funktion der App dar und mussten hierfür verschiedene Funktionen ausprobieren. Nach ein paar Minuten Zeit und gutem Zureden, schafften diese Aufgabe auch alle Gruppenmitglieder. </w:t>
      </w:r>
      <w:r w:rsidR="00484A6B">
        <w:t xml:space="preserve">In Hinsicht auf die Nützlichkeit der App, habe ich allen Gruppen mitgeteilt, dass sie auch eine negative Anmerkung über die App machen dürfen, aber die </w:t>
      </w:r>
      <w:proofErr w:type="spellStart"/>
      <w:r w:rsidR="00484A6B">
        <w:t>SuS</w:t>
      </w:r>
      <w:proofErr w:type="spellEnd"/>
      <w:r w:rsidR="00484A6B">
        <w:t xml:space="preserve"> schienen, wie bei der Methode der Handlungsorientierung, es nicht gewohnt zu sein etwas zu kritisieren. Bis auf eine Gruppe, sprachen alle nur positiv über die App. Als die Gruppen eine Funktion vorstellen sollten, wählten alle Gruppen eine andere Funktion, erfreulicherweise eine Funktion, die neu für sie war und sie selbst als nützlich empfunden haben. </w:t>
      </w:r>
      <w:r w:rsidR="006212C6">
        <w:t>Google Earth bietet eine Vielzahl von Funktionen, weswegen die Gruppen wahrscheinlich unterschiedliche Antworten geliefert haben.</w:t>
      </w:r>
    </w:p>
    <w:p w:rsidR="00FB1C40" w:rsidRDefault="00FB1C40" w:rsidP="00A8089D">
      <w:pPr>
        <w:pStyle w:val="KeinLeerraum"/>
        <w:spacing w:line="276" w:lineRule="auto"/>
        <w:jc w:val="both"/>
      </w:pPr>
    </w:p>
    <w:p w:rsidR="00603F9E" w:rsidRDefault="00810324" w:rsidP="00A8089D">
      <w:pPr>
        <w:pStyle w:val="KeinLeerraum"/>
        <w:spacing w:line="276" w:lineRule="auto"/>
        <w:jc w:val="both"/>
      </w:pPr>
      <w:r>
        <w:t xml:space="preserve">Ich hatte den Eindruck, dass die </w:t>
      </w:r>
      <w:proofErr w:type="spellStart"/>
      <w:r>
        <w:t>SuS</w:t>
      </w:r>
      <w:proofErr w:type="spellEnd"/>
      <w:r>
        <w:t xml:space="preserve"> von dem Workshop begeistert waren, weil sie ständig bis zum Ablauf der Zeit verschiedene Funktionen der App ausprobiert haben. Außerdem durften sie ihren Wunschreiseort selber aussuchen und ihnen wurde generell viel Freiraum gelassen, somit konnten sie den Arbeitsauftrag besser an ihre Interessen anpassen. </w:t>
      </w:r>
      <w:r w:rsidR="00055613">
        <w:t xml:space="preserve">Darüber hinaus vermute ich, dass die meisten Jungendlichen heutzutage den Umgang mit Tablets als spannend finden. </w:t>
      </w:r>
      <w:r w:rsidR="005A76F7">
        <w:t xml:space="preserve">Da wir die Schülergruppen aufgeteilt haben, waren pro App und </w:t>
      </w:r>
      <w:proofErr w:type="spellStart"/>
      <w:r w:rsidR="005A76F7">
        <w:t>Tablet</w:t>
      </w:r>
      <w:proofErr w:type="spellEnd"/>
      <w:r w:rsidR="005A76F7">
        <w:t xml:space="preserve"> eine kleine Anzahl von </w:t>
      </w:r>
      <w:proofErr w:type="spellStart"/>
      <w:r w:rsidR="005A76F7">
        <w:t>SuS</w:t>
      </w:r>
      <w:proofErr w:type="spellEnd"/>
      <w:r w:rsidR="005A76F7">
        <w:t xml:space="preserve">, zirka 4-6 Personen, darum konnte sich jeder gut einbringen bzw. versank man nicht in der Masse, sondern man musste als einzelner schon eine Leistung erbringen. </w:t>
      </w:r>
      <w:r w:rsidR="008D64DF">
        <w:t xml:space="preserve">Alle Lehrpersonen bzw. Begleitpersonen waren eher passiv am Geschehen beteiligt. </w:t>
      </w:r>
      <w:r w:rsidR="00603F9E">
        <w:t xml:space="preserve">Während die </w:t>
      </w:r>
      <w:proofErr w:type="spellStart"/>
      <w:r w:rsidR="00603F9E">
        <w:t>SuS</w:t>
      </w:r>
      <w:proofErr w:type="spellEnd"/>
      <w:r w:rsidR="00603F9E">
        <w:t xml:space="preserve"> an ihren Arbeitsaufträgen arbeiteten, standen die Lehrpersonen am Rand und wirkten abwesend. Bei de</w:t>
      </w:r>
      <w:r w:rsidR="00FD6E73">
        <w:t>m</w:t>
      </w:r>
      <w:r w:rsidR="00603F9E">
        <w:t xml:space="preserve"> Austausch der Gruppen am Schluss, hörten sie jedoch zu. </w:t>
      </w:r>
    </w:p>
    <w:p w:rsidR="00AB0555" w:rsidRDefault="00AB0555" w:rsidP="00A8089D">
      <w:pPr>
        <w:pStyle w:val="KeinLeerraum"/>
        <w:spacing w:line="276" w:lineRule="auto"/>
        <w:jc w:val="both"/>
      </w:pPr>
    </w:p>
    <w:p w:rsidR="008A22DD" w:rsidRDefault="008A22DD" w:rsidP="00A8089D">
      <w:pPr>
        <w:pStyle w:val="KeinLeerraum"/>
        <w:spacing w:line="276" w:lineRule="auto"/>
        <w:jc w:val="both"/>
      </w:pPr>
      <w:r>
        <w:t xml:space="preserve">Bezüglich der Aufgabenstellungen von Google Earth sehe ich keinen Änderungsbedarf. Die Durchführung des Workshops hat gezeigt, dass die Fragen weder zu schwer noch zu leicht für die </w:t>
      </w:r>
      <w:proofErr w:type="spellStart"/>
      <w:r>
        <w:t>SuS</w:t>
      </w:r>
      <w:proofErr w:type="spellEnd"/>
      <w:r>
        <w:t xml:space="preserve"> zum Lösen sind. Bezüglich der Zeit hatten die </w:t>
      </w:r>
      <w:proofErr w:type="spellStart"/>
      <w:r>
        <w:t>SuS</w:t>
      </w:r>
      <w:proofErr w:type="spellEnd"/>
      <w:r>
        <w:t xml:space="preserve"> genügend Gelegenheit die App zu erkunden. </w:t>
      </w:r>
    </w:p>
    <w:p w:rsidR="009667D7" w:rsidRDefault="009667D7" w:rsidP="009667D7">
      <w:pPr>
        <w:pStyle w:val="KeinLeerraum"/>
      </w:pPr>
    </w:p>
    <w:sectPr w:rsidR="009667D7" w:rsidSect="00EC22AF">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31" w:rsidRDefault="006D4131" w:rsidP="00FB1C40">
      <w:pPr>
        <w:spacing w:after="0" w:line="240" w:lineRule="auto"/>
      </w:pPr>
      <w:r>
        <w:separator/>
      </w:r>
    </w:p>
  </w:endnote>
  <w:endnote w:type="continuationSeparator" w:id="0">
    <w:p w:rsidR="006D4131" w:rsidRDefault="006D4131" w:rsidP="00FB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0" w:rsidRDefault="00FB1C40">
    <w:pPr>
      <w:pStyle w:val="Fuzeile"/>
    </w:pPr>
    <w:r>
      <w:t>Jessica Staudinger</w:t>
    </w:r>
    <w:r>
      <w:tab/>
    </w:r>
    <w:r>
      <w:tab/>
    </w:r>
    <w:fldSimple w:instr=" PAGE   \* MERGEFORMAT ">
      <w:r w:rsidR="00A8089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5A" w:rsidRDefault="00C6225A" w:rsidP="00C6225A">
    <w:pPr>
      <w:pStyle w:val="Fuzeile"/>
      <w:tabs>
        <w:tab w:val="clear" w:pos="4536"/>
        <w:tab w:val="clear" w:pos="9072"/>
        <w:tab w:val="center" w:pos="7088"/>
        <w:tab w:val="right" w:pos="14317"/>
      </w:tabs>
    </w:pPr>
    <w:r>
      <w:t>Jessica Staudinger</w:t>
    </w:r>
    <w:r>
      <w:tab/>
    </w:r>
    <w:r>
      <w:tab/>
    </w:r>
    <w:fldSimple w:instr=" PAGE   \* MERGEFORMAT ">
      <w:r w:rsidR="00A8089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5A" w:rsidRDefault="00C6225A" w:rsidP="00C6225A">
    <w:pPr>
      <w:pStyle w:val="Fuzeile"/>
      <w:tabs>
        <w:tab w:val="right" w:pos="14317"/>
      </w:tabs>
    </w:pPr>
    <w:r>
      <w:t>Jessica Staudinger</w:t>
    </w:r>
    <w:r>
      <w:tab/>
    </w:r>
    <w:r>
      <w:tab/>
    </w:r>
    <w:fldSimple w:instr=" PAGE   \* MERGEFORMAT ">
      <w:r w:rsidR="00A8089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31" w:rsidRDefault="006D4131" w:rsidP="00FB1C40">
      <w:pPr>
        <w:spacing w:after="0" w:line="240" w:lineRule="auto"/>
      </w:pPr>
      <w:r>
        <w:separator/>
      </w:r>
    </w:p>
  </w:footnote>
  <w:footnote w:type="continuationSeparator" w:id="0">
    <w:p w:rsidR="006D4131" w:rsidRDefault="006D4131" w:rsidP="00FB1C40">
      <w:pPr>
        <w:spacing w:after="0" w:line="240" w:lineRule="auto"/>
      </w:pPr>
      <w:r>
        <w:continuationSeparator/>
      </w:r>
    </w:p>
  </w:footnote>
  <w:footnote w:id="1">
    <w:p w:rsidR="00265D9B" w:rsidRDefault="00265D9B" w:rsidP="00265D9B">
      <w:pPr>
        <w:pStyle w:val="Funotentext"/>
      </w:pPr>
      <w:r>
        <w:rPr>
          <w:rStyle w:val="Funotenzeichen"/>
          <w:rFonts w:eastAsiaTheme="majorEastAsia"/>
        </w:rPr>
        <w:footnoteRef/>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2977"/>
        <w:gridCol w:w="4394"/>
      </w:tblGrid>
      <w:tr w:rsidR="00265D9B" w:rsidTr="00935221">
        <w:tblPrEx>
          <w:tblCellMar>
            <w:top w:w="0" w:type="dxa"/>
            <w:bottom w:w="0" w:type="dxa"/>
          </w:tblCellMar>
        </w:tblPrEx>
        <w:trPr>
          <w:cantSplit/>
          <w:trHeight w:val="1303"/>
        </w:trPr>
        <w:tc>
          <w:tcPr>
            <w:tcW w:w="6024" w:type="dxa"/>
            <w:tcBorders>
              <w:bottom w:val="single" w:sz="4" w:space="0" w:color="auto"/>
            </w:tcBorders>
          </w:tcPr>
          <w:p w:rsidR="00265D9B" w:rsidRPr="00935221" w:rsidRDefault="00265D9B" w:rsidP="00265D9B">
            <w:pPr>
              <w:pStyle w:val="Beschriftung"/>
              <w:spacing w:before="20" w:after="20"/>
              <w:rPr>
                <w:sz w:val="16"/>
                <w:u w:val="single"/>
              </w:rPr>
            </w:pPr>
            <w:r w:rsidRPr="00935221">
              <w:rPr>
                <w:sz w:val="16"/>
                <w:u w:val="single"/>
              </w:rPr>
              <w:t>FUNKTION der Unterrichtsphasen</w:t>
            </w:r>
            <w:r>
              <w:rPr>
                <w:sz w:val="16"/>
                <w:u w:val="single"/>
              </w:rPr>
              <w:t xml:space="preserve"> im problemorientierten Unterricht</w:t>
            </w:r>
          </w:p>
          <w:p w:rsidR="00265D9B" w:rsidRDefault="00265D9B" w:rsidP="00265D9B">
            <w:pPr>
              <w:spacing w:before="20" w:after="20"/>
              <w:rPr>
                <w:sz w:val="16"/>
              </w:rPr>
            </w:pPr>
            <w:r>
              <w:rPr>
                <w:sz w:val="16"/>
              </w:rPr>
              <w:t xml:space="preserve">1. E     </w:t>
            </w:r>
            <w:r w:rsidRPr="00935221">
              <w:rPr>
                <w:b/>
                <w:sz w:val="16"/>
              </w:rPr>
              <w:t>Einstieg</w:t>
            </w:r>
            <w:r>
              <w:rPr>
                <w:sz w:val="16"/>
              </w:rPr>
              <w:t xml:space="preserve">  PR </w:t>
            </w:r>
            <w:r w:rsidRPr="00935221">
              <w:rPr>
                <w:b/>
                <w:sz w:val="16"/>
              </w:rPr>
              <w:t>Problematisieru</w:t>
            </w:r>
            <w:r>
              <w:rPr>
                <w:sz w:val="16"/>
              </w:rPr>
              <w:t>ng</w:t>
            </w:r>
          </w:p>
          <w:p w:rsidR="00265D9B" w:rsidRDefault="00265D9B" w:rsidP="00265D9B">
            <w:pPr>
              <w:spacing w:before="20" w:after="20"/>
              <w:rPr>
                <w:sz w:val="16"/>
              </w:rPr>
            </w:pPr>
            <w:r>
              <w:rPr>
                <w:sz w:val="16"/>
              </w:rPr>
              <w:t xml:space="preserve">2. EA </w:t>
            </w:r>
            <w:r w:rsidRPr="00935221">
              <w:rPr>
                <w:b/>
                <w:sz w:val="16"/>
              </w:rPr>
              <w:t xml:space="preserve"> Erarbeitungsphase</w:t>
            </w:r>
            <w:r>
              <w:rPr>
                <w:sz w:val="16"/>
              </w:rPr>
              <w:t xml:space="preserve"> /Recherche/Information</w:t>
            </w:r>
          </w:p>
          <w:p w:rsidR="00265D9B" w:rsidRDefault="00265D9B" w:rsidP="00265D9B">
            <w:pPr>
              <w:spacing w:before="20" w:after="20"/>
              <w:rPr>
                <w:sz w:val="16"/>
              </w:rPr>
            </w:pPr>
            <w:r>
              <w:rPr>
                <w:sz w:val="16"/>
              </w:rPr>
              <w:t xml:space="preserve">3. ES   </w:t>
            </w:r>
            <w:r w:rsidRPr="00935221">
              <w:rPr>
                <w:b/>
                <w:sz w:val="16"/>
              </w:rPr>
              <w:t>Ergebnissicherung</w:t>
            </w:r>
            <w:r>
              <w:rPr>
                <w:sz w:val="16"/>
              </w:rPr>
              <w:t xml:space="preserve"> (Auswertung/Anwendung/Übertragung/ </w:t>
            </w:r>
          </w:p>
          <w:p w:rsidR="00265D9B" w:rsidRDefault="00265D9B" w:rsidP="00265D9B">
            <w:pPr>
              <w:spacing w:before="20" w:after="20"/>
              <w:rPr>
                <w:sz w:val="16"/>
              </w:rPr>
            </w:pPr>
            <w:r>
              <w:rPr>
                <w:sz w:val="16"/>
              </w:rPr>
              <w:t xml:space="preserve">          Interpretation/persönliche Bezugnahme)</w:t>
            </w:r>
          </w:p>
          <w:p w:rsidR="00265D9B" w:rsidRDefault="00265D9B" w:rsidP="00265D9B">
            <w:pPr>
              <w:spacing w:before="20" w:after="20"/>
              <w:rPr>
                <w:sz w:val="16"/>
              </w:rPr>
            </w:pPr>
            <w:r>
              <w:rPr>
                <w:sz w:val="16"/>
              </w:rPr>
              <w:t xml:space="preserve">4. ÜP  </w:t>
            </w:r>
            <w:r w:rsidRPr="00935221">
              <w:rPr>
                <w:b/>
                <w:sz w:val="16"/>
              </w:rPr>
              <w:t>Überprüfung der Ergebnisse</w:t>
            </w:r>
            <w:r>
              <w:rPr>
                <w:sz w:val="16"/>
              </w:rPr>
              <w:t xml:space="preserve"> (REF Reflexion-Diskussion-Beurteilung/ PRO Produzieren-Verändern-Handeln</w:t>
            </w:r>
          </w:p>
        </w:tc>
        <w:tc>
          <w:tcPr>
            <w:tcW w:w="2977" w:type="dxa"/>
            <w:tcBorders>
              <w:bottom w:val="single" w:sz="4" w:space="0" w:color="auto"/>
            </w:tcBorders>
          </w:tcPr>
          <w:p w:rsidR="00265D9B" w:rsidRPr="00265D9B" w:rsidRDefault="00265D9B" w:rsidP="00265D9B">
            <w:pPr>
              <w:pStyle w:val="berschrift3"/>
              <w:spacing w:before="20" w:beforeAutospacing="0" w:after="20" w:afterAutospacing="0"/>
              <w:rPr>
                <w:sz w:val="18"/>
                <w:u w:val="single"/>
              </w:rPr>
            </w:pPr>
            <w:r w:rsidRPr="00265D9B">
              <w:rPr>
                <w:sz w:val="18"/>
                <w:u w:val="single"/>
              </w:rPr>
              <w:t>Vermittlungsinteresse nach Vielhaber</w:t>
            </w:r>
          </w:p>
          <w:p w:rsidR="00265D9B" w:rsidRDefault="00265D9B" w:rsidP="00265D9B">
            <w:pPr>
              <w:spacing w:before="20" w:after="20"/>
              <w:rPr>
                <w:sz w:val="16"/>
              </w:rPr>
            </w:pPr>
            <w:r>
              <w:rPr>
                <w:sz w:val="16"/>
              </w:rPr>
              <w:t>IV   Inhaltliches (Reproduktion)</w:t>
            </w:r>
          </w:p>
          <w:p w:rsidR="00265D9B" w:rsidRDefault="00265D9B" w:rsidP="00265D9B">
            <w:pPr>
              <w:spacing w:before="20" w:after="20"/>
              <w:rPr>
                <w:sz w:val="16"/>
              </w:rPr>
            </w:pPr>
            <w:r>
              <w:rPr>
                <w:sz w:val="16"/>
              </w:rPr>
              <w:t xml:space="preserve">PV  Praktisches (Transfer-  Anwendung) </w:t>
            </w:r>
          </w:p>
          <w:p w:rsidR="00265D9B" w:rsidRDefault="00265D9B" w:rsidP="00265D9B">
            <w:pPr>
              <w:spacing w:before="20" w:after="20"/>
              <w:rPr>
                <w:sz w:val="16"/>
              </w:rPr>
            </w:pPr>
            <w:r>
              <w:rPr>
                <w:sz w:val="16"/>
              </w:rPr>
              <w:t>KV  Kritisches  (Reflexion)</w:t>
            </w:r>
          </w:p>
        </w:tc>
        <w:tc>
          <w:tcPr>
            <w:tcW w:w="4394" w:type="dxa"/>
            <w:tcBorders>
              <w:bottom w:val="single" w:sz="4" w:space="0" w:color="auto"/>
            </w:tcBorders>
          </w:tcPr>
          <w:p w:rsidR="00265D9B" w:rsidRPr="004B34A0" w:rsidRDefault="00265D9B" w:rsidP="00265D9B">
            <w:pPr>
              <w:pStyle w:val="Beschriftung"/>
              <w:spacing w:before="20" w:after="20"/>
              <w:rPr>
                <w:sz w:val="16"/>
                <w:u w:val="single"/>
              </w:rPr>
            </w:pPr>
            <w:r w:rsidRPr="004B34A0">
              <w:rPr>
                <w:sz w:val="16"/>
                <w:u w:val="single"/>
              </w:rPr>
              <w:t>Sozialformen</w:t>
            </w:r>
          </w:p>
          <w:p w:rsidR="00265D9B" w:rsidRDefault="00265D9B" w:rsidP="00265D9B">
            <w:pPr>
              <w:spacing w:before="20" w:after="20"/>
              <w:rPr>
                <w:sz w:val="16"/>
              </w:rPr>
            </w:pPr>
            <w:r>
              <w:rPr>
                <w:sz w:val="16"/>
              </w:rPr>
              <w:t>FV          Frontaler Vortrag  (L oder S)</w:t>
            </w:r>
          </w:p>
          <w:p w:rsidR="00265D9B" w:rsidRDefault="00265D9B" w:rsidP="00265D9B">
            <w:pPr>
              <w:spacing w:before="20" w:after="20"/>
              <w:rPr>
                <w:sz w:val="16"/>
              </w:rPr>
            </w:pPr>
            <w:r>
              <w:rPr>
                <w:sz w:val="16"/>
              </w:rPr>
              <w:t>GLSG    Gelenktes Lehrerschülergespräch</w:t>
            </w:r>
          </w:p>
          <w:p w:rsidR="00265D9B" w:rsidRDefault="00265D9B" w:rsidP="00265D9B">
            <w:pPr>
              <w:spacing w:before="20" w:after="20"/>
              <w:rPr>
                <w:sz w:val="16"/>
              </w:rPr>
            </w:pPr>
            <w:r>
              <w:rPr>
                <w:sz w:val="16"/>
              </w:rPr>
              <w:t xml:space="preserve">IALSG   Interaktives Lehrerschülergespräch (offene Diskussion) </w:t>
            </w:r>
          </w:p>
          <w:p w:rsidR="00265D9B" w:rsidRDefault="00265D9B" w:rsidP="00265D9B">
            <w:pPr>
              <w:spacing w:before="20" w:after="20"/>
              <w:rPr>
                <w:sz w:val="16"/>
              </w:rPr>
            </w:pPr>
            <w:r>
              <w:rPr>
                <w:sz w:val="16"/>
              </w:rPr>
              <w:t>GA   Gruppenarbeit</w:t>
            </w:r>
          </w:p>
          <w:p w:rsidR="00265D9B" w:rsidRDefault="00265D9B" w:rsidP="00265D9B">
            <w:pPr>
              <w:spacing w:before="20" w:after="20"/>
              <w:rPr>
                <w:sz w:val="16"/>
              </w:rPr>
            </w:pPr>
            <w:r>
              <w:rPr>
                <w:sz w:val="16"/>
              </w:rPr>
              <w:t>PA    Partnerarbeit</w:t>
            </w:r>
          </w:p>
          <w:p w:rsidR="00265D9B" w:rsidRDefault="00265D9B" w:rsidP="00265D9B">
            <w:pPr>
              <w:spacing w:before="20" w:after="20"/>
              <w:rPr>
                <w:sz w:val="16"/>
              </w:rPr>
            </w:pPr>
            <w:r>
              <w:rPr>
                <w:sz w:val="16"/>
              </w:rPr>
              <w:t>EA    Einzelarbeit</w:t>
            </w:r>
          </w:p>
        </w:tc>
      </w:tr>
    </w:tbl>
    <w:p w:rsidR="00265D9B" w:rsidRDefault="00265D9B" w:rsidP="00265D9B">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40" w:rsidRPr="00FB1C40" w:rsidRDefault="00FB1C40" w:rsidP="00FB1C40">
    <w:pPr>
      <w:pStyle w:val="Kopfzeile"/>
      <w:pBdr>
        <w:bottom w:val="double" w:sz="6" w:space="1" w:color="7CCA62" w:themeColor="accent5"/>
      </w:pBdr>
      <w:jc w:val="center"/>
      <w:rPr>
        <w:b/>
        <w:smallCaps/>
        <w:color w:val="7CCA62" w:themeColor="accent5"/>
        <w:sz w:val="36"/>
      </w:rPr>
    </w:pPr>
    <w:r w:rsidRPr="00FB1C40">
      <w:rPr>
        <w:b/>
        <w:smallCaps/>
        <w:color w:val="7CCA62" w:themeColor="accent5"/>
        <w:sz w:val="36"/>
      </w:rPr>
      <w:t>Fachdidaktik Geomedien</w:t>
    </w:r>
  </w:p>
  <w:p w:rsidR="00FB1C40" w:rsidRPr="00FB1C40" w:rsidRDefault="00FB1C40" w:rsidP="00FB1C40">
    <w:pPr>
      <w:pStyle w:val="Kopfzeile"/>
      <w:pBdr>
        <w:bottom w:val="double" w:sz="6" w:space="1" w:color="7CCA62" w:themeColor="accent5"/>
      </w:pBdr>
      <w:jc w:val="center"/>
      <w:rPr>
        <w:b/>
        <w:smallCaps/>
        <w:color w:val="7CCA62" w:themeColor="accent5"/>
        <w:sz w:val="36"/>
      </w:rPr>
    </w:pPr>
    <w:r w:rsidRPr="00FB1C40">
      <w:rPr>
        <w:b/>
        <w:smallCaps/>
        <w:color w:val="7CCA62" w:themeColor="accent5"/>
        <w:sz w:val="36"/>
      </w:rPr>
      <w:t>Dokumentation Gis-Day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8A8"/>
    <w:multiLevelType w:val="hybridMultilevel"/>
    <w:tmpl w:val="4D1CB5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A7A0DD2"/>
    <w:multiLevelType w:val="hybridMultilevel"/>
    <w:tmpl w:val="A7B8CFB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A52DD3"/>
    <w:multiLevelType w:val="hybridMultilevel"/>
    <w:tmpl w:val="5F1AE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510CFA"/>
    <w:multiLevelType w:val="multilevel"/>
    <w:tmpl w:val="0360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74D46"/>
    <w:multiLevelType w:val="hybridMultilevel"/>
    <w:tmpl w:val="9AD8F6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7C922EC"/>
    <w:multiLevelType w:val="hybridMultilevel"/>
    <w:tmpl w:val="D154F8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132D40"/>
    <w:multiLevelType w:val="hybridMultilevel"/>
    <w:tmpl w:val="563829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C3251E6"/>
    <w:multiLevelType w:val="hybridMultilevel"/>
    <w:tmpl w:val="6D1E806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752EDB"/>
    <w:multiLevelType w:val="hybridMultilevel"/>
    <w:tmpl w:val="9E1E609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F9B2793"/>
    <w:multiLevelType w:val="multilevel"/>
    <w:tmpl w:val="DF60F3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666255"/>
    <w:multiLevelType w:val="hybridMultilevel"/>
    <w:tmpl w:val="330A6F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32F15EA"/>
    <w:multiLevelType w:val="hybridMultilevel"/>
    <w:tmpl w:val="E7FC4C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74E4E2D"/>
    <w:multiLevelType w:val="hybridMultilevel"/>
    <w:tmpl w:val="A10CD8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5"/>
  </w:num>
  <w:num w:numId="6">
    <w:abstractNumId w:val="11"/>
  </w:num>
  <w:num w:numId="7">
    <w:abstractNumId w:val="6"/>
  </w:num>
  <w:num w:numId="8">
    <w:abstractNumId w:val="0"/>
  </w:num>
  <w:num w:numId="9">
    <w:abstractNumId w:val="10"/>
  </w:num>
  <w:num w:numId="10">
    <w:abstractNumId w:val="12"/>
  </w:num>
  <w:num w:numId="11">
    <w:abstractNumId w:val="4"/>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667D7"/>
    <w:rsid w:val="00055613"/>
    <w:rsid w:val="001161B1"/>
    <w:rsid w:val="001E3E1C"/>
    <w:rsid w:val="00265D9B"/>
    <w:rsid w:val="00397443"/>
    <w:rsid w:val="003D5916"/>
    <w:rsid w:val="003E123A"/>
    <w:rsid w:val="00484A6B"/>
    <w:rsid w:val="00486A04"/>
    <w:rsid w:val="004F3A51"/>
    <w:rsid w:val="00552085"/>
    <w:rsid w:val="005767C9"/>
    <w:rsid w:val="0058274C"/>
    <w:rsid w:val="005A76F7"/>
    <w:rsid w:val="005D63B3"/>
    <w:rsid w:val="00603F9E"/>
    <w:rsid w:val="006212C6"/>
    <w:rsid w:val="0065721C"/>
    <w:rsid w:val="00674545"/>
    <w:rsid w:val="006771E5"/>
    <w:rsid w:val="006D4131"/>
    <w:rsid w:val="006E2E33"/>
    <w:rsid w:val="00704C33"/>
    <w:rsid w:val="007E0AEF"/>
    <w:rsid w:val="00810324"/>
    <w:rsid w:val="008A22DD"/>
    <w:rsid w:val="008D64DF"/>
    <w:rsid w:val="008D7097"/>
    <w:rsid w:val="00965F49"/>
    <w:rsid w:val="009667D7"/>
    <w:rsid w:val="00990061"/>
    <w:rsid w:val="00A8089D"/>
    <w:rsid w:val="00AB0555"/>
    <w:rsid w:val="00B513A4"/>
    <w:rsid w:val="00C45105"/>
    <w:rsid w:val="00C56428"/>
    <w:rsid w:val="00C6225A"/>
    <w:rsid w:val="00D047E5"/>
    <w:rsid w:val="00D162DA"/>
    <w:rsid w:val="00D46C4A"/>
    <w:rsid w:val="00EC22AF"/>
    <w:rsid w:val="00FB1C40"/>
    <w:rsid w:val="00FB2DCE"/>
    <w:rsid w:val="00FD02EC"/>
    <w:rsid w:val="00FD6E7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2AF"/>
  </w:style>
  <w:style w:type="paragraph" w:styleId="berschrift1">
    <w:name w:val="heading 1"/>
    <w:basedOn w:val="Standard"/>
    <w:next w:val="Standard"/>
    <w:link w:val="berschrift1Zchn"/>
    <w:uiPriority w:val="9"/>
    <w:qFormat/>
    <w:rsid w:val="00265D9B"/>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3">
    <w:name w:val="heading 3"/>
    <w:basedOn w:val="Standard"/>
    <w:link w:val="berschrift3Zchn"/>
    <w:uiPriority w:val="9"/>
    <w:qFormat/>
    <w:rsid w:val="009667D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9667D7"/>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67D7"/>
    <w:pPr>
      <w:spacing w:after="0" w:line="240" w:lineRule="auto"/>
    </w:pPr>
  </w:style>
  <w:style w:type="character" w:customStyle="1" w:styleId="berschrift3Zchn">
    <w:name w:val="Überschrift 3 Zchn"/>
    <w:basedOn w:val="Absatz-Standardschriftart"/>
    <w:link w:val="berschrift3"/>
    <w:uiPriority w:val="9"/>
    <w:rsid w:val="009667D7"/>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9667D7"/>
    <w:rPr>
      <w:rFonts w:asciiTheme="majorHAnsi" w:eastAsiaTheme="majorEastAsia" w:hAnsiTheme="majorHAnsi" w:cstheme="majorBidi"/>
      <w:b/>
      <w:bCs/>
      <w:i/>
      <w:iCs/>
      <w:color w:val="0F6FC6" w:themeColor="accent1"/>
    </w:rPr>
  </w:style>
  <w:style w:type="character" w:styleId="Hervorhebung">
    <w:name w:val="Emphasis"/>
    <w:basedOn w:val="Absatz-Standardschriftart"/>
    <w:uiPriority w:val="20"/>
    <w:qFormat/>
    <w:rsid w:val="009667D7"/>
    <w:rPr>
      <w:i/>
      <w:iCs/>
    </w:rPr>
  </w:style>
  <w:style w:type="paragraph" w:styleId="StandardWeb">
    <w:name w:val="Normal (Web)"/>
    <w:basedOn w:val="Standard"/>
    <w:uiPriority w:val="99"/>
    <w:semiHidden/>
    <w:unhideWhenUsed/>
    <w:rsid w:val="009667D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semiHidden/>
    <w:unhideWhenUsed/>
    <w:rsid w:val="00FB1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1C40"/>
  </w:style>
  <w:style w:type="paragraph" w:styleId="Fuzeile">
    <w:name w:val="footer"/>
    <w:basedOn w:val="Standard"/>
    <w:link w:val="FuzeileZchn"/>
    <w:uiPriority w:val="99"/>
    <w:semiHidden/>
    <w:unhideWhenUsed/>
    <w:rsid w:val="00FB1C4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1C40"/>
  </w:style>
  <w:style w:type="paragraph" w:styleId="Sprechblasentext">
    <w:name w:val="Balloon Text"/>
    <w:basedOn w:val="Standard"/>
    <w:link w:val="SprechblasentextZchn"/>
    <w:uiPriority w:val="99"/>
    <w:semiHidden/>
    <w:unhideWhenUsed/>
    <w:rsid w:val="005827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74C"/>
    <w:rPr>
      <w:rFonts w:ascii="Tahoma" w:hAnsi="Tahoma" w:cs="Tahoma"/>
      <w:sz w:val="16"/>
      <w:szCs w:val="16"/>
    </w:rPr>
  </w:style>
  <w:style w:type="character" w:customStyle="1" w:styleId="berschrift1Zchn">
    <w:name w:val="Überschrift 1 Zchn"/>
    <w:basedOn w:val="Absatz-Standardschriftart"/>
    <w:link w:val="berschrift1"/>
    <w:uiPriority w:val="9"/>
    <w:rsid w:val="00265D9B"/>
    <w:rPr>
      <w:rFonts w:asciiTheme="majorHAnsi" w:eastAsiaTheme="majorEastAsia" w:hAnsiTheme="majorHAnsi" w:cstheme="majorBidi"/>
      <w:b/>
      <w:bCs/>
      <w:color w:val="0B5294" w:themeColor="accent1" w:themeShade="BF"/>
      <w:sz w:val="28"/>
      <w:szCs w:val="28"/>
    </w:rPr>
  </w:style>
  <w:style w:type="paragraph" w:styleId="Beschriftung">
    <w:name w:val="caption"/>
    <w:basedOn w:val="Standard"/>
    <w:next w:val="Standard"/>
    <w:qFormat/>
    <w:rsid w:val="00265D9B"/>
    <w:pPr>
      <w:spacing w:after="0" w:line="240" w:lineRule="auto"/>
    </w:pPr>
    <w:rPr>
      <w:rFonts w:ascii="Times New Roman" w:eastAsia="Times New Roman" w:hAnsi="Times New Roman" w:cs="Times New Roman"/>
      <w:b/>
      <w:bCs/>
      <w:sz w:val="24"/>
      <w:szCs w:val="24"/>
      <w:lang w:eastAsia="de-DE"/>
    </w:rPr>
  </w:style>
  <w:style w:type="paragraph" w:styleId="Funotentext">
    <w:name w:val="footnote text"/>
    <w:basedOn w:val="Standard"/>
    <w:link w:val="FunotentextZchn"/>
    <w:semiHidden/>
    <w:rsid w:val="00265D9B"/>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265D9B"/>
    <w:rPr>
      <w:rFonts w:ascii="Times New Roman" w:eastAsia="Times New Roman" w:hAnsi="Times New Roman" w:cs="Times New Roman"/>
      <w:sz w:val="20"/>
      <w:szCs w:val="20"/>
      <w:lang w:eastAsia="de-DE"/>
    </w:rPr>
  </w:style>
  <w:style w:type="character" w:styleId="Funotenzeichen">
    <w:name w:val="footnote reference"/>
    <w:semiHidden/>
    <w:rsid w:val="00265D9B"/>
    <w:rPr>
      <w:vertAlign w:val="superscript"/>
    </w:rPr>
  </w:style>
  <w:style w:type="paragraph" w:styleId="Listenabsatz">
    <w:name w:val="List Paragraph"/>
    <w:basedOn w:val="Standard"/>
    <w:uiPriority w:val="34"/>
    <w:qFormat/>
    <w:rsid w:val="00C6225A"/>
    <w:pPr>
      <w:spacing w:after="0" w:line="240" w:lineRule="auto"/>
      <w:ind w:left="720"/>
      <w:contextualSpacing/>
    </w:pPr>
    <w:rPr>
      <w:sz w:val="24"/>
      <w:szCs w:val="24"/>
      <w:lang w:val="de-DE"/>
    </w:rPr>
  </w:style>
</w:styles>
</file>

<file path=word/webSettings.xml><?xml version="1.0" encoding="utf-8"?>
<w:webSettings xmlns:r="http://schemas.openxmlformats.org/officeDocument/2006/relationships" xmlns:w="http://schemas.openxmlformats.org/wordprocessingml/2006/main">
  <w:divs>
    <w:div w:id="7609207">
      <w:bodyDiv w:val="1"/>
      <w:marLeft w:val="0"/>
      <w:marRight w:val="0"/>
      <w:marTop w:val="0"/>
      <w:marBottom w:val="0"/>
      <w:divBdr>
        <w:top w:val="none" w:sz="0" w:space="0" w:color="auto"/>
        <w:left w:val="none" w:sz="0" w:space="0" w:color="auto"/>
        <w:bottom w:val="none" w:sz="0" w:space="0" w:color="auto"/>
        <w:right w:val="none" w:sz="0" w:space="0" w:color="auto"/>
      </w:divBdr>
    </w:div>
    <w:div w:id="934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94EEA-97DE-4007-BD6B-D55B204C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Staudinger</dc:creator>
  <cp:lastModifiedBy>Jessica Staudinger</cp:lastModifiedBy>
  <cp:revision>27</cp:revision>
  <dcterms:created xsi:type="dcterms:W3CDTF">2018-11-23T07:25:00Z</dcterms:created>
  <dcterms:modified xsi:type="dcterms:W3CDTF">2019-02-04T16:48:00Z</dcterms:modified>
</cp:coreProperties>
</file>