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BE7E" w14:textId="119FB5F3" w:rsidR="00143E24" w:rsidRPr="006C73C7" w:rsidRDefault="00114626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Arbeitsauftrag</w:t>
      </w:r>
      <w:r w:rsidR="00F07619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6 </w:t>
      </w:r>
      <w:r w:rsidR="00F07619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="00094BE0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dient</w:t>
      </w:r>
      <w:r w:rsidR="007A5B1C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als Einstieg in die Thematik Werbung! </w:t>
      </w:r>
      <w:r w:rsidR="00166B5C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Es werden einige</w:t>
      </w:r>
      <w:r w:rsidR="00EB4CE5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SN-Zeitungen in der Klasse ausgeteilt und die Schülerinnen und Schüler sollen in Partnerarbeit die Tageszeitung Seite für Seite durchblättern und </w:t>
      </w:r>
      <w:r w:rsidR="00D75EFC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sich notieren, welche Werbungsarten (-formate) abgedruckt sind</w:t>
      </w:r>
      <w:r w:rsidR="007F6564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(Bsp. ganze Seite, Spalte, etc.)</w:t>
      </w:r>
      <w:r w:rsidR="00895B38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und</w:t>
      </w:r>
      <w:r w:rsidR="00455E92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welchen Preis diese Formate haben.</w:t>
      </w:r>
      <w:r w:rsidR="00AA7A08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2050F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Die Schülerinnen und Schüler</w:t>
      </w:r>
      <w:r w:rsidR="00E90E8E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sollen darauf achten, ob sie eine Wochenendausgabe </w:t>
      </w:r>
      <w:r w:rsidR="007C6BBE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haben oder nicht</w:t>
      </w:r>
      <w:r w:rsidR="00A71658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(wichtig für die Kosten)! </w:t>
      </w:r>
      <w:r w:rsidR="00F80ECA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Mit Hilfe</w:t>
      </w:r>
      <w:r w:rsidR="00767C08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des SN-Tarif 2019 soll dieser Arbeitsauftrag ausgearbeitet werden</w:t>
      </w:r>
      <w:r w:rsidR="00AB29BD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3A5644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Aus welchem Grund sind die Tarife in der Wochenendausgabe höher, als</w:t>
      </w:r>
      <w:r w:rsidR="000644BB"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an Tagen unter der Woche?</w:t>
      </w:r>
    </w:p>
    <w:p w14:paraId="73E2BE84" w14:textId="093348D0" w:rsidR="00AB29BD" w:rsidRPr="006C73C7" w:rsidRDefault="00AB29BD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6C73C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Hier ist der Link:</w:t>
      </w:r>
    </w:p>
    <w:p w14:paraId="0F7D16B4" w14:textId="400DF6A1" w:rsidR="00AB29BD" w:rsidRDefault="00B22060">
      <w:hyperlink r:id="rId4" w:history="1">
        <w:r w:rsidR="00A952CB" w:rsidRPr="005A4732">
          <w:rPr>
            <w:color w:val="0000FF"/>
            <w:u w:val="single"/>
          </w:rPr>
          <w:t>https://www.sn.at/files/ftp/data/mediaservice/SN-Tarif-2019-Tageszeitung.pdf</w:t>
        </w:r>
      </w:hyperlink>
    </w:p>
    <w:p w14:paraId="72BB47D7" w14:textId="15BFFCA4" w:rsidR="00A952CB" w:rsidRDefault="00A952CB"/>
    <w:p w14:paraId="038025EC" w14:textId="263890E3" w:rsidR="006D5387" w:rsidRDefault="007834AA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E6137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Anschließend werden die Ergebnisse im Plenum besprochen!</w:t>
      </w:r>
    </w:p>
    <w:p w14:paraId="631B12BA" w14:textId="3C78B8AB" w:rsidR="00541E78" w:rsidRDefault="00541E78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7E514F7C" w14:textId="77777777" w:rsidR="00B22060" w:rsidRDefault="00B22060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p w14:paraId="363D6092" w14:textId="77777777" w:rsidR="008A37CB" w:rsidRPr="008A37CB" w:rsidRDefault="008A37CB" w:rsidP="008A37CB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A37CB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Im Anschluss soll die Tageszeitung mit der Online-Ausgabe verglichen werden (in Partnerarbeit).</w:t>
      </w:r>
      <w:r w:rsidRPr="008A37CB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br/>
        <w:t>Ist die Werbung in der Online-Ausgabe ident mit jener in der Tageszeitung? Wichtig dabei ist, dass die Schülerinnen und Schüler wissen, dass Werbung auf der Web-Datenbank über Klicks funktioniert (Schätzung, wie viele Klicks eine Werbung hat).</w:t>
      </w:r>
    </w:p>
    <w:p w14:paraId="4455465A" w14:textId="77777777" w:rsidR="00541E78" w:rsidRDefault="00541E78"/>
    <w:sectPr w:rsidR="00541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DF"/>
    <w:rsid w:val="000017BB"/>
    <w:rsid w:val="0005438A"/>
    <w:rsid w:val="000644BB"/>
    <w:rsid w:val="00094BE0"/>
    <w:rsid w:val="00095522"/>
    <w:rsid w:val="00114626"/>
    <w:rsid w:val="00143E24"/>
    <w:rsid w:val="00166B5C"/>
    <w:rsid w:val="003000DF"/>
    <w:rsid w:val="0030311B"/>
    <w:rsid w:val="003A5644"/>
    <w:rsid w:val="004134DF"/>
    <w:rsid w:val="00455E92"/>
    <w:rsid w:val="0052050F"/>
    <w:rsid w:val="00541E78"/>
    <w:rsid w:val="006C73C7"/>
    <w:rsid w:val="006D5387"/>
    <w:rsid w:val="00767C08"/>
    <w:rsid w:val="007834AA"/>
    <w:rsid w:val="007A5B1C"/>
    <w:rsid w:val="007C6BBE"/>
    <w:rsid w:val="007F6564"/>
    <w:rsid w:val="00876102"/>
    <w:rsid w:val="00895B38"/>
    <w:rsid w:val="008A37CB"/>
    <w:rsid w:val="008E6137"/>
    <w:rsid w:val="009A67AD"/>
    <w:rsid w:val="009D23B8"/>
    <w:rsid w:val="009F7DEF"/>
    <w:rsid w:val="00A459DD"/>
    <w:rsid w:val="00A71658"/>
    <w:rsid w:val="00A952CB"/>
    <w:rsid w:val="00AA7A08"/>
    <w:rsid w:val="00AB29BD"/>
    <w:rsid w:val="00B22060"/>
    <w:rsid w:val="00B31D3A"/>
    <w:rsid w:val="00B64B0A"/>
    <w:rsid w:val="00BA7932"/>
    <w:rsid w:val="00CC7E9D"/>
    <w:rsid w:val="00CE2005"/>
    <w:rsid w:val="00CE3A34"/>
    <w:rsid w:val="00D75EFC"/>
    <w:rsid w:val="00E90E8E"/>
    <w:rsid w:val="00EB4CE5"/>
    <w:rsid w:val="00F07619"/>
    <w:rsid w:val="00F10A95"/>
    <w:rsid w:val="00F129D8"/>
    <w:rsid w:val="00F620D3"/>
    <w:rsid w:val="00F80ECA"/>
    <w:rsid w:val="00FC3E33"/>
    <w:rsid w:val="00FE4388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4B5C"/>
  <w15:chartTrackingRefBased/>
  <w15:docId w15:val="{E5D0AD38-8A47-4F29-90A7-A339AC0B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.at/files/ftp/data/mediaservice/SN-Tarif-2019-Tageszeitu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52</cp:revision>
  <dcterms:created xsi:type="dcterms:W3CDTF">2019-07-22T17:26:00Z</dcterms:created>
  <dcterms:modified xsi:type="dcterms:W3CDTF">2019-07-22T21:01:00Z</dcterms:modified>
</cp:coreProperties>
</file>