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788" w:rsidRPr="00512788" w:rsidRDefault="006323E5" w:rsidP="00512788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6323E5">
        <w:rPr>
          <w:rFonts w:ascii="Arial" w:hAnsi="Arial" w:cs="Arial"/>
          <w:b/>
          <w:sz w:val="28"/>
          <w:szCs w:val="28"/>
        </w:rPr>
        <w:t>Unterrichtsentwurf</w:t>
      </w:r>
      <w:r w:rsidR="00223D7C">
        <w:rPr>
          <w:rFonts w:ascii="Arial" w:hAnsi="Arial" w:cs="Arial"/>
          <w:b/>
          <w:sz w:val="28"/>
          <w:szCs w:val="28"/>
        </w:rPr>
        <w:t xml:space="preserve"> Das Gradnetz der Erde (Teil </w:t>
      </w:r>
      <w:r w:rsidR="006312E2">
        <w:rPr>
          <w:rFonts w:ascii="Arial" w:hAnsi="Arial" w:cs="Arial"/>
          <w:b/>
          <w:sz w:val="28"/>
          <w:szCs w:val="28"/>
        </w:rPr>
        <w:t>1</w:t>
      </w:r>
      <w:r w:rsidR="00223D7C">
        <w:rPr>
          <w:rFonts w:ascii="Arial" w:hAnsi="Arial" w:cs="Arial"/>
          <w:b/>
          <w:sz w:val="28"/>
          <w:szCs w:val="28"/>
        </w:rPr>
        <w:t>)</w:t>
      </w:r>
    </w:p>
    <w:p w:rsidR="006323E5" w:rsidRDefault="006323E5"/>
    <w:p w:rsidR="006323E5" w:rsidRPr="00223D7C" w:rsidRDefault="006323E5" w:rsidP="000331EB">
      <w:r w:rsidRPr="006323E5">
        <w:rPr>
          <w:b/>
        </w:rPr>
        <w:t>Name</w:t>
      </w:r>
      <w:r w:rsidR="000331EB">
        <w:rPr>
          <w:b/>
        </w:rPr>
        <w:t>:</w:t>
      </w:r>
      <w:r w:rsidR="00223D7C">
        <w:t xml:space="preserve"> Lukas Leitner und Lukas Schauer</w:t>
      </w:r>
    </w:p>
    <w:p w:rsidR="00512788" w:rsidRPr="00223D7C" w:rsidRDefault="00512788" w:rsidP="000331EB">
      <w:r>
        <w:rPr>
          <w:b/>
        </w:rPr>
        <w:t>Datum:</w:t>
      </w:r>
      <w:r w:rsidR="006312E2">
        <w:t xml:space="preserve"> 8</w:t>
      </w:r>
      <w:r w:rsidR="00223D7C">
        <w:t>. Oktober 2019</w:t>
      </w:r>
    </w:p>
    <w:p w:rsidR="00512788" w:rsidRPr="00223D7C" w:rsidRDefault="00512788" w:rsidP="000331EB">
      <w:r>
        <w:rPr>
          <w:b/>
        </w:rPr>
        <w:t>Schule:</w:t>
      </w:r>
      <w:r w:rsidR="00223D7C">
        <w:t xml:space="preserve"> Otto </w:t>
      </w:r>
      <w:proofErr w:type="spellStart"/>
      <w:r w:rsidR="00223D7C">
        <w:t>Glöckel</w:t>
      </w:r>
      <w:proofErr w:type="spellEnd"/>
      <w:r w:rsidR="00223D7C">
        <w:t xml:space="preserve"> Schule Linz</w:t>
      </w:r>
    </w:p>
    <w:p w:rsidR="00790777" w:rsidRPr="00223D7C" w:rsidRDefault="006323E5" w:rsidP="000331EB">
      <w:r w:rsidRPr="006323E5">
        <w:rPr>
          <w:b/>
        </w:rPr>
        <w:t>Klasse:</w:t>
      </w:r>
      <w:r w:rsidR="00223D7C">
        <w:t xml:space="preserve"> 2. Klasse</w:t>
      </w:r>
    </w:p>
    <w:p w:rsidR="006323E5" w:rsidRPr="00223D7C" w:rsidRDefault="006323E5" w:rsidP="000331EB">
      <w:r w:rsidRPr="006323E5">
        <w:rPr>
          <w:b/>
        </w:rPr>
        <w:t>Thema:</w:t>
      </w:r>
      <w:r w:rsidR="00223D7C">
        <w:t xml:space="preserve"> Das Gradnetz</w:t>
      </w:r>
    </w:p>
    <w:p w:rsidR="006323E5" w:rsidRDefault="006323E5" w:rsidP="000331EB">
      <w:pPr>
        <w:tabs>
          <w:tab w:val="left" w:pos="2268"/>
        </w:tabs>
      </w:pPr>
    </w:p>
    <w:p w:rsidR="000331EB" w:rsidRDefault="000331EB" w:rsidP="000331EB">
      <w:pPr>
        <w:tabs>
          <w:tab w:val="left" w:pos="2268"/>
        </w:tabs>
      </w:pPr>
    </w:p>
    <w:p w:rsidR="006323E5" w:rsidRPr="00461F49" w:rsidRDefault="00512788" w:rsidP="000331EB">
      <w:r>
        <w:rPr>
          <w:b/>
          <w:u w:val="single"/>
        </w:rPr>
        <w:t>Lehrplanbezug:</w:t>
      </w:r>
    </w:p>
    <w:p w:rsidR="006323E5" w:rsidRDefault="00E6517A" w:rsidP="000331EB">
      <w:pPr>
        <w:tabs>
          <w:tab w:val="left" w:pos="2268"/>
        </w:tabs>
      </w:pPr>
      <w:r>
        <w:t>- Ein Blick auf die Erde:</w:t>
      </w:r>
    </w:p>
    <w:p w:rsidR="00E6517A" w:rsidRDefault="00E6517A" w:rsidP="000331EB">
      <w:pPr>
        <w:tabs>
          <w:tab w:val="left" w:pos="2268"/>
        </w:tabs>
      </w:pPr>
      <w:r>
        <w:t>Erwerben grundlegender Informationen über die Erde mit Globus, Karten, Atlas und Bildern</w:t>
      </w:r>
    </w:p>
    <w:p w:rsidR="000331EB" w:rsidRDefault="000331EB" w:rsidP="000331EB">
      <w:pPr>
        <w:tabs>
          <w:tab w:val="left" w:pos="2268"/>
        </w:tabs>
      </w:pPr>
    </w:p>
    <w:p w:rsidR="006323E5" w:rsidRPr="00461F49" w:rsidRDefault="00512788" w:rsidP="000331EB">
      <w:pPr>
        <w:tabs>
          <w:tab w:val="left" w:pos="2268"/>
          <w:tab w:val="left" w:pos="2974"/>
        </w:tabs>
      </w:pPr>
      <w:r>
        <w:rPr>
          <w:b/>
          <w:u w:val="single"/>
        </w:rPr>
        <w:t>Lernziele:</w:t>
      </w:r>
    </w:p>
    <w:p w:rsidR="000F6AE5" w:rsidRPr="000F6AE5" w:rsidRDefault="000F6AE5" w:rsidP="000331EB"/>
    <w:p w:rsidR="006323E5" w:rsidRPr="00461F49" w:rsidRDefault="006323E5" w:rsidP="000331EB">
      <w:r w:rsidRPr="006323E5">
        <w:rPr>
          <w:b/>
        </w:rPr>
        <w:t>- Grobziel:</w:t>
      </w:r>
    </w:p>
    <w:p w:rsidR="000F6AE5" w:rsidRDefault="000F6AE5" w:rsidP="000331EB"/>
    <w:p w:rsidR="00E6517A" w:rsidRDefault="00E6517A" w:rsidP="00E6517A">
      <w:pPr>
        <w:pStyle w:val="Listenabsatz"/>
        <w:numPr>
          <w:ilvl w:val="0"/>
          <w:numId w:val="4"/>
        </w:numPr>
      </w:pPr>
      <w:r>
        <w:t xml:space="preserve">Die </w:t>
      </w:r>
      <w:proofErr w:type="spellStart"/>
      <w:r>
        <w:t>SuS</w:t>
      </w:r>
      <w:proofErr w:type="spellEnd"/>
      <w:r>
        <w:t xml:space="preserve"> sind in der Lage, sich auf der Erde mithilfe verschiedener Utensilien (Karte, Atlas) zu orientieren.</w:t>
      </w:r>
    </w:p>
    <w:p w:rsidR="00E6517A" w:rsidRPr="006323E5" w:rsidRDefault="00E6517A" w:rsidP="000331EB"/>
    <w:p w:rsidR="006323E5" w:rsidRPr="00461F49" w:rsidRDefault="006323E5" w:rsidP="000331EB">
      <w:r w:rsidRPr="006323E5">
        <w:rPr>
          <w:b/>
        </w:rPr>
        <w:t>- Feinziel:</w:t>
      </w:r>
    </w:p>
    <w:p w:rsidR="006323E5" w:rsidRDefault="006323E5" w:rsidP="000331EB"/>
    <w:p w:rsidR="00E6517A" w:rsidRDefault="00B04E3B" w:rsidP="00B04E3B">
      <w:pPr>
        <w:pStyle w:val="Listenabsatz"/>
        <w:numPr>
          <w:ilvl w:val="0"/>
          <w:numId w:val="6"/>
        </w:numPr>
      </w:pPr>
      <w:r>
        <w:t xml:space="preserve">Die </w:t>
      </w:r>
      <w:proofErr w:type="spellStart"/>
      <w:r>
        <w:t>SuS</w:t>
      </w:r>
      <w:proofErr w:type="spellEnd"/>
      <w:r>
        <w:t xml:space="preserve"> nennen die Himmelsrichtungen (N, O, S und W) und ihre Abstufungen (NO, SO, SW, NW)</w:t>
      </w:r>
    </w:p>
    <w:p w:rsidR="00B04E3B" w:rsidRDefault="00B04E3B" w:rsidP="00B04E3B">
      <w:pPr>
        <w:pStyle w:val="Listenabsatz"/>
        <w:numPr>
          <w:ilvl w:val="0"/>
          <w:numId w:val="6"/>
        </w:numPr>
      </w:pPr>
      <w:r>
        <w:t xml:space="preserve">Die </w:t>
      </w:r>
      <w:proofErr w:type="spellStart"/>
      <w:r>
        <w:t>SuS</w:t>
      </w:r>
      <w:proofErr w:type="spellEnd"/>
      <w:r>
        <w:t xml:space="preserve"> kennen die Begriffe:</w:t>
      </w:r>
    </w:p>
    <w:p w:rsidR="00B04E3B" w:rsidRDefault="00B04E3B" w:rsidP="00B04E3B">
      <w:pPr>
        <w:pStyle w:val="Listenabsatz"/>
        <w:numPr>
          <w:ilvl w:val="0"/>
          <w:numId w:val="7"/>
        </w:numPr>
      </w:pPr>
      <w:r>
        <w:t>der Äquator</w:t>
      </w:r>
    </w:p>
    <w:p w:rsidR="00B04E3B" w:rsidRDefault="00B04E3B" w:rsidP="00B04E3B">
      <w:pPr>
        <w:pStyle w:val="Listenabsatz"/>
        <w:numPr>
          <w:ilvl w:val="0"/>
          <w:numId w:val="7"/>
        </w:numPr>
      </w:pPr>
      <w:r>
        <w:t>der Nullmeridian</w:t>
      </w:r>
    </w:p>
    <w:p w:rsidR="00B04E3B" w:rsidRDefault="00B04E3B" w:rsidP="00B04E3B">
      <w:pPr>
        <w:pStyle w:val="Listenabsatz"/>
        <w:numPr>
          <w:ilvl w:val="0"/>
          <w:numId w:val="7"/>
        </w:numPr>
      </w:pPr>
      <w:r>
        <w:t>der Breitenkreis</w:t>
      </w:r>
    </w:p>
    <w:p w:rsidR="00B04E3B" w:rsidRDefault="00B04E3B" w:rsidP="00B04E3B">
      <w:pPr>
        <w:pStyle w:val="Listenabsatz"/>
        <w:numPr>
          <w:ilvl w:val="0"/>
          <w:numId w:val="7"/>
        </w:numPr>
      </w:pPr>
      <w:r>
        <w:t>der Längenkreis</w:t>
      </w:r>
    </w:p>
    <w:p w:rsidR="00B04E3B" w:rsidRDefault="00B04E3B" w:rsidP="00B04E3B">
      <w:pPr>
        <w:pStyle w:val="Listenabsatz"/>
        <w:numPr>
          <w:ilvl w:val="0"/>
          <w:numId w:val="7"/>
        </w:numPr>
      </w:pPr>
      <w:r>
        <w:t>die Nordhalbkugel</w:t>
      </w:r>
    </w:p>
    <w:p w:rsidR="00B04E3B" w:rsidRDefault="00B04E3B" w:rsidP="00B04E3B">
      <w:pPr>
        <w:pStyle w:val="Listenabsatz"/>
        <w:numPr>
          <w:ilvl w:val="0"/>
          <w:numId w:val="7"/>
        </w:numPr>
      </w:pPr>
      <w:r>
        <w:t>die Südhalbkugel</w:t>
      </w:r>
    </w:p>
    <w:p w:rsidR="00B04E3B" w:rsidRDefault="00B04E3B" w:rsidP="00B04E3B">
      <w:pPr>
        <w:pStyle w:val="Listenabsatz"/>
        <w:numPr>
          <w:ilvl w:val="0"/>
          <w:numId w:val="6"/>
        </w:numPr>
      </w:pPr>
      <w:r>
        <w:t xml:space="preserve">Die </w:t>
      </w:r>
      <w:proofErr w:type="spellStart"/>
      <w:r>
        <w:t>SuS</w:t>
      </w:r>
      <w:proofErr w:type="spellEnd"/>
      <w:r>
        <w:t xml:space="preserve"> sind in der Lage, die Begriffe in verschiedener Medien (Karte, Erdball) zu zeigen.</w:t>
      </w:r>
    </w:p>
    <w:p w:rsidR="00E6517A" w:rsidRDefault="00E6517A" w:rsidP="000331EB"/>
    <w:p w:rsidR="00E6517A" w:rsidRDefault="00E6517A" w:rsidP="000331EB"/>
    <w:p w:rsidR="006323E5" w:rsidRPr="00461F49" w:rsidRDefault="006323E5" w:rsidP="000331EB">
      <w:r w:rsidRPr="000331EB">
        <w:rPr>
          <w:b/>
          <w:u w:val="single"/>
        </w:rPr>
        <w:lastRenderedPageBreak/>
        <w:t>Unterrichtsmittel</w:t>
      </w:r>
      <w:r w:rsidR="00512788">
        <w:rPr>
          <w:b/>
          <w:u w:val="single"/>
        </w:rPr>
        <w:t xml:space="preserve"> (Mit Nummer und Titel)</w:t>
      </w:r>
      <w:r w:rsidRPr="000331EB">
        <w:rPr>
          <w:b/>
          <w:u w:val="single"/>
        </w:rPr>
        <w:t>:</w:t>
      </w:r>
    </w:p>
    <w:p w:rsidR="006323E5" w:rsidRDefault="006323E5"/>
    <w:p w:rsidR="00E6517A" w:rsidRDefault="00907F2A" w:rsidP="00E6517A">
      <w:pPr>
        <w:pStyle w:val="Listenabsatz"/>
        <w:numPr>
          <w:ilvl w:val="0"/>
          <w:numId w:val="5"/>
        </w:numPr>
      </w:pPr>
      <w:r>
        <w:t xml:space="preserve">aufblasbarer </w:t>
      </w:r>
      <w:r w:rsidR="00E6517A">
        <w:t>Erdball</w:t>
      </w:r>
    </w:p>
    <w:p w:rsidR="00E6517A" w:rsidRDefault="00B04E3B" w:rsidP="00E6517A">
      <w:pPr>
        <w:pStyle w:val="Listenabsatz"/>
        <w:numPr>
          <w:ilvl w:val="0"/>
          <w:numId w:val="5"/>
        </w:numPr>
      </w:pPr>
      <w:proofErr w:type="spellStart"/>
      <w:r>
        <w:t>Beamer</w:t>
      </w:r>
      <w:proofErr w:type="spellEnd"/>
    </w:p>
    <w:p w:rsidR="00512788" w:rsidRDefault="00B04E3B" w:rsidP="00B04E3B">
      <w:pPr>
        <w:pStyle w:val="Listenabsatz"/>
        <w:numPr>
          <w:ilvl w:val="0"/>
          <w:numId w:val="5"/>
        </w:numPr>
      </w:pPr>
      <w:r>
        <w:t>Arbeitsblatt 1 (Zettel von Frau Eberhardt)</w:t>
      </w:r>
    </w:p>
    <w:p w:rsidR="00B04E3B" w:rsidRDefault="00B04E3B" w:rsidP="00B04E3B">
      <w:pPr>
        <w:pStyle w:val="Listenabsatz"/>
        <w:numPr>
          <w:ilvl w:val="0"/>
          <w:numId w:val="5"/>
        </w:numPr>
      </w:pPr>
      <w:r>
        <w:t>Arbeitsblatt 2 (Lückentext mit Worthilfen)</w:t>
      </w:r>
    </w:p>
    <w:p w:rsidR="00B04E3B" w:rsidRDefault="00B04E3B" w:rsidP="00B04E3B">
      <w:pPr>
        <w:pStyle w:val="Listenabsatz"/>
        <w:numPr>
          <w:ilvl w:val="0"/>
          <w:numId w:val="5"/>
        </w:numPr>
      </w:pPr>
      <w:r>
        <w:t>Arbeitsblatt 3 (stumme Karte)</w:t>
      </w:r>
    </w:p>
    <w:p w:rsidR="00E52896" w:rsidRDefault="00512788">
      <w:r>
        <w:rPr>
          <w:noProof/>
          <w:lang w:val="de-AT" w:eastAsia="de-A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59055</wp:posOffset>
            </wp:positionV>
            <wp:extent cx="1239520" cy="534035"/>
            <wp:effectExtent l="19050" t="0" r="0" b="0"/>
            <wp:wrapSquare wrapText="bothSides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53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23E5" w:rsidRDefault="006323E5">
      <w:r>
        <w:br w:type="page"/>
      </w:r>
    </w:p>
    <w:p w:rsidR="006323E5" w:rsidRPr="000331EB" w:rsidRDefault="006323E5" w:rsidP="000331EB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0331EB">
        <w:rPr>
          <w:rFonts w:ascii="Arial" w:hAnsi="Arial" w:cs="Arial"/>
          <w:b/>
          <w:sz w:val="28"/>
          <w:szCs w:val="28"/>
        </w:rPr>
        <w:lastRenderedPageBreak/>
        <w:t>Verlaufsplanung</w:t>
      </w:r>
      <w:r w:rsidR="00512788">
        <w:rPr>
          <w:rFonts w:ascii="Arial" w:hAnsi="Arial" w:cs="Arial"/>
          <w:b/>
          <w:sz w:val="28"/>
          <w:szCs w:val="28"/>
        </w:rPr>
        <w:t xml:space="preserve"> / Stundenablauf</w:t>
      </w:r>
    </w:p>
    <w:p w:rsidR="000331EB" w:rsidRDefault="000331E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4"/>
        <w:gridCol w:w="2404"/>
        <w:gridCol w:w="2404"/>
        <w:gridCol w:w="2405"/>
        <w:gridCol w:w="2405"/>
        <w:gridCol w:w="2405"/>
      </w:tblGrid>
      <w:tr w:rsidR="006323E5" w:rsidRPr="000331EB" w:rsidTr="006323E5">
        <w:tc>
          <w:tcPr>
            <w:tcW w:w="2404" w:type="dxa"/>
            <w:vAlign w:val="center"/>
          </w:tcPr>
          <w:p w:rsidR="006323E5" w:rsidRPr="000331EB" w:rsidRDefault="006323E5" w:rsidP="006323E5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331EB">
              <w:rPr>
                <w:rFonts w:ascii="Arial" w:hAnsi="Arial" w:cs="Arial"/>
                <w:b/>
                <w:szCs w:val="24"/>
              </w:rPr>
              <w:t>Phasen, Zeit, Ziele</w:t>
            </w:r>
          </w:p>
        </w:tc>
        <w:tc>
          <w:tcPr>
            <w:tcW w:w="2404" w:type="dxa"/>
            <w:vAlign w:val="center"/>
          </w:tcPr>
          <w:p w:rsidR="006323E5" w:rsidRPr="000331EB" w:rsidRDefault="006323E5" w:rsidP="006323E5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331EB">
              <w:rPr>
                <w:rFonts w:ascii="Arial" w:hAnsi="Arial" w:cs="Arial"/>
                <w:b/>
                <w:szCs w:val="24"/>
              </w:rPr>
              <w:t>Verantwortliche/r</w:t>
            </w:r>
          </w:p>
        </w:tc>
        <w:tc>
          <w:tcPr>
            <w:tcW w:w="2404" w:type="dxa"/>
            <w:vAlign w:val="center"/>
          </w:tcPr>
          <w:p w:rsidR="006323E5" w:rsidRPr="000331EB" w:rsidRDefault="006323E5" w:rsidP="006614E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331EB">
              <w:rPr>
                <w:rFonts w:ascii="Arial" w:hAnsi="Arial" w:cs="Arial"/>
                <w:b/>
                <w:szCs w:val="24"/>
              </w:rPr>
              <w:t xml:space="preserve">Handlungen der </w:t>
            </w:r>
            <w:r w:rsidR="006614E8" w:rsidRPr="000331EB">
              <w:rPr>
                <w:rFonts w:ascii="Arial" w:hAnsi="Arial" w:cs="Arial"/>
                <w:b/>
                <w:szCs w:val="24"/>
              </w:rPr>
              <w:t>Lehrperson</w:t>
            </w:r>
            <w:r w:rsidRPr="000331EB">
              <w:rPr>
                <w:rFonts w:ascii="Arial" w:hAnsi="Arial" w:cs="Arial"/>
                <w:b/>
                <w:szCs w:val="24"/>
              </w:rPr>
              <w:t xml:space="preserve"> (Aktion, Reaktion)</w:t>
            </w:r>
          </w:p>
        </w:tc>
        <w:tc>
          <w:tcPr>
            <w:tcW w:w="2405" w:type="dxa"/>
            <w:vAlign w:val="center"/>
          </w:tcPr>
          <w:p w:rsidR="006323E5" w:rsidRPr="000331EB" w:rsidRDefault="006614E8" w:rsidP="006323E5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331EB">
              <w:rPr>
                <w:rFonts w:ascii="Arial" w:hAnsi="Arial" w:cs="Arial"/>
                <w:b/>
                <w:szCs w:val="24"/>
              </w:rPr>
              <w:t>Handlungen der Lernenden (Aktion, Reaktion)</w:t>
            </w:r>
          </w:p>
        </w:tc>
        <w:tc>
          <w:tcPr>
            <w:tcW w:w="2405" w:type="dxa"/>
            <w:vAlign w:val="center"/>
          </w:tcPr>
          <w:p w:rsidR="006323E5" w:rsidRPr="000331EB" w:rsidRDefault="006614E8" w:rsidP="006323E5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331EB">
              <w:rPr>
                <w:rFonts w:ascii="Arial" w:hAnsi="Arial" w:cs="Arial"/>
                <w:b/>
                <w:szCs w:val="24"/>
              </w:rPr>
              <w:t>Sozialformen bzw. Gesprächsformen</w:t>
            </w:r>
          </w:p>
        </w:tc>
        <w:tc>
          <w:tcPr>
            <w:tcW w:w="2405" w:type="dxa"/>
            <w:vAlign w:val="center"/>
          </w:tcPr>
          <w:p w:rsidR="006323E5" w:rsidRPr="000331EB" w:rsidRDefault="006614E8" w:rsidP="006323E5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331EB">
              <w:rPr>
                <w:rFonts w:ascii="Arial" w:hAnsi="Arial" w:cs="Arial"/>
                <w:b/>
                <w:szCs w:val="24"/>
              </w:rPr>
              <w:t>Medien</w:t>
            </w:r>
          </w:p>
        </w:tc>
      </w:tr>
      <w:tr w:rsidR="006323E5" w:rsidTr="006323E5">
        <w:tc>
          <w:tcPr>
            <w:tcW w:w="2404" w:type="dxa"/>
          </w:tcPr>
          <w:p w:rsidR="00B367D7" w:rsidRDefault="00907F2A">
            <w:r>
              <w:t>Phase 1) Einstieg</w:t>
            </w:r>
          </w:p>
        </w:tc>
        <w:tc>
          <w:tcPr>
            <w:tcW w:w="2404" w:type="dxa"/>
          </w:tcPr>
          <w:p w:rsidR="004E139D" w:rsidRDefault="00907F2A">
            <w:r>
              <w:t>Lukas Leitner</w:t>
            </w:r>
            <w:r w:rsidR="00B04E3B">
              <w:t xml:space="preserve"> und Lukas Schauer</w:t>
            </w:r>
          </w:p>
        </w:tc>
        <w:tc>
          <w:tcPr>
            <w:tcW w:w="2404" w:type="dxa"/>
          </w:tcPr>
          <w:p w:rsidR="00196B65" w:rsidRDefault="00B04E3B" w:rsidP="00907F2A">
            <w:r>
              <w:t>Vorstellung der Praxisstudenten</w:t>
            </w:r>
          </w:p>
          <w:p w:rsidR="00B04E3B" w:rsidRDefault="00B04E3B" w:rsidP="00907F2A">
            <w:r>
              <w:t>- Verhaltensregeln werden festgelegt</w:t>
            </w:r>
          </w:p>
          <w:p w:rsidR="00B04E3B" w:rsidRDefault="00B04E3B" w:rsidP="00907F2A">
            <w:r>
              <w:t>- Ein Ausblick auf die kommende Doppeleinheit wird gegeben</w:t>
            </w:r>
          </w:p>
        </w:tc>
        <w:tc>
          <w:tcPr>
            <w:tcW w:w="2405" w:type="dxa"/>
          </w:tcPr>
          <w:p w:rsidR="006323E5" w:rsidRDefault="00B04E3B" w:rsidP="00907F2A">
            <w:proofErr w:type="spellStart"/>
            <w:r>
              <w:t>SuS</w:t>
            </w:r>
            <w:proofErr w:type="spellEnd"/>
            <w:r>
              <w:t xml:space="preserve"> passen auf</w:t>
            </w:r>
          </w:p>
        </w:tc>
        <w:tc>
          <w:tcPr>
            <w:tcW w:w="2405" w:type="dxa"/>
          </w:tcPr>
          <w:p w:rsidR="006323E5" w:rsidRDefault="00B04E3B">
            <w:r>
              <w:t>Lehrerrede</w:t>
            </w:r>
          </w:p>
        </w:tc>
        <w:tc>
          <w:tcPr>
            <w:tcW w:w="2405" w:type="dxa"/>
          </w:tcPr>
          <w:p w:rsidR="006323E5" w:rsidRDefault="006323E5"/>
        </w:tc>
      </w:tr>
      <w:tr w:rsidR="006323E5" w:rsidTr="006323E5">
        <w:tc>
          <w:tcPr>
            <w:tcW w:w="2404" w:type="dxa"/>
          </w:tcPr>
          <w:p w:rsidR="006614E8" w:rsidRDefault="00196B65" w:rsidP="00196B65">
            <w:r>
              <w:t>Phase 2)</w:t>
            </w:r>
            <w:r w:rsidR="00B04E3B">
              <w:t xml:space="preserve"> Himmelsrichtungen</w:t>
            </w:r>
          </w:p>
        </w:tc>
        <w:tc>
          <w:tcPr>
            <w:tcW w:w="2404" w:type="dxa"/>
          </w:tcPr>
          <w:p w:rsidR="006323E5" w:rsidRDefault="00B04E3B">
            <w:r>
              <w:t>Lukas Leitner und Lukas Schauer</w:t>
            </w:r>
          </w:p>
        </w:tc>
        <w:tc>
          <w:tcPr>
            <w:tcW w:w="2404" w:type="dxa"/>
          </w:tcPr>
          <w:p w:rsidR="006614E8" w:rsidRDefault="00B04E3B" w:rsidP="00B04E3B">
            <w:r>
              <w:t>Lukas Schauer beginnt mit der Wiederholung der Himmelsrichtungen während Lukas Leitner eine Windrose an die Tafel zeichnet (zur besseren Visualisierung)</w:t>
            </w:r>
          </w:p>
          <w:p w:rsidR="00B04E3B" w:rsidRDefault="00B04E3B" w:rsidP="00B04E3B"/>
          <w:p w:rsidR="00B04E3B" w:rsidRDefault="00B04E3B" w:rsidP="00B04E3B">
            <w:r>
              <w:t>Zuerst werden die einfachen Himmelsrichtungen besprochen. Anschließend werden die jeweiligen Abstufungen noch besprochen.</w:t>
            </w:r>
          </w:p>
          <w:p w:rsidR="00B04E3B" w:rsidRDefault="00B04E3B" w:rsidP="00B04E3B"/>
          <w:p w:rsidR="00B04E3B" w:rsidRDefault="00B04E3B" w:rsidP="00B04E3B">
            <w:r>
              <w:lastRenderedPageBreak/>
              <w:t xml:space="preserve">Die Lehrkräfte fragen die </w:t>
            </w:r>
            <w:proofErr w:type="spellStart"/>
            <w:r>
              <w:t>SuS</w:t>
            </w:r>
            <w:proofErr w:type="spellEnd"/>
            <w:r>
              <w:t xml:space="preserve"> abwechseln nach verschiedenen Himmelsrichtungen an der Karte oder mithilfe des Erdballes </w:t>
            </w:r>
            <w:r w:rsidR="008311D1">
              <w:t>ab.</w:t>
            </w:r>
          </w:p>
        </w:tc>
        <w:tc>
          <w:tcPr>
            <w:tcW w:w="2405" w:type="dxa"/>
          </w:tcPr>
          <w:p w:rsidR="006323E5" w:rsidRDefault="00B04E3B">
            <w:r>
              <w:lastRenderedPageBreak/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antworten auf die jeweiligen Fragen der Lehrkräfte</w:t>
            </w:r>
          </w:p>
        </w:tc>
        <w:tc>
          <w:tcPr>
            <w:tcW w:w="2405" w:type="dxa"/>
          </w:tcPr>
          <w:p w:rsidR="006323E5" w:rsidRDefault="00B04E3B">
            <w:r>
              <w:t>Frage/Antwort</w:t>
            </w:r>
          </w:p>
        </w:tc>
        <w:tc>
          <w:tcPr>
            <w:tcW w:w="2405" w:type="dxa"/>
          </w:tcPr>
          <w:p w:rsidR="006323E5" w:rsidRDefault="00B04E3B">
            <w:r>
              <w:t>Tafel, Karte und Erdball</w:t>
            </w:r>
          </w:p>
        </w:tc>
      </w:tr>
      <w:tr w:rsidR="00AD61DF" w:rsidTr="006323E5">
        <w:tc>
          <w:tcPr>
            <w:tcW w:w="2404" w:type="dxa"/>
          </w:tcPr>
          <w:p w:rsidR="00AD61DF" w:rsidRDefault="008311D1" w:rsidP="008311D1">
            <w:r>
              <w:lastRenderedPageBreak/>
              <w:t>Phase 3) Fachbegriffe des Gradnetzes</w:t>
            </w:r>
          </w:p>
        </w:tc>
        <w:tc>
          <w:tcPr>
            <w:tcW w:w="2404" w:type="dxa"/>
          </w:tcPr>
          <w:p w:rsidR="00AD61DF" w:rsidRDefault="008311D1">
            <w:r>
              <w:t>Lukas Leitner</w:t>
            </w:r>
          </w:p>
        </w:tc>
        <w:tc>
          <w:tcPr>
            <w:tcW w:w="2404" w:type="dxa"/>
          </w:tcPr>
          <w:p w:rsidR="008311D1" w:rsidRDefault="008311D1" w:rsidP="008311D1"/>
        </w:tc>
        <w:tc>
          <w:tcPr>
            <w:tcW w:w="2405" w:type="dxa"/>
          </w:tcPr>
          <w:p w:rsidR="00AD61DF" w:rsidRDefault="00AD61DF"/>
        </w:tc>
        <w:tc>
          <w:tcPr>
            <w:tcW w:w="2405" w:type="dxa"/>
          </w:tcPr>
          <w:p w:rsidR="00AD61DF" w:rsidRDefault="00AD61DF"/>
        </w:tc>
        <w:tc>
          <w:tcPr>
            <w:tcW w:w="2405" w:type="dxa"/>
          </w:tcPr>
          <w:p w:rsidR="00196B65" w:rsidRDefault="00196B65"/>
        </w:tc>
      </w:tr>
      <w:tr w:rsidR="00AD61DF" w:rsidTr="006323E5">
        <w:tc>
          <w:tcPr>
            <w:tcW w:w="2404" w:type="dxa"/>
          </w:tcPr>
          <w:p w:rsidR="00AD61DF" w:rsidRDefault="008311D1">
            <w:r>
              <w:t>Phase 3.1) der Äquator</w:t>
            </w:r>
          </w:p>
        </w:tc>
        <w:tc>
          <w:tcPr>
            <w:tcW w:w="2404" w:type="dxa"/>
          </w:tcPr>
          <w:p w:rsidR="00AD61DF" w:rsidRDefault="008311D1">
            <w:r>
              <w:t>Lukas Leitner</w:t>
            </w:r>
          </w:p>
        </w:tc>
        <w:tc>
          <w:tcPr>
            <w:tcW w:w="2404" w:type="dxa"/>
          </w:tcPr>
          <w:p w:rsidR="0071083F" w:rsidRDefault="008311D1" w:rsidP="008311D1">
            <w:r>
              <w:t>Der Äquator wird mithilfe des Erdballes wiederholt.</w:t>
            </w:r>
          </w:p>
          <w:p w:rsidR="008311D1" w:rsidRDefault="008311D1" w:rsidP="008311D1"/>
          <w:p w:rsidR="008311D1" w:rsidRDefault="008311D1" w:rsidP="008311D1">
            <w:r>
              <w:t>- er teilt die Erde in eine Nord- und Südhalbkugel</w:t>
            </w:r>
          </w:p>
          <w:p w:rsidR="008311D1" w:rsidRDefault="008311D1" w:rsidP="008311D1">
            <w:r>
              <w:t>- er ist ein Breitenkreis</w:t>
            </w:r>
          </w:p>
          <w:p w:rsidR="008311D1" w:rsidRDefault="008311D1" w:rsidP="008311D1">
            <w:r>
              <w:t>- er ist der längste Breitenkreis</w:t>
            </w:r>
          </w:p>
        </w:tc>
        <w:tc>
          <w:tcPr>
            <w:tcW w:w="2405" w:type="dxa"/>
          </w:tcPr>
          <w:p w:rsidR="00633BEE" w:rsidRDefault="008311D1"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passen auf bzw. melden sich, wenn sie etwas nicht verstanden haben</w:t>
            </w:r>
          </w:p>
        </w:tc>
        <w:tc>
          <w:tcPr>
            <w:tcW w:w="2405" w:type="dxa"/>
          </w:tcPr>
          <w:p w:rsidR="00633BEE" w:rsidRDefault="008311D1" w:rsidP="000331EB">
            <w:r>
              <w:t>Lehrerrede</w:t>
            </w:r>
          </w:p>
          <w:p w:rsidR="008311D1" w:rsidRDefault="008311D1" w:rsidP="000331EB">
            <w:r>
              <w:t>Lehrer/</w:t>
            </w:r>
            <w:proofErr w:type="spellStart"/>
            <w:r>
              <w:t>SuS</w:t>
            </w:r>
            <w:proofErr w:type="spellEnd"/>
            <w:r>
              <w:t>/Gespräch</w:t>
            </w:r>
          </w:p>
        </w:tc>
        <w:tc>
          <w:tcPr>
            <w:tcW w:w="2405" w:type="dxa"/>
          </w:tcPr>
          <w:p w:rsidR="00633BEE" w:rsidRDefault="008311D1">
            <w:r>
              <w:t>Erdball</w:t>
            </w:r>
          </w:p>
        </w:tc>
      </w:tr>
      <w:tr w:rsidR="00633BEE" w:rsidTr="006323E5">
        <w:tc>
          <w:tcPr>
            <w:tcW w:w="2404" w:type="dxa"/>
          </w:tcPr>
          <w:p w:rsidR="00633BEE" w:rsidRDefault="008311D1">
            <w:r>
              <w:t>Phase 3.2) der Nullmeridian</w:t>
            </w:r>
          </w:p>
        </w:tc>
        <w:tc>
          <w:tcPr>
            <w:tcW w:w="2404" w:type="dxa"/>
          </w:tcPr>
          <w:p w:rsidR="00633BEE" w:rsidRDefault="00633BEE">
            <w:r>
              <w:t>Lukas Leitner</w:t>
            </w:r>
          </w:p>
        </w:tc>
        <w:tc>
          <w:tcPr>
            <w:tcW w:w="2404" w:type="dxa"/>
          </w:tcPr>
          <w:p w:rsidR="00633BEE" w:rsidRDefault="008311D1">
            <w:r>
              <w:t>Der Nullmeridian wird mithilfe des Erdballes erklärt.</w:t>
            </w:r>
          </w:p>
          <w:p w:rsidR="008311D1" w:rsidRDefault="008311D1"/>
          <w:p w:rsidR="008311D1" w:rsidRDefault="008311D1" w:rsidP="008311D1">
            <w:r>
              <w:t>- Zuerst wird nach England gefragt und danach wird der Nullmeridian vorgestellt</w:t>
            </w:r>
          </w:p>
          <w:p w:rsidR="008311D1" w:rsidRDefault="008311D1" w:rsidP="008311D1">
            <w:r>
              <w:t>- er teilt die Erde in Ost und West</w:t>
            </w:r>
          </w:p>
          <w:p w:rsidR="008311D1" w:rsidRDefault="008311D1" w:rsidP="008311D1">
            <w:r>
              <w:t xml:space="preserve">- er ist ein </w:t>
            </w:r>
            <w:r>
              <w:lastRenderedPageBreak/>
              <w:t>Längenkreis (weitere Vorstellung der anderen Längenkreise)</w:t>
            </w:r>
          </w:p>
        </w:tc>
        <w:tc>
          <w:tcPr>
            <w:tcW w:w="2405" w:type="dxa"/>
          </w:tcPr>
          <w:p w:rsidR="00633BEE" w:rsidRDefault="008311D1">
            <w:proofErr w:type="spellStart"/>
            <w:r>
              <w:lastRenderedPageBreak/>
              <w:t>SuS</w:t>
            </w:r>
            <w:proofErr w:type="spellEnd"/>
            <w:r>
              <w:t xml:space="preserve"> passen auf bzw. melden sich, wenn sie etwas nicht verstanden haben</w:t>
            </w:r>
          </w:p>
        </w:tc>
        <w:tc>
          <w:tcPr>
            <w:tcW w:w="2405" w:type="dxa"/>
          </w:tcPr>
          <w:p w:rsidR="00633BEE" w:rsidRDefault="008311D1" w:rsidP="000331EB">
            <w:r>
              <w:t>Lehrerrede</w:t>
            </w:r>
          </w:p>
          <w:p w:rsidR="008311D1" w:rsidRDefault="008311D1" w:rsidP="000331EB">
            <w:r>
              <w:t>Lehrer/</w:t>
            </w:r>
            <w:proofErr w:type="spellStart"/>
            <w:r>
              <w:t>SuS</w:t>
            </w:r>
            <w:proofErr w:type="spellEnd"/>
            <w:r>
              <w:t>/Gespräch</w:t>
            </w:r>
          </w:p>
        </w:tc>
        <w:tc>
          <w:tcPr>
            <w:tcW w:w="2405" w:type="dxa"/>
          </w:tcPr>
          <w:p w:rsidR="00633BEE" w:rsidRDefault="008311D1">
            <w:r>
              <w:t>Erdball</w:t>
            </w:r>
          </w:p>
        </w:tc>
      </w:tr>
      <w:tr w:rsidR="00633BEE" w:rsidTr="006323E5">
        <w:tc>
          <w:tcPr>
            <w:tcW w:w="2404" w:type="dxa"/>
          </w:tcPr>
          <w:p w:rsidR="00633BEE" w:rsidRDefault="00633BEE">
            <w:r>
              <w:lastRenderedPageBreak/>
              <w:t>Phase 4)</w:t>
            </w:r>
            <w:r w:rsidR="008311D1">
              <w:t xml:space="preserve"> </w:t>
            </w:r>
            <w:proofErr w:type="spellStart"/>
            <w:r w:rsidR="008311D1">
              <w:t>Arbeitzettel</w:t>
            </w:r>
            <w:proofErr w:type="spellEnd"/>
            <w:r w:rsidR="008311D1">
              <w:t xml:space="preserve"> 1</w:t>
            </w:r>
          </w:p>
        </w:tc>
        <w:tc>
          <w:tcPr>
            <w:tcW w:w="2404" w:type="dxa"/>
          </w:tcPr>
          <w:p w:rsidR="00633BEE" w:rsidRDefault="008311D1">
            <w:r>
              <w:t>Lukas Leitner und Lukas Schauer</w:t>
            </w:r>
          </w:p>
        </w:tc>
        <w:tc>
          <w:tcPr>
            <w:tcW w:w="2404" w:type="dxa"/>
          </w:tcPr>
          <w:p w:rsidR="00633BEE" w:rsidRDefault="008311D1">
            <w:r>
              <w:t xml:space="preserve">Die Lehrkräfte teilen den ersten Arbeitszettel aus und lassen die </w:t>
            </w:r>
            <w:proofErr w:type="spellStart"/>
            <w:r>
              <w:t>SuS</w:t>
            </w:r>
            <w:proofErr w:type="spellEnd"/>
            <w:r>
              <w:t xml:space="preserve"> alleine arbeiten. Später wird das Ergebnis gemeinsam verglichen.</w:t>
            </w:r>
          </w:p>
        </w:tc>
        <w:tc>
          <w:tcPr>
            <w:tcW w:w="2405" w:type="dxa"/>
          </w:tcPr>
          <w:p w:rsidR="00633BEE" w:rsidRDefault="008311D1"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arbeiten alleine an dem Arbeitszettel.</w:t>
            </w:r>
          </w:p>
        </w:tc>
        <w:tc>
          <w:tcPr>
            <w:tcW w:w="2405" w:type="dxa"/>
          </w:tcPr>
          <w:p w:rsidR="00633BEE" w:rsidRDefault="00633BEE" w:rsidP="000331EB"/>
        </w:tc>
        <w:tc>
          <w:tcPr>
            <w:tcW w:w="2405" w:type="dxa"/>
          </w:tcPr>
          <w:p w:rsidR="00633BEE" w:rsidRDefault="008311D1">
            <w:r>
              <w:t>Arbeitszettel 1</w:t>
            </w:r>
          </w:p>
        </w:tc>
      </w:tr>
      <w:tr w:rsidR="00633BEE" w:rsidTr="006323E5">
        <w:tc>
          <w:tcPr>
            <w:tcW w:w="2404" w:type="dxa"/>
          </w:tcPr>
          <w:p w:rsidR="00633BEE" w:rsidRDefault="008311D1" w:rsidP="008311D1">
            <w:r>
              <w:t xml:space="preserve">Phase 5) </w:t>
            </w:r>
            <w:proofErr w:type="spellStart"/>
            <w:r>
              <w:t>Merktext</w:t>
            </w:r>
            <w:proofErr w:type="spellEnd"/>
            <w:r>
              <w:t xml:space="preserve"> und Arbeitsblatt 2 (Lückentext)</w:t>
            </w:r>
          </w:p>
        </w:tc>
        <w:tc>
          <w:tcPr>
            <w:tcW w:w="2404" w:type="dxa"/>
          </w:tcPr>
          <w:p w:rsidR="00633BEE" w:rsidRDefault="00633BEE">
            <w:r>
              <w:t>Lukas Schauer</w:t>
            </w:r>
          </w:p>
        </w:tc>
        <w:tc>
          <w:tcPr>
            <w:tcW w:w="2404" w:type="dxa"/>
          </w:tcPr>
          <w:p w:rsidR="00633BEE" w:rsidRDefault="008311D1">
            <w:r>
              <w:t>Die Klasse wird in zwei Gruppen aufgeteilt.</w:t>
            </w:r>
          </w:p>
          <w:p w:rsidR="008311D1" w:rsidRDefault="008311D1"/>
          <w:p w:rsidR="008311D1" w:rsidRDefault="008311D1">
            <w:r>
              <w:t>Die Lernenden mit SPF bekommen einen einfachen Lückentext mit Worthilfen, den sie lösen sollen.</w:t>
            </w:r>
          </w:p>
          <w:p w:rsidR="008311D1" w:rsidRDefault="008311D1"/>
          <w:p w:rsidR="008311D1" w:rsidRDefault="008311D1">
            <w:r>
              <w:t xml:space="preserve">Die anderen Lernenden schreiben den </w:t>
            </w:r>
            <w:proofErr w:type="spellStart"/>
            <w:r>
              <w:t>Merktext</w:t>
            </w:r>
            <w:proofErr w:type="spellEnd"/>
            <w:r>
              <w:t xml:space="preserve"> vom </w:t>
            </w:r>
            <w:proofErr w:type="spellStart"/>
            <w:r>
              <w:t>Beamer</w:t>
            </w:r>
            <w:proofErr w:type="spellEnd"/>
            <w:r>
              <w:t xml:space="preserve"> in das Heft ab</w:t>
            </w:r>
          </w:p>
        </w:tc>
        <w:tc>
          <w:tcPr>
            <w:tcW w:w="2405" w:type="dxa"/>
          </w:tcPr>
          <w:p w:rsidR="00633BEE" w:rsidRDefault="008311D1" w:rsidP="00633BEE"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bearbeiten entweder den Lückentext oder schreiben vom </w:t>
            </w:r>
            <w:proofErr w:type="spellStart"/>
            <w:r>
              <w:t>Beamer</w:t>
            </w:r>
            <w:proofErr w:type="spellEnd"/>
            <w:r>
              <w:t xml:space="preserve"> ab.</w:t>
            </w:r>
          </w:p>
        </w:tc>
        <w:tc>
          <w:tcPr>
            <w:tcW w:w="2405" w:type="dxa"/>
          </w:tcPr>
          <w:p w:rsidR="00633BEE" w:rsidRDefault="00633BEE" w:rsidP="000331EB"/>
        </w:tc>
        <w:tc>
          <w:tcPr>
            <w:tcW w:w="2405" w:type="dxa"/>
          </w:tcPr>
          <w:p w:rsidR="00633BEE" w:rsidRDefault="008311D1">
            <w:r>
              <w:t>Arbeitsblatt 2</w:t>
            </w:r>
          </w:p>
          <w:p w:rsidR="008311D1" w:rsidRDefault="008311D1">
            <w:proofErr w:type="spellStart"/>
            <w:r>
              <w:t>Merktext</w:t>
            </w:r>
            <w:proofErr w:type="spellEnd"/>
          </w:p>
        </w:tc>
      </w:tr>
      <w:tr w:rsidR="00633BEE" w:rsidTr="006323E5">
        <w:tc>
          <w:tcPr>
            <w:tcW w:w="2404" w:type="dxa"/>
          </w:tcPr>
          <w:p w:rsidR="00633BEE" w:rsidRDefault="008311D1">
            <w:r>
              <w:t>Phase 6) Arbeitsblatt 3 (stumme Karte)</w:t>
            </w:r>
          </w:p>
        </w:tc>
        <w:tc>
          <w:tcPr>
            <w:tcW w:w="2404" w:type="dxa"/>
          </w:tcPr>
          <w:p w:rsidR="00633BEE" w:rsidRDefault="008311D1">
            <w:r>
              <w:t>Lukas Leitner und Lukas Schauer</w:t>
            </w:r>
          </w:p>
        </w:tc>
        <w:tc>
          <w:tcPr>
            <w:tcW w:w="2404" w:type="dxa"/>
          </w:tcPr>
          <w:p w:rsidR="00633BEE" w:rsidRDefault="008311D1" w:rsidP="00633BEE">
            <w:r>
              <w:t xml:space="preserve">Die Lehrkräfte teilen das Arbeitsblatt 3 aus und zeichnen gemeinsam mit den </w:t>
            </w:r>
            <w:proofErr w:type="spellStart"/>
            <w:r>
              <w:t>SuS</w:t>
            </w:r>
            <w:proofErr w:type="spellEnd"/>
            <w:r>
              <w:t xml:space="preserve"> den Äquator sowie den </w:t>
            </w:r>
            <w:r>
              <w:lastRenderedPageBreak/>
              <w:t>Nullmeridian in die stumme Karte ein.</w:t>
            </w:r>
          </w:p>
        </w:tc>
        <w:tc>
          <w:tcPr>
            <w:tcW w:w="2405" w:type="dxa"/>
          </w:tcPr>
          <w:p w:rsidR="00633BEE" w:rsidRDefault="008311D1" w:rsidP="008311D1">
            <w:proofErr w:type="spellStart"/>
            <w:r>
              <w:lastRenderedPageBreak/>
              <w:t>SuS</w:t>
            </w:r>
            <w:proofErr w:type="spellEnd"/>
            <w:r>
              <w:t xml:space="preserve"> zeichnen die genannten Begriffe in die stumme Karte ein</w:t>
            </w:r>
          </w:p>
        </w:tc>
        <w:tc>
          <w:tcPr>
            <w:tcW w:w="2405" w:type="dxa"/>
          </w:tcPr>
          <w:p w:rsidR="00633BEE" w:rsidRDefault="008311D1" w:rsidP="000331EB">
            <w:r>
              <w:t>Lehrer/</w:t>
            </w:r>
            <w:proofErr w:type="spellStart"/>
            <w:r>
              <w:t>SuS</w:t>
            </w:r>
            <w:proofErr w:type="spellEnd"/>
            <w:r>
              <w:t>/Gespräch</w:t>
            </w:r>
          </w:p>
        </w:tc>
        <w:tc>
          <w:tcPr>
            <w:tcW w:w="2405" w:type="dxa"/>
          </w:tcPr>
          <w:p w:rsidR="00633BEE" w:rsidRDefault="008311D1">
            <w:r>
              <w:t>Arbeitsblatt 3</w:t>
            </w:r>
          </w:p>
        </w:tc>
      </w:tr>
    </w:tbl>
    <w:p w:rsidR="006323E5" w:rsidRDefault="006323E5"/>
    <w:p w:rsidR="00512788" w:rsidRDefault="00512788"/>
    <w:p w:rsidR="00520884" w:rsidRPr="00520884" w:rsidRDefault="00520884">
      <w:pPr>
        <w:rPr>
          <w:rFonts w:ascii="Arial" w:hAnsi="Arial" w:cs="Arial"/>
          <w:b/>
          <w:u w:val="single"/>
        </w:rPr>
      </w:pPr>
      <w:proofErr w:type="spellStart"/>
      <w:r w:rsidRPr="00520884">
        <w:rPr>
          <w:rFonts w:ascii="Arial" w:hAnsi="Arial" w:cs="Arial"/>
          <w:b/>
          <w:u w:val="single"/>
        </w:rPr>
        <w:t>Merktext</w:t>
      </w:r>
      <w:proofErr w:type="spellEnd"/>
      <w:r w:rsidRPr="00520884">
        <w:rPr>
          <w:rFonts w:ascii="Arial" w:hAnsi="Arial" w:cs="Arial"/>
          <w:b/>
          <w:u w:val="single"/>
        </w:rPr>
        <w:t>:</w:t>
      </w:r>
    </w:p>
    <w:p w:rsidR="00520884" w:rsidRDefault="00520884"/>
    <w:p w:rsidR="00520884" w:rsidRPr="00D6131B" w:rsidRDefault="00520884" w:rsidP="00520884">
      <w:pPr>
        <w:rPr>
          <w:b/>
          <w:bCs/>
        </w:rPr>
      </w:pPr>
      <w:r w:rsidRPr="00D6131B">
        <w:rPr>
          <w:b/>
          <w:bCs/>
        </w:rPr>
        <w:t>DAS GRADNETZ</w:t>
      </w:r>
    </w:p>
    <w:p w:rsidR="00520884" w:rsidRDefault="00520884" w:rsidP="00520884">
      <w:r>
        <w:t xml:space="preserve">„Um die Lage eines Punktes auf der Erde genau feststellen zu können wird ein Gitter aus gedachten Kreisen über die Erde gelegt. Dieses Gitter besteht aus Breiten- und Längengraden. Es wird Gradnetz genannt. Es erleichtert die Orientierung. </w:t>
      </w:r>
    </w:p>
    <w:p w:rsidR="00520884" w:rsidRDefault="00520884" w:rsidP="00520884">
      <w:r>
        <w:t>Nord-und Südhalbkugel</w:t>
      </w:r>
      <w:bookmarkStart w:id="0" w:name="_GoBack"/>
      <w:bookmarkEnd w:id="0"/>
    </w:p>
    <w:p w:rsidR="00520884" w:rsidRDefault="00520884" w:rsidP="00520884">
      <w:pPr>
        <w:ind w:left="708"/>
      </w:pPr>
      <w:r>
        <w:t xml:space="preserve">„Die Breitengrade verlaufen </w:t>
      </w:r>
      <w:proofErr w:type="spellStart"/>
      <w:r>
        <w:t>parallell</w:t>
      </w:r>
      <w:proofErr w:type="spellEnd"/>
      <w:r>
        <w:t xml:space="preserve"> (im immer gleichen Abstand) zum Äquator und sind unterschiedlich lang. Der Äquator ist mit über 40 000 Kilometer der längste Breitengrad. Er teilt die Erde in eine Nord- und Südhalbkugel. Es gibt 90 Breitengrade nördlich („nördliche Breite“) und 90 Breitengrade südlich („südliche Breite“) des Äquators.“ </w:t>
      </w:r>
    </w:p>
    <w:p w:rsidR="00520884" w:rsidRDefault="00520884" w:rsidP="00520884">
      <w:r>
        <w:t xml:space="preserve">Westliche und östliche Länge </w:t>
      </w:r>
    </w:p>
    <w:p w:rsidR="00520884" w:rsidRDefault="00520884" w:rsidP="00520884">
      <w:pPr>
        <w:ind w:left="708"/>
      </w:pPr>
      <w:r>
        <w:t xml:space="preserve">„Die Längengrade sind alle gleich lang. Sie </w:t>
      </w:r>
      <w:proofErr w:type="spellStart"/>
      <w:r>
        <w:t>vverlaufen</w:t>
      </w:r>
      <w:proofErr w:type="spellEnd"/>
      <w:r>
        <w:t xml:space="preserve"> durch beide Pole. Die Linie von Pol zu Pol wird Meridian genannt. Der Nullmeridian verläuft durch </w:t>
      </w:r>
      <w:proofErr w:type="spellStart"/>
      <w:r>
        <w:t>Greewich</w:t>
      </w:r>
      <w:proofErr w:type="spellEnd"/>
      <w:r>
        <w:t xml:space="preserve">. Das ist ein Stadtteil in London. Dieser Nullmeridian teilt die Erde in eine westliche („westliche Länge“) und östliche („östliche Länge“) Hälfte. Es </w:t>
      </w:r>
      <w:proofErr w:type="spellStart"/>
      <w:r>
        <w:t>gint</w:t>
      </w:r>
      <w:proofErr w:type="spellEnd"/>
      <w:r>
        <w:t xml:space="preserve"> 180 westliche und 180 östliche Meridiane.</w:t>
      </w:r>
    </w:p>
    <w:p w:rsidR="00520884" w:rsidRDefault="00520884"/>
    <w:p w:rsidR="00520884" w:rsidRDefault="00520884"/>
    <w:p w:rsidR="00520884" w:rsidRDefault="00520884"/>
    <w:sectPr w:rsidR="00520884" w:rsidSect="006323E5">
      <w:footerReference w:type="default" r:id="rId9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F09" w:rsidRDefault="006E7F09" w:rsidP="00E52896">
      <w:r>
        <w:separator/>
      </w:r>
    </w:p>
  </w:endnote>
  <w:endnote w:type="continuationSeparator" w:id="0">
    <w:p w:rsidR="006E7F09" w:rsidRDefault="006E7F09" w:rsidP="00E52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896" w:rsidRDefault="00E52896" w:rsidP="00E52896">
    <w:pPr>
      <w:pStyle w:val="Fuzeile"/>
      <w:jc w:val="center"/>
    </w:pPr>
    <w:r>
      <w:t>Lukas Leitner</w:t>
    </w:r>
    <w:r w:rsidR="00520884">
      <w:t xml:space="preserve"> und Lukas Schauer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F09" w:rsidRDefault="006E7F09" w:rsidP="00E52896">
      <w:r>
        <w:separator/>
      </w:r>
    </w:p>
  </w:footnote>
  <w:footnote w:type="continuationSeparator" w:id="0">
    <w:p w:rsidR="006E7F09" w:rsidRDefault="006E7F09" w:rsidP="00E52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7B8F"/>
    <w:multiLevelType w:val="hybridMultilevel"/>
    <w:tmpl w:val="AB2A1168"/>
    <w:lvl w:ilvl="0" w:tplc="B568D7A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815863"/>
    <w:multiLevelType w:val="hybridMultilevel"/>
    <w:tmpl w:val="778823C4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8680E"/>
    <w:multiLevelType w:val="hybridMultilevel"/>
    <w:tmpl w:val="8EE45AD6"/>
    <w:lvl w:ilvl="0" w:tplc="F8B248C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1C3C9E"/>
    <w:multiLevelType w:val="hybridMultilevel"/>
    <w:tmpl w:val="6016958C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40249"/>
    <w:multiLevelType w:val="hybridMultilevel"/>
    <w:tmpl w:val="7D6AC360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7731E"/>
    <w:multiLevelType w:val="hybridMultilevel"/>
    <w:tmpl w:val="ABA0B19A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20083"/>
    <w:multiLevelType w:val="hybridMultilevel"/>
    <w:tmpl w:val="49FA7C62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E5"/>
    <w:rsid w:val="000331EB"/>
    <w:rsid w:val="00057BAD"/>
    <w:rsid w:val="000F6AE5"/>
    <w:rsid w:val="001611B9"/>
    <w:rsid w:val="00196B65"/>
    <w:rsid w:val="00223D7C"/>
    <w:rsid w:val="00317EDA"/>
    <w:rsid w:val="00461F49"/>
    <w:rsid w:val="004E139D"/>
    <w:rsid w:val="00512788"/>
    <w:rsid w:val="00520884"/>
    <w:rsid w:val="006312E2"/>
    <w:rsid w:val="006323E5"/>
    <w:rsid w:val="00633BEE"/>
    <w:rsid w:val="006614E8"/>
    <w:rsid w:val="006D7CCC"/>
    <w:rsid w:val="006E7F09"/>
    <w:rsid w:val="0071083F"/>
    <w:rsid w:val="00725998"/>
    <w:rsid w:val="00790777"/>
    <w:rsid w:val="008311D1"/>
    <w:rsid w:val="0089444B"/>
    <w:rsid w:val="00907F2A"/>
    <w:rsid w:val="00910534"/>
    <w:rsid w:val="009267B9"/>
    <w:rsid w:val="00AB377A"/>
    <w:rsid w:val="00AB3D1B"/>
    <w:rsid w:val="00AD61DF"/>
    <w:rsid w:val="00B04E3B"/>
    <w:rsid w:val="00B34872"/>
    <w:rsid w:val="00B367D7"/>
    <w:rsid w:val="00D519A4"/>
    <w:rsid w:val="00E52896"/>
    <w:rsid w:val="00E6517A"/>
    <w:rsid w:val="00EC0669"/>
    <w:rsid w:val="00EC351C"/>
    <w:rsid w:val="00F579F8"/>
    <w:rsid w:val="00F6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487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32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E5289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52896"/>
  </w:style>
  <w:style w:type="paragraph" w:styleId="Fuzeile">
    <w:name w:val="footer"/>
    <w:basedOn w:val="Standard"/>
    <w:link w:val="FuzeileZchn"/>
    <w:uiPriority w:val="99"/>
    <w:semiHidden/>
    <w:unhideWhenUsed/>
    <w:rsid w:val="00E5289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52896"/>
  </w:style>
  <w:style w:type="paragraph" w:styleId="Listenabsatz">
    <w:name w:val="List Paragraph"/>
    <w:basedOn w:val="Standard"/>
    <w:uiPriority w:val="34"/>
    <w:qFormat/>
    <w:rsid w:val="00E651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487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32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E5289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52896"/>
  </w:style>
  <w:style w:type="paragraph" w:styleId="Fuzeile">
    <w:name w:val="footer"/>
    <w:basedOn w:val="Standard"/>
    <w:link w:val="FuzeileZchn"/>
    <w:uiPriority w:val="99"/>
    <w:semiHidden/>
    <w:unhideWhenUsed/>
    <w:rsid w:val="00E5289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52896"/>
  </w:style>
  <w:style w:type="paragraph" w:styleId="Listenabsatz">
    <w:name w:val="List Paragraph"/>
    <w:basedOn w:val="Standard"/>
    <w:uiPriority w:val="34"/>
    <w:qFormat/>
    <w:rsid w:val="00E65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638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lukil</cp:lastModifiedBy>
  <cp:revision>4</cp:revision>
  <dcterms:created xsi:type="dcterms:W3CDTF">2019-10-16T15:19:00Z</dcterms:created>
  <dcterms:modified xsi:type="dcterms:W3CDTF">2019-10-16T15:39:00Z</dcterms:modified>
</cp:coreProperties>
</file>