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71" w:rsidRPr="008D6171" w:rsidRDefault="00DC016E">
      <w:pPr>
        <w:rPr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BEA649">
            <wp:simplePos x="0" y="0"/>
            <wp:positionH relativeFrom="column">
              <wp:posOffset>-762635</wp:posOffset>
            </wp:positionH>
            <wp:positionV relativeFrom="paragraph">
              <wp:posOffset>326296</wp:posOffset>
            </wp:positionV>
            <wp:extent cx="7197768" cy="7208875"/>
            <wp:effectExtent l="0" t="0" r="3175" b="0"/>
            <wp:wrapThrough wrapText="bothSides">
              <wp:wrapPolygon edited="0">
                <wp:start x="0" y="0"/>
                <wp:lineTo x="0" y="21520"/>
                <wp:lineTo x="21552" y="21520"/>
                <wp:lineTo x="2155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7768" cy="720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171" w:rsidRPr="008D6171">
        <w:rPr>
          <w:b/>
          <w:noProof/>
          <w:sz w:val="28"/>
        </w:rPr>
        <w:t xml:space="preserve">Was bedeutet der Binnenmarkt für Menschen in Europa? </w:t>
      </w:r>
    </w:p>
    <w:p w:rsidR="00BC02C4" w:rsidRDefault="00BC02C4" w:rsidP="008D6171"/>
    <w:p w:rsidR="008D6171" w:rsidRPr="008D6171" w:rsidRDefault="008D6171" w:rsidP="008D6171"/>
    <w:p w:rsidR="008D6171" w:rsidRPr="008D6171" w:rsidRDefault="008D6171" w:rsidP="008D6171"/>
    <w:p w:rsidR="008D6171" w:rsidRPr="00DC016E" w:rsidRDefault="008D6171" w:rsidP="00DC016E">
      <w:pPr>
        <w:tabs>
          <w:tab w:val="left" w:pos="6832"/>
        </w:tabs>
        <w:rPr>
          <w:sz w:val="24"/>
        </w:rPr>
      </w:pPr>
      <w:r w:rsidRPr="00DC016E">
        <w:rPr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 wp14:anchorId="1322F0F5">
            <wp:simplePos x="0" y="0"/>
            <wp:positionH relativeFrom="column">
              <wp:posOffset>-356260</wp:posOffset>
            </wp:positionH>
            <wp:positionV relativeFrom="paragraph">
              <wp:posOffset>453</wp:posOffset>
            </wp:positionV>
            <wp:extent cx="6392499" cy="7939890"/>
            <wp:effectExtent l="0" t="0" r="8890" b="4445"/>
            <wp:wrapThrough wrapText="bothSides">
              <wp:wrapPolygon edited="0">
                <wp:start x="0" y="0"/>
                <wp:lineTo x="0" y="21560"/>
                <wp:lineTo x="21566" y="21560"/>
                <wp:lineTo x="21566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499" cy="793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16E" w:rsidRPr="00DC016E">
        <w:rPr>
          <w:b/>
          <w:sz w:val="24"/>
        </w:rPr>
        <w:t>ARBEITSAUFTRAG</w:t>
      </w:r>
      <w:r w:rsidR="00DC016E" w:rsidRPr="00DC016E">
        <w:rPr>
          <w:sz w:val="24"/>
        </w:rPr>
        <w:t xml:space="preserve">: </w:t>
      </w:r>
      <w:r w:rsidRPr="00DC016E">
        <w:rPr>
          <w:sz w:val="24"/>
        </w:rPr>
        <w:t xml:space="preserve">Arbeite die Bedeutung des </w:t>
      </w:r>
      <w:r w:rsidR="00A35D51">
        <w:rPr>
          <w:sz w:val="24"/>
        </w:rPr>
        <w:t>e</w:t>
      </w:r>
      <w:r w:rsidRPr="00DC016E">
        <w:rPr>
          <w:sz w:val="24"/>
        </w:rPr>
        <w:t>uropäischen Binnenmarktes für die jeweilige Person heraus und trage das Ergebnis in das Arbeitsblatt ein. Beziehe dich dabei auf die vier Freiheiten des Binnenmarktes.</w:t>
      </w:r>
      <w:bookmarkStart w:id="0" w:name="_GoBack"/>
      <w:bookmarkEnd w:id="0"/>
    </w:p>
    <w:sectPr w:rsidR="008D6171" w:rsidRPr="00DC016E" w:rsidSect="00DC0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01A" w:rsidRDefault="00EE601A" w:rsidP="008D6171">
      <w:pPr>
        <w:spacing w:after="0" w:line="240" w:lineRule="auto"/>
      </w:pPr>
      <w:r>
        <w:separator/>
      </w:r>
    </w:p>
  </w:endnote>
  <w:endnote w:type="continuationSeparator" w:id="0">
    <w:p w:rsidR="00EE601A" w:rsidRDefault="00EE601A" w:rsidP="008D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OT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171" w:rsidRDefault="008D61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16E" w:rsidRPr="00ED0A13" w:rsidRDefault="00DC016E">
    <w:pPr>
      <w:pStyle w:val="Fuzeile"/>
      <w:rPr>
        <w:rFonts w:ascii="MiloOT-Light" w:hAnsi="MiloOT-Light" w:cs="MiloOT-Light"/>
        <w:color w:val="7F7F7F" w:themeColor="text1" w:themeTint="80"/>
        <w:sz w:val="16"/>
        <w:szCs w:val="16"/>
      </w:rPr>
    </w:pPr>
    <w:r w:rsidRPr="00ED0A13">
      <w:rPr>
        <w:rFonts w:ascii="MiloOT-Light" w:hAnsi="MiloOT-Light" w:cs="MiloOT-Light"/>
        <w:color w:val="7F7F7F" w:themeColor="text1" w:themeTint="80"/>
        <w:sz w:val="16"/>
        <w:szCs w:val="16"/>
      </w:rPr>
      <w:t>© JOACHIM HERZ STIFTUNG</w:t>
    </w:r>
    <w:r w:rsidRPr="00ED0A13">
      <w:rPr>
        <w:rFonts w:ascii="MiloOT-Light" w:hAnsi="MiloOT-Light" w:cs="MiloOT-Light"/>
        <w:color w:val="7F7F7F" w:themeColor="text1" w:themeTint="80"/>
        <w:sz w:val="16"/>
        <w:szCs w:val="16"/>
      </w:rPr>
      <w:br/>
      <w:t>https://www.teacheconomy.de/unterrichtsmaterial/europaische-wirtschafts-und-wahrungspolitik/europaeischer-binnenmarkt/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171" w:rsidRDefault="008D61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01A" w:rsidRDefault="00EE601A" w:rsidP="008D6171">
      <w:pPr>
        <w:spacing w:after="0" w:line="240" w:lineRule="auto"/>
      </w:pPr>
      <w:r>
        <w:separator/>
      </w:r>
    </w:p>
  </w:footnote>
  <w:footnote w:type="continuationSeparator" w:id="0">
    <w:p w:rsidR="00EE601A" w:rsidRDefault="00EE601A" w:rsidP="008D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171" w:rsidRDefault="008D61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171" w:rsidRDefault="008D61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171" w:rsidRDefault="008D61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71"/>
    <w:rsid w:val="001A6804"/>
    <w:rsid w:val="002236B0"/>
    <w:rsid w:val="003D0C86"/>
    <w:rsid w:val="00453C0C"/>
    <w:rsid w:val="008D6171"/>
    <w:rsid w:val="0096082D"/>
    <w:rsid w:val="00A35D51"/>
    <w:rsid w:val="00BC02C4"/>
    <w:rsid w:val="00DC016E"/>
    <w:rsid w:val="00E77003"/>
    <w:rsid w:val="00ED0A13"/>
    <w:rsid w:val="00E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181D7"/>
  <w15:chartTrackingRefBased/>
  <w15:docId w15:val="{63667751-956D-4CEF-A5FC-01C19B3A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17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D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171"/>
  </w:style>
  <w:style w:type="paragraph" w:styleId="Fuzeile">
    <w:name w:val="footer"/>
    <w:basedOn w:val="Standard"/>
    <w:link w:val="FuzeileZchn"/>
    <w:uiPriority w:val="99"/>
    <w:unhideWhenUsed/>
    <w:rsid w:val="008D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234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Neudorfer</dc:creator>
  <cp:keywords/>
  <dc:description/>
  <cp:lastModifiedBy>Evelyn Neudorfer</cp:lastModifiedBy>
  <cp:revision>4</cp:revision>
  <dcterms:created xsi:type="dcterms:W3CDTF">2019-10-26T13:53:00Z</dcterms:created>
  <dcterms:modified xsi:type="dcterms:W3CDTF">2019-10-28T10:00:00Z</dcterms:modified>
</cp:coreProperties>
</file>