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F3FE" w14:textId="792F6368" w:rsidR="00836BD8" w:rsidRPr="000A42B5" w:rsidRDefault="00836BD8" w:rsidP="00836BD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13"/>
          <w:szCs w:val="13"/>
          <w:lang w:val="de-DE"/>
        </w:rPr>
      </w:pPr>
    </w:p>
    <w:p w14:paraId="48DC9964" w14:textId="01B03847" w:rsidR="00650D16" w:rsidRPr="000A42B5" w:rsidRDefault="000A42B5" w:rsidP="00650D16">
      <w:pPr>
        <w:spacing w:line="276" w:lineRule="auto"/>
        <w:rPr>
          <w:rFonts w:eastAsia="Calibri" w:cs="Arial"/>
          <w:b/>
          <w:bCs/>
          <w:color w:val="000000"/>
          <w:szCs w:val="20"/>
          <w:lang w:val="de-DE" w:eastAsia="en-US"/>
        </w:rPr>
      </w:pPr>
      <w:r>
        <w:rPr>
          <w:rFonts w:cs="Arial"/>
          <w:b/>
          <w:color w:val="009A5C"/>
          <w:sz w:val="36"/>
          <w:szCs w:val="36"/>
          <w:lang w:val="de-DE"/>
        </w:rPr>
        <w:t xml:space="preserve">Der Weg aus den Schulden </w:t>
      </w:r>
    </w:p>
    <w:p w14:paraId="51F57BA7" w14:textId="130B294D" w:rsidR="00650D16" w:rsidRPr="00650D16" w:rsidRDefault="00650D16" w:rsidP="00650D16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4"/>
          <w:lang w:val="de-DE"/>
        </w:rPr>
      </w:pPr>
      <w:r w:rsidRPr="00650D16">
        <w:rPr>
          <w:rFonts w:cs="Arial"/>
          <w:b/>
          <w:color w:val="000000"/>
          <w:sz w:val="24"/>
          <w:lang w:val="de-DE"/>
        </w:rPr>
        <w:t>M</w:t>
      </w:r>
      <w:r>
        <w:rPr>
          <w:rFonts w:cs="Arial"/>
          <w:b/>
          <w:color w:val="000000"/>
          <w:sz w:val="24"/>
          <w:lang w:val="de-DE"/>
        </w:rPr>
        <w:t>1</w:t>
      </w:r>
      <w:r w:rsidR="000A42B5">
        <w:rPr>
          <w:rFonts w:cs="Arial"/>
          <w:b/>
          <w:color w:val="000000"/>
          <w:sz w:val="24"/>
          <w:lang w:val="de-DE"/>
        </w:rPr>
        <w:t>8</w:t>
      </w:r>
      <w:r w:rsidRPr="00650D16">
        <w:rPr>
          <w:rFonts w:cs="Arial"/>
          <w:color w:val="000000"/>
          <w:sz w:val="24"/>
          <w:lang w:val="de-DE"/>
        </w:rPr>
        <w:t xml:space="preserve"> </w:t>
      </w:r>
      <w:r w:rsidR="00F81A61">
        <w:rPr>
          <w:rFonts w:cs="Arial"/>
          <w:color w:val="000000"/>
          <w:sz w:val="24"/>
          <w:lang w:val="de-DE"/>
        </w:rPr>
        <w:t>Lisa und ihr Kredit</w:t>
      </w:r>
    </w:p>
    <w:p w14:paraId="08E9F15E" w14:textId="77777777" w:rsidR="000A42B5" w:rsidRDefault="000A42B5" w:rsidP="000A42B5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b/>
          <w:color w:val="000000"/>
          <w:szCs w:val="20"/>
          <w:u w:val="single"/>
          <w:lang w:val="de-DE"/>
        </w:rPr>
      </w:pPr>
    </w:p>
    <w:p w14:paraId="1F3048D8" w14:textId="77777777" w:rsidR="000A42B5" w:rsidRPr="000A42B5" w:rsidRDefault="000A42B5" w:rsidP="000A42B5">
      <w:pPr>
        <w:autoSpaceDE w:val="0"/>
        <w:autoSpaceDN w:val="0"/>
        <w:adjustRightInd w:val="0"/>
        <w:spacing w:line="360" w:lineRule="auto"/>
        <w:ind w:left="284" w:right="-2"/>
        <w:rPr>
          <w:rFonts w:cs="Arial"/>
          <w:bCs/>
          <w:color w:val="000000"/>
          <w:szCs w:val="20"/>
        </w:rPr>
      </w:pPr>
      <w:r w:rsidRPr="000A42B5">
        <w:rPr>
          <w:rFonts w:cs="Arial"/>
          <w:bCs/>
          <w:color w:val="000000"/>
          <w:szCs w:val="20"/>
        </w:rPr>
        <w:t xml:space="preserve">Eine </w:t>
      </w:r>
      <w:r w:rsidRPr="000A42B5">
        <w:rPr>
          <w:rFonts w:cs="Arial"/>
          <w:b/>
          <w:bCs/>
          <w:color w:val="000000"/>
          <w:szCs w:val="20"/>
        </w:rPr>
        <w:t>Überschuldung</w:t>
      </w:r>
      <w:r w:rsidRPr="000A42B5">
        <w:rPr>
          <w:rFonts w:cs="Arial"/>
          <w:bCs/>
          <w:color w:val="000000"/>
          <w:szCs w:val="20"/>
        </w:rPr>
        <w:t xml:space="preserve"> bedeutet, dass die Einnahmen (Taschengeld, Lohn) die Schulden sowie die aus den </w:t>
      </w:r>
      <w:r w:rsidRPr="000A42B5">
        <w:rPr>
          <w:rFonts w:cs="Arial"/>
          <w:b/>
          <w:bCs/>
          <w:color w:val="000000"/>
          <w:szCs w:val="20"/>
        </w:rPr>
        <w:t>Schulden</w:t>
      </w:r>
      <w:r w:rsidRPr="000A42B5">
        <w:rPr>
          <w:rFonts w:cs="Arial"/>
          <w:bCs/>
          <w:color w:val="000000"/>
          <w:szCs w:val="20"/>
        </w:rPr>
        <w:t xml:space="preserve"> resultierenden </w:t>
      </w:r>
      <w:r w:rsidRPr="000A42B5">
        <w:rPr>
          <w:rFonts w:cs="Arial"/>
          <w:b/>
          <w:bCs/>
          <w:color w:val="000000"/>
          <w:szCs w:val="20"/>
        </w:rPr>
        <w:t>Zusatzkosten (Zinsen)</w:t>
      </w:r>
      <w:r w:rsidRPr="000A42B5">
        <w:rPr>
          <w:rFonts w:cs="Arial"/>
          <w:bCs/>
          <w:color w:val="000000"/>
          <w:szCs w:val="20"/>
        </w:rPr>
        <w:t xml:space="preserve"> nicht mehr bezahlt werden können. </w:t>
      </w:r>
      <w:r w:rsidRPr="000A42B5">
        <w:rPr>
          <w:rFonts w:cs="Arial"/>
          <w:bCs/>
          <w:color w:val="000000"/>
          <w:szCs w:val="20"/>
        </w:rPr>
        <w:br/>
        <w:t>Firmen mahnen in solchen Fällen ihre Schuldner. Sie versenden – oftmals über sogenannte Inkassobüros oder über Rechtsanwaltskanzleien – Mahnschreiben mit</w:t>
      </w:r>
      <w:r w:rsidRPr="000A42B5">
        <w:rPr>
          <w:rFonts w:cs="Arial"/>
          <w:bCs/>
          <w:color w:val="000000"/>
          <w:szCs w:val="20"/>
        </w:rPr>
        <w:br/>
        <w:t>einer Zahlungsaufforderung und einer Frist. Das erhöht die Kosten, denn Mahnungen sind nicht kostenlos.</w:t>
      </w:r>
      <w:r w:rsidRPr="000A42B5">
        <w:rPr>
          <w:rFonts w:cs="Arial"/>
          <w:bCs/>
          <w:color w:val="000000"/>
          <w:szCs w:val="20"/>
        </w:rPr>
        <w:br/>
        <w:t xml:space="preserve">Ist eine fristgerechte Zahlung der Schulden nicht möglich, werden offene Zahlungen bei Gericht eingeklagt. </w:t>
      </w:r>
      <w:r w:rsidRPr="000A42B5">
        <w:rPr>
          <w:rFonts w:cs="Arial"/>
          <w:b/>
          <w:bCs/>
          <w:color w:val="000000"/>
          <w:szCs w:val="20"/>
        </w:rPr>
        <w:t>Es entstehen abermals Kosten.</w:t>
      </w:r>
      <w:r w:rsidRPr="000A42B5">
        <w:rPr>
          <w:rFonts w:cs="Arial"/>
          <w:bCs/>
          <w:color w:val="000000"/>
          <w:szCs w:val="20"/>
        </w:rPr>
        <w:br/>
        <w:t>Pfändung und Exekution: Ein Gericht kann einen Exekutionsantrag stellen, das bedeutet, dass der Lohn gepfändet wird oder dass bewegliche Haushaltsgüter versteigert werden (Stereoanlage, Fernsehapparat, Handy, Auto…).</w:t>
      </w:r>
    </w:p>
    <w:p w14:paraId="6A664679" w14:textId="0103371A" w:rsidR="000A42B5" w:rsidRDefault="000A42B5" w:rsidP="000A42B5">
      <w:pPr>
        <w:autoSpaceDE w:val="0"/>
        <w:autoSpaceDN w:val="0"/>
        <w:adjustRightInd w:val="0"/>
        <w:spacing w:line="360" w:lineRule="auto"/>
        <w:ind w:left="284" w:right="829"/>
        <w:rPr>
          <w:rFonts w:cs="Arial"/>
          <w:bCs/>
          <w:color w:val="000000"/>
          <w:szCs w:val="20"/>
        </w:rPr>
      </w:pPr>
      <w:r w:rsidRPr="000A42B5">
        <w:rPr>
          <w:rFonts w:cs="Arial"/>
          <w:bCs/>
          <w:color w:val="000000"/>
          <w:szCs w:val="20"/>
        </w:rPr>
        <w:t>Auch die Zwangsversteigerung von Grundstücken, Wohnung oder Haus ist möglich.</w:t>
      </w:r>
      <w:r w:rsidRPr="000A42B5">
        <w:rPr>
          <w:rFonts w:cs="Arial"/>
          <w:bCs/>
          <w:color w:val="000000"/>
          <w:szCs w:val="20"/>
        </w:rPr>
        <w:br/>
      </w:r>
    </w:p>
    <w:p w14:paraId="1A674197" w14:textId="0907D65A" w:rsidR="000A42B5" w:rsidRPr="000A42B5" w:rsidRDefault="000A42B5" w:rsidP="000A42B5">
      <w:pPr>
        <w:autoSpaceDE w:val="0"/>
        <w:autoSpaceDN w:val="0"/>
        <w:adjustRightInd w:val="0"/>
        <w:spacing w:line="360" w:lineRule="auto"/>
        <w:ind w:left="284" w:right="829"/>
        <w:rPr>
          <w:rFonts w:cs="Arial"/>
          <w:bCs/>
          <w:color w:val="000000"/>
          <w:szCs w:val="20"/>
        </w:rPr>
      </w:pPr>
      <w:r w:rsidRPr="000A42B5">
        <w:rPr>
          <w:rFonts w:cs="Arial"/>
          <w:bCs/>
          <w:color w:val="000000"/>
          <w:szCs w:val="20"/>
        </w:rPr>
        <w:t xml:space="preserve">Bevor es jedoch so weit kommt, sollte unbedingt die </w:t>
      </w:r>
      <w:r w:rsidRPr="000A42B5">
        <w:rPr>
          <w:rFonts w:cs="Arial"/>
          <w:b/>
          <w:bCs/>
          <w:color w:val="000000"/>
          <w:szCs w:val="20"/>
        </w:rPr>
        <w:t>Schuldnerberatung</w:t>
      </w:r>
      <w:r w:rsidRPr="000A42B5">
        <w:rPr>
          <w:rFonts w:cs="Arial"/>
          <w:bCs/>
          <w:color w:val="000000"/>
          <w:szCs w:val="20"/>
        </w:rPr>
        <w:t xml:space="preserve"> aufgesucht</w:t>
      </w:r>
      <w:r>
        <w:rPr>
          <w:rFonts w:cs="Arial"/>
          <w:bCs/>
          <w:color w:val="000000"/>
          <w:szCs w:val="20"/>
        </w:rPr>
        <w:t xml:space="preserve"> </w:t>
      </w:r>
      <w:r w:rsidRPr="000A42B5">
        <w:rPr>
          <w:rFonts w:cs="Arial"/>
          <w:bCs/>
          <w:color w:val="000000"/>
          <w:szCs w:val="20"/>
        </w:rPr>
        <w:t>werden.</w:t>
      </w:r>
    </w:p>
    <w:p w14:paraId="49709899" w14:textId="72C215FF" w:rsidR="000A42B5" w:rsidRDefault="000A42B5" w:rsidP="000A42B5">
      <w:pPr>
        <w:autoSpaceDE w:val="0"/>
        <w:autoSpaceDN w:val="0"/>
        <w:adjustRightInd w:val="0"/>
        <w:spacing w:line="360" w:lineRule="auto"/>
        <w:ind w:left="284" w:right="829"/>
        <w:rPr>
          <w:rFonts w:cs="Arial"/>
          <w:bCs/>
          <w:color w:val="000000"/>
          <w:szCs w:val="20"/>
          <w:lang w:val="de-DE"/>
        </w:rPr>
      </w:pPr>
    </w:p>
    <w:p w14:paraId="3FCC5758" w14:textId="33DD88AE" w:rsidR="000A42B5" w:rsidRDefault="000A42B5" w:rsidP="000A42B5">
      <w:pPr>
        <w:autoSpaceDE w:val="0"/>
        <w:autoSpaceDN w:val="0"/>
        <w:adjustRightInd w:val="0"/>
        <w:spacing w:line="360" w:lineRule="auto"/>
        <w:ind w:left="284" w:right="829"/>
        <w:rPr>
          <w:rFonts w:cs="Arial"/>
          <w:bCs/>
          <w:color w:val="000000"/>
          <w:szCs w:val="20"/>
          <w:lang w:val="de-DE"/>
        </w:rPr>
      </w:pPr>
      <w:r w:rsidRPr="00AE617F">
        <w:rPr>
          <w:rFonts w:cs="Arial"/>
          <w:b/>
          <w:color w:val="000000"/>
          <w:szCs w:val="20"/>
          <w:u w:val="single"/>
          <w:lang w:val="de-DE"/>
        </w:rPr>
        <w:t>Aufgabe:</w:t>
      </w:r>
      <w:r>
        <w:rPr>
          <w:rFonts w:cs="Arial"/>
          <w:bCs/>
          <w:color w:val="000000"/>
          <w:szCs w:val="20"/>
          <w:lang w:val="de-DE"/>
        </w:rPr>
        <w:t xml:space="preserve"> Recherchiere nun online in Einzelarbeit auf der Website </w:t>
      </w:r>
      <w:hyperlink r:id="rId8" w:history="1">
        <w:r w:rsidRPr="00814908">
          <w:rPr>
            <w:rStyle w:val="Hyperlink"/>
            <w:rFonts w:cs="Arial"/>
            <w:bCs/>
            <w:szCs w:val="20"/>
            <w:lang w:val="de-DE"/>
          </w:rPr>
          <w:t>http://www.schuldnerberatung.at/</w:t>
        </w:r>
      </w:hyperlink>
      <w:r>
        <w:rPr>
          <w:rFonts w:cs="Arial"/>
          <w:bCs/>
          <w:color w:val="000000"/>
          <w:szCs w:val="20"/>
          <w:lang w:val="de-DE"/>
        </w:rPr>
        <w:t xml:space="preserve"> und beantworte folgende Fragen:</w:t>
      </w:r>
    </w:p>
    <w:p w14:paraId="1D3FA45C" w14:textId="3B336871" w:rsidR="000A42B5" w:rsidRDefault="000A42B5" w:rsidP="000A42B5">
      <w:pPr>
        <w:autoSpaceDE w:val="0"/>
        <w:autoSpaceDN w:val="0"/>
        <w:adjustRightInd w:val="0"/>
        <w:spacing w:line="360" w:lineRule="auto"/>
        <w:ind w:left="284" w:right="829"/>
        <w:rPr>
          <w:rFonts w:cs="Arial"/>
          <w:bCs/>
          <w:color w:val="000000"/>
          <w:szCs w:val="20"/>
          <w:lang w:val="de-DE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1" locked="0" layoutInCell="0" allowOverlap="1" wp14:anchorId="1CF164D5" wp14:editId="5E74C6FC">
                <wp:simplePos x="0" y="0"/>
                <wp:positionH relativeFrom="margin">
                  <wp:posOffset>1847850</wp:posOffset>
                </wp:positionH>
                <wp:positionV relativeFrom="margin">
                  <wp:posOffset>4878705</wp:posOffset>
                </wp:positionV>
                <wp:extent cx="1986915" cy="5867400"/>
                <wp:effectExtent l="2858" t="0" r="9842" b="9843"/>
                <wp:wrapTight wrapText="bothSides">
                  <wp:wrapPolygon edited="0">
                    <wp:start x="31" y="21003"/>
                    <wp:lineTo x="169" y="21049"/>
                    <wp:lineTo x="2240" y="21611"/>
                    <wp:lineTo x="21155" y="21611"/>
                    <wp:lineTo x="21569" y="21003"/>
                    <wp:lineTo x="21569" y="618"/>
                    <wp:lineTo x="21569" y="572"/>
                    <wp:lineTo x="20050" y="11"/>
                    <wp:lineTo x="2240" y="11"/>
                    <wp:lineTo x="169" y="572"/>
                    <wp:lineTo x="31" y="618"/>
                    <wp:lineTo x="31" y="21003"/>
                  </wp:wrapPolygon>
                </wp:wrapTight>
                <wp:docPr id="918527758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986915" cy="58674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9525">
                          <a:solidFill>
                            <a:srgbClr val="00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472C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4A5AC5" w14:textId="77777777" w:rsidR="000A42B5" w:rsidRPr="00AE617F" w:rsidRDefault="000A42B5" w:rsidP="000A42B5">
                            <w:pPr>
                              <w:spacing w:line="72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</w:pPr>
                            <w:proofErr w:type="gramStart"/>
                            <w:r w:rsidRPr="00AE617F"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t>1.)</w:t>
                            </w:r>
                            <w:r w:rsidRPr="00AE617F">
                              <w:rPr>
                                <w:rFonts w:cs="Arial"/>
                                <w:szCs w:val="20"/>
                              </w:rPr>
                              <w:t>_</w:t>
                            </w:r>
                            <w:proofErr w:type="gramEnd"/>
                            <w:r w:rsidRPr="00AE617F">
                              <w:rPr>
                                <w:rFonts w:cs="Arial"/>
                                <w:szCs w:val="20"/>
                              </w:rPr>
                              <w:t>_______________________________________________________________________</w:t>
                            </w:r>
                          </w:p>
                          <w:p w14:paraId="20891348" w14:textId="77777777" w:rsidR="000A42B5" w:rsidRPr="00AE617F" w:rsidRDefault="000A42B5" w:rsidP="000A42B5">
                            <w:pPr>
                              <w:spacing w:line="72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</w:pPr>
                            <w:proofErr w:type="gramStart"/>
                            <w:r w:rsidRPr="00AE617F"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t>2.)</w:t>
                            </w:r>
                            <w:r w:rsidRPr="00AE617F">
                              <w:rPr>
                                <w:rFonts w:cs="Arial"/>
                                <w:szCs w:val="20"/>
                              </w:rPr>
                              <w:t>_</w:t>
                            </w:r>
                            <w:proofErr w:type="gramEnd"/>
                            <w:r w:rsidRPr="00AE617F">
                              <w:rPr>
                                <w:rFonts w:cs="Arial"/>
                                <w:szCs w:val="20"/>
                              </w:rPr>
                              <w:t>_______________________________________________________________________</w:t>
                            </w:r>
                          </w:p>
                          <w:p w14:paraId="45B57138" w14:textId="77777777" w:rsidR="000A42B5" w:rsidRPr="00AE617F" w:rsidRDefault="000A42B5" w:rsidP="000A42B5">
                            <w:pPr>
                              <w:spacing w:line="720" w:lineRule="auto"/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</w:pPr>
                            <w:proofErr w:type="gramStart"/>
                            <w:r w:rsidRPr="00AE617F"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t>3.)</w:t>
                            </w:r>
                            <w:r w:rsidRPr="00AE617F">
                              <w:rPr>
                                <w:rFonts w:cs="Arial"/>
                                <w:szCs w:val="20"/>
                              </w:rPr>
                              <w:t>_</w:t>
                            </w:r>
                            <w:proofErr w:type="gramEnd"/>
                            <w:r w:rsidRPr="00AE617F">
                              <w:rPr>
                                <w:rFonts w:cs="Arial"/>
                                <w:szCs w:val="20"/>
                              </w:rPr>
                              <w:t>_______________________________________________________________________</w:t>
                            </w:r>
                          </w:p>
                          <w:p w14:paraId="5CC556CC" w14:textId="77777777" w:rsidR="000A42B5" w:rsidRPr="00AE617F" w:rsidRDefault="000A42B5" w:rsidP="000A42B5">
                            <w:pPr>
                              <w:spacing w:line="720" w:lineRule="auto"/>
                              <w:rPr>
                                <w:rFonts w:cs="Arial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proofErr w:type="gramStart"/>
                            <w:r w:rsidRPr="00AE617F"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t>4.)</w:t>
                            </w:r>
                            <w:r w:rsidRPr="00AE617F">
                              <w:rPr>
                                <w:rFonts w:cs="Arial"/>
                                <w:szCs w:val="20"/>
                              </w:rPr>
                              <w:t>_</w:t>
                            </w:r>
                            <w:proofErr w:type="gramEnd"/>
                            <w:r w:rsidRPr="00AE617F">
                              <w:rPr>
                                <w:rFonts w:cs="Arial"/>
                                <w:szCs w:val="20"/>
                              </w:rPr>
                              <w:t>______________________________________________________________________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164D5" id="AutoForm 2" o:spid="_x0000_s1026" style="position:absolute;left:0;text-align:left;margin-left:145.5pt;margin-top:384.15pt;width:156.45pt;height:462pt;rotation:90;z-index:-2516572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" o:allowincell="f" filled="f" fillcolor="#4472c4" strokecolor="#009a5c">
                <v:path arrowok="t"/>
                <v:textbox>
                  <w:txbxContent>
                    <w:p w14:paraId="554A5AC5" w14:textId="77777777" w:rsidR="000A42B5" w:rsidRPr="00AE617F" w:rsidRDefault="000A42B5" w:rsidP="000A42B5">
                      <w:pPr>
                        <w:spacing w:line="720" w:lineRule="auto"/>
                        <w:rPr>
                          <w:rFonts w:cs="Arial"/>
                          <w:b/>
                          <w:bCs/>
                          <w:szCs w:val="20"/>
                        </w:rPr>
                      </w:pPr>
                      <w:proofErr w:type="gramStart"/>
                      <w:r w:rsidRPr="00AE617F">
                        <w:rPr>
                          <w:rFonts w:cs="Arial"/>
                          <w:b/>
                          <w:bCs/>
                          <w:szCs w:val="20"/>
                        </w:rPr>
                        <w:t>1.)</w:t>
                      </w:r>
                      <w:r w:rsidRPr="00AE617F">
                        <w:rPr>
                          <w:rFonts w:cs="Arial"/>
                          <w:szCs w:val="20"/>
                        </w:rPr>
                        <w:t>_</w:t>
                      </w:r>
                      <w:proofErr w:type="gramEnd"/>
                      <w:r w:rsidRPr="00AE617F">
                        <w:rPr>
                          <w:rFonts w:cs="Arial"/>
                          <w:szCs w:val="20"/>
                        </w:rPr>
                        <w:t>_______________________________________________________________________</w:t>
                      </w:r>
                    </w:p>
                    <w:p w14:paraId="20891348" w14:textId="77777777" w:rsidR="000A42B5" w:rsidRPr="00AE617F" w:rsidRDefault="000A42B5" w:rsidP="000A42B5">
                      <w:pPr>
                        <w:spacing w:line="720" w:lineRule="auto"/>
                        <w:rPr>
                          <w:rFonts w:cs="Arial"/>
                          <w:b/>
                          <w:bCs/>
                          <w:szCs w:val="20"/>
                        </w:rPr>
                      </w:pPr>
                      <w:proofErr w:type="gramStart"/>
                      <w:r w:rsidRPr="00AE617F">
                        <w:rPr>
                          <w:rFonts w:cs="Arial"/>
                          <w:b/>
                          <w:bCs/>
                          <w:szCs w:val="20"/>
                        </w:rPr>
                        <w:t>2.)</w:t>
                      </w:r>
                      <w:r w:rsidRPr="00AE617F">
                        <w:rPr>
                          <w:rFonts w:cs="Arial"/>
                          <w:szCs w:val="20"/>
                        </w:rPr>
                        <w:t>_</w:t>
                      </w:r>
                      <w:proofErr w:type="gramEnd"/>
                      <w:r w:rsidRPr="00AE617F">
                        <w:rPr>
                          <w:rFonts w:cs="Arial"/>
                          <w:szCs w:val="20"/>
                        </w:rPr>
                        <w:t>_______________________________________________________________________</w:t>
                      </w:r>
                    </w:p>
                    <w:p w14:paraId="45B57138" w14:textId="77777777" w:rsidR="000A42B5" w:rsidRPr="00AE617F" w:rsidRDefault="000A42B5" w:rsidP="000A42B5">
                      <w:pPr>
                        <w:spacing w:line="720" w:lineRule="auto"/>
                        <w:rPr>
                          <w:rFonts w:cs="Arial"/>
                          <w:b/>
                          <w:bCs/>
                          <w:szCs w:val="20"/>
                        </w:rPr>
                      </w:pPr>
                      <w:proofErr w:type="gramStart"/>
                      <w:r w:rsidRPr="00AE617F">
                        <w:rPr>
                          <w:rFonts w:cs="Arial"/>
                          <w:b/>
                          <w:bCs/>
                          <w:szCs w:val="20"/>
                        </w:rPr>
                        <w:t>3.)</w:t>
                      </w:r>
                      <w:r w:rsidRPr="00AE617F">
                        <w:rPr>
                          <w:rFonts w:cs="Arial"/>
                          <w:szCs w:val="20"/>
                        </w:rPr>
                        <w:t>_</w:t>
                      </w:r>
                      <w:proofErr w:type="gramEnd"/>
                      <w:r w:rsidRPr="00AE617F">
                        <w:rPr>
                          <w:rFonts w:cs="Arial"/>
                          <w:szCs w:val="20"/>
                        </w:rPr>
                        <w:t>_______________________________________________________________________</w:t>
                      </w:r>
                    </w:p>
                    <w:p w14:paraId="5CC556CC" w14:textId="77777777" w:rsidR="000A42B5" w:rsidRPr="00AE617F" w:rsidRDefault="000A42B5" w:rsidP="000A42B5">
                      <w:pPr>
                        <w:spacing w:line="720" w:lineRule="auto"/>
                        <w:rPr>
                          <w:rFonts w:cs="Arial"/>
                          <w:b/>
                          <w:bCs/>
                          <w:color w:val="FFFFFF"/>
                          <w:szCs w:val="20"/>
                        </w:rPr>
                      </w:pPr>
                      <w:proofErr w:type="gramStart"/>
                      <w:r w:rsidRPr="00AE617F">
                        <w:rPr>
                          <w:rFonts w:cs="Arial"/>
                          <w:b/>
                          <w:bCs/>
                          <w:szCs w:val="20"/>
                        </w:rPr>
                        <w:t>4.)</w:t>
                      </w:r>
                      <w:r w:rsidRPr="00AE617F">
                        <w:rPr>
                          <w:rFonts w:cs="Arial"/>
                          <w:szCs w:val="20"/>
                        </w:rPr>
                        <w:t>_</w:t>
                      </w:r>
                      <w:proofErr w:type="gramEnd"/>
                      <w:r w:rsidRPr="00AE617F">
                        <w:rPr>
                          <w:rFonts w:cs="Arial"/>
                          <w:szCs w:val="20"/>
                        </w:rPr>
                        <w:t>______________________________________________________________________</w:t>
                      </w:r>
                      <w:r>
                        <w:rPr>
                          <w:rFonts w:cs="Arial"/>
                          <w:szCs w:val="20"/>
                        </w:rPr>
                        <w:t>_</w:t>
                      </w: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</w:p>
    <w:p w14:paraId="2D912BA6" w14:textId="2A092093" w:rsidR="000A42B5" w:rsidRDefault="000A42B5" w:rsidP="000A42B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993" w:right="829"/>
        <w:rPr>
          <w:rFonts w:cs="Arial"/>
          <w:bCs/>
          <w:color w:val="000000"/>
          <w:szCs w:val="20"/>
          <w:lang w:val="de-DE"/>
        </w:rPr>
      </w:pPr>
      <w:r>
        <w:rPr>
          <w:rFonts w:cs="Arial"/>
          <w:bCs/>
          <w:color w:val="000000"/>
          <w:szCs w:val="20"/>
          <w:lang w:val="de-DE"/>
        </w:rPr>
        <w:t>Wo befindet sich die nächste Schuldnerberatung?</w:t>
      </w:r>
    </w:p>
    <w:p w14:paraId="35444B0F" w14:textId="456BEB3E" w:rsidR="000A42B5" w:rsidRDefault="000A42B5" w:rsidP="000A42B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993" w:right="829"/>
        <w:rPr>
          <w:rFonts w:cs="Arial"/>
          <w:bCs/>
          <w:color w:val="000000"/>
          <w:szCs w:val="20"/>
          <w:lang w:val="de-DE"/>
        </w:rPr>
      </w:pPr>
      <w:r>
        <w:rPr>
          <w:rFonts w:cs="Arial"/>
          <w:bCs/>
          <w:color w:val="000000"/>
          <w:szCs w:val="20"/>
          <w:lang w:val="de-DE"/>
        </w:rPr>
        <w:t>Wieviel kostet die Schuldnerberatung?</w:t>
      </w:r>
    </w:p>
    <w:p w14:paraId="18004A6E" w14:textId="794C8F35" w:rsidR="000A42B5" w:rsidRDefault="000A42B5" w:rsidP="000A42B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993" w:right="829"/>
        <w:rPr>
          <w:rFonts w:cs="Arial"/>
          <w:bCs/>
          <w:color w:val="000000"/>
          <w:szCs w:val="20"/>
          <w:lang w:val="de-DE"/>
        </w:rPr>
      </w:pPr>
      <w:r>
        <w:rPr>
          <w:rFonts w:cs="Arial"/>
          <w:bCs/>
          <w:color w:val="000000"/>
          <w:szCs w:val="20"/>
          <w:lang w:val="de-DE"/>
        </w:rPr>
        <w:t>Was bedeutet „Existenzminimum“?</w:t>
      </w:r>
    </w:p>
    <w:p w14:paraId="5E34187A" w14:textId="6325E96A" w:rsidR="000A42B5" w:rsidRDefault="000A42B5" w:rsidP="000A42B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993" w:right="829"/>
        <w:rPr>
          <w:rFonts w:cs="Arial"/>
          <w:bCs/>
          <w:color w:val="000000"/>
          <w:szCs w:val="20"/>
          <w:lang w:val="de-DE"/>
        </w:rPr>
      </w:pPr>
      <w:r>
        <w:rPr>
          <w:rFonts w:cs="Arial"/>
          <w:bCs/>
          <w:color w:val="000000"/>
          <w:szCs w:val="20"/>
          <w:lang w:val="de-DE"/>
        </w:rPr>
        <w:t>Was bezeichnet die Schuldnerberatung als „gefährliche Schulden“? (Nenne ein Beispiel.)</w:t>
      </w:r>
    </w:p>
    <w:p w14:paraId="038B8662" w14:textId="77777777" w:rsidR="000A42B5" w:rsidRDefault="000A42B5" w:rsidP="000A42B5">
      <w:pPr>
        <w:autoSpaceDE w:val="0"/>
        <w:autoSpaceDN w:val="0"/>
        <w:adjustRightInd w:val="0"/>
        <w:spacing w:line="360" w:lineRule="auto"/>
        <w:ind w:left="284" w:right="829"/>
        <w:rPr>
          <w:rFonts w:cs="Arial"/>
          <w:b/>
          <w:color w:val="000000"/>
          <w:szCs w:val="20"/>
          <w:u w:val="single"/>
          <w:lang w:val="de-DE"/>
        </w:rPr>
      </w:pPr>
    </w:p>
    <w:p w14:paraId="49EB3452" w14:textId="0FA68D68" w:rsidR="00F81A61" w:rsidRPr="000A42B5" w:rsidRDefault="000A42B5" w:rsidP="000A42B5">
      <w:pPr>
        <w:autoSpaceDE w:val="0"/>
        <w:autoSpaceDN w:val="0"/>
        <w:adjustRightInd w:val="0"/>
        <w:spacing w:line="360" w:lineRule="auto"/>
        <w:ind w:left="284" w:right="829"/>
        <w:rPr>
          <w:rFonts w:cs="Arial"/>
          <w:bCs/>
          <w:color w:val="000000"/>
          <w:szCs w:val="20"/>
          <w:lang w:val="de-DE"/>
        </w:rPr>
      </w:pPr>
      <w:r w:rsidRPr="000A42B5">
        <w:rPr>
          <w:rFonts w:cs="Arial"/>
          <w:b/>
          <w:color w:val="000000"/>
          <w:szCs w:val="20"/>
          <w:u w:val="single"/>
          <w:lang w:val="de-DE"/>
        </w:rPr>
        <w:t xml:space="preserve">Aufgabe: </w:t>
      </w:r>
      <w:r w:rsidRPr="000A42B5">
        <w:rPr>
          <w:rFonts w:cs="Arial"/>
          <w:bCs/>
          <w:color w:val="000000"/>
          <w:szCs w:val="20"/>
          <w:lang w:val="de-DE"/>
        </w:rPr>
        <w:t>Skizziert abschließend vier Möglichkeiten, wie Samuel seine Geldprobleme in den Griff bekommen kann und stellt sie der Klasse vor:</w:t>
      </w:r>
    </w:p>
    <w:sectPr w:rsidR="00F81A61" w:rsidRPr="000A42B5" w:rsidSect="00C669A8">
      <w:headerReference w:type="default" r:id="rId9"/>
      <w:footerReference w:type="defaul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6303B" w14:textId="77777777" w:rsidR="00E74950" w:rsidRDefault="00E74950" w:rsidP="00733BCB">
      <w:r>
        <w:separator/>
      </w:r>
    </w:p>
  </w:endnote>
  <w:endnote w:type="continuationSeparator" w:id="0">
    <w:p w14:paraId="40A7302B" w14:textId="77777777" w:rsidR="00E74950" w:rsidRDefault="00E74950" w:rsidP="007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9138" w14:textId="2CE4226A" w:rsidR="0004481A" w:rsidRDefault="00034925" w:rsidP="00BD116D">
    <w:pPr>
      <w:tabs>
        <w:tab w:val="left" w:pos="7800"/>
      </w:tabs>
      <w:ind w:left="284"/>
      <w:rPr>
        <w:rFonts w:cs="Arial"/>
        <w:b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4389C" wp14:editId="683841C0">
          <wp:simplePos x="0" y="0"/>
          <wp:positionH relativeFrom="column">
            <wp:posOffset>4784090</wp:posOffset>
          </wp:positionH>
          <wp:positionV relativeFrom="paragraph">
            <wp:posOffset>88265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200503969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FFCBCE" w14:textId="15F54E04" w:rsidR="00F2552F" w:rsidRPr="00034925" w:rsidRDefault="00BD116D" w:rsidP="00BD116D">
    <w:pPr>
      <w:tabs>
        <w:tab w:val="left" w:pos="7800"/>
      </w:tabs>
      <w:ind w:left="284"/>
      <w:rPr>
        <w:rFonts w:cs="Arial"/>
        <w:bCs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A84732" wp14:editId="135D21B9">
          <wp:simplePos x="0" y="0"/>
          <wp:positionH relativeFrom="leftMargin">
            <wp:posOffset>252730</wp:posOffset>
          </wp:positionH>
          <wp:positionV relativeFrom="paragraph">
            <wp:posOffset>8255</wp:posOffset>
          </wp:positionV>
          <wp:extent cx="720000" cy="493875"/>
          <wp:effectExtent l="0" t="0" r="4445" b="1905"/>
          <wp:wrapNone/>
          <wp:docPr id="111127625" name="Grafik 11112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A3C" w:rsidRPr="00D21A3C">
      <w:rPr>
        <w:rFonts w:cs="Arial"/>
        <w:b/>
        <w:color w:val="7F7F7F"/>
        <w:sz w:val="14"/>
        <w:szCs w:val="14"/>
      </w:rPr>
      <w:t xml:space="preserve">INSERT-Projektnetzwerk (Hrsg.) (2024): </w:t>
    </w:r>
    <w:r w:rsidR="00905B7E" w:rsidRPr="00905B7E">
      <w:rPr>
        <w:rFonts w:cs="Arial"/>
        <w:b/>
        <w:color w:val="7F7F7F"/>
        <w:sz w:val="14"/>
        <w:szCs w:val="14"/>
      </w:rPr>
      <w:t>Schulden: Wege aus der Schuldenfalle</w:t>
    </w:r>
    <w:r w:rsidR="00D21A3C" w:rsidRPr="00D21A3C">
      <w:rPr>
        <w:rFonts w:cs="Arial"/>
        <w:b/>
        <w:color w:val="7F7F7F"/>
        <w:sz w:val="14"/>
        <w:szCs w:val="14"/>
      </w:rPr>
      <w:t xml:space="preserve">. </w:t>
    </w:r>
    <w:r w:rsidR="00034925">
      <w:rPr>
        <w:rFonts w:cs="Arial"/>
        <w:b/>
        <w:color w:val="7F7F7F"/>
        <w:sz w:val="14"/>
        <w:szCs w:val="14"/>
      </w:rPr>
      <w:t>Wien</w:t>
    </w:r>
    <w:r w:rsidR="00905B7E" w:rsidRPr="00905B7E">
      <w:t xml:space="preserve"> </w:t>
    </w:r>
    <w:r w:rsidR="00905B7E" w:rsidRPr="00905B7E">
      <w:rPr>
        <w:rFonts w:cs="Arial"/>
        <w:bCs/>
        <w:color w:val="7F7F7F"/>
        <w:sz w:val="14"/>
        <w:szCs w:val="14"/>
      </w:rPr>
      <w:t>https://gwb.schule.at/course/view.php?id=1808</w:t>
    </w:r>
    <w:r w:rsidR="00034925" w:rsidRPr="00034925">
      <w:rPr>
        <w:rFonts w:cs="Arial"/>
        <w:bCs/>
        <w:color w:val="7F7F7F"/>
        <w:sz w:val="14"/>
        <w:szCs w:val="14"/>
      </w:rPr>
      <w:t xml:space="preserve"> (</w:t>
    </w:r>
    <w:r w:rsidR="00905B7E">
      <w:rPr>
        <w:rFonts w:cs="Arial"/>
        <w:bCs/>
        <w:color w:val="7F7F7F"/>
        <w:sz w:val="14"/>
        <w:szCs w:val="14"/>
      </w:rPr>
      <w:t>18.09.2025</w:t>
    </w:r>
    <w:r w:rsidR="00034925" w:rsidRPr="00034925">
      <w:rPr>
        <w:rFonts w:cs="Arial"/>
        <w:bCs/>
        <w:color w:val="7F7F7F"/>
        <w:sz w:val="14"/>
        <w:szCs w:val="14"/>
      </w:rPr>
      <w:t>)</w:t>
    </w:r>
  </w:p>
  <w:p w14:paraId="6EB4D205" w14:textId="751E35B8" w:rsidR="00BD116D" w:rsidRPr="00D21A3C" w:rsidRDefault="00BD116D" w:rsidP="00BD116D">
    <w:pPr>
      <w:tabs>
        <w:tab w:val="left" w:pos="7800"/>
      </w:tabs>
      <w:ind w:left="284"/>
      <w:rPr>
        <w:rFonts w:cs="Arial"/>
        <w:color w:val="7F7F7F"/>
        <w:sz w:val="14"/>
        <w:szCs w:val="14"/>
      </w:rPr>
    </w:pPr>
    <w:r w:rsidRPr="00D21A3C">
      <w:rPr>
        <w:rFonts w:cs="Arial"/>
        <w:color w:val="7F7F7F"/>
        <w:sz w:val="14"/>
        <w:szCs w:val="14"/>
      </w:rPr>
      <w:t>CC-BY-NC-SA</w:t>
    </w:r>
  </w:p>
  <w:p w14:paraId="483521CC" w14:textId="3AF56004" w:rsidR="00775325" w:rsidRPr="000A42B5" w:rsidRDefault="00BD116D" w:rsidP="000A42B5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  <w:r w:rsidRPr="00034925">
      <w:rPr>
        <w:rFonts w:cs="Arial"/>
        <w:color w:val="7F7F7F"/>
        <w:sz w:val="12"/>
        <w:szCs w:val="12"/>
      </w:rPr>
      <w:t xml:space="preserve">insert.schule.at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4C1F" w14:textId="77777777" w:rsidR="00E74950" w:rsidRDefault="00E74950" w:rsidP="00733BCB">
      <w:r>
        <w:separator/>
      </w:r>
    </w:p>
  </w:footnote>
  <w:footnote w:type="continuationSeparator" w:id="0">
    <w:p w14:paraId="4F421C5C" w14:textId="77777777" w:rsidR="00E74950" w:rsidRDefault="00E74950" w:rsidP="007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5EB" w14:textId="77777777" w:rsidR="007049F6" w:rsidRPr="00825BCF" w:rsidRDefault="007049F6" w:rsidP="007049F6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  <w:r w:rsidRPr="00825BCF">
      <w:rPr>
        <w:rStyle w:val="Seitenzahl"/>
        <w:rFonts w:cs="Arial"/>
        <w:color w:val="F2F2F2"/>
        <w:szCs w:val="20"/>
      </w:rPr>
      <w:fldChar w:fldCharType="begin"/>
    </w:r>
    <w:r w:rsidRPr="00825BCF">
      <w:rPr>
        <w:rStyle w:val="Seitenzahl"/>
        <w:rFonts w:cs="Arial"/>
        <w:color w:val="F2F2F2"/>
        <w:szCs w:val="20"/>
      </w:rPr>
      <w:instrText xml:space="preserve"> PAGE </w:instrText>
    </w:r>
    <w:r w:rsidRPr="00825BCF">
      <w:rPr>
        <w:rStyle w:val="Seitenzahl"/>
        <w:rFonts w:cs="Arial"/>
        <w:color w:val="F2F2F2"/>
        <w:szCs w:val="20"/>
      </w:rPr>
      <w:fldChar w:fldCharType="separate"/>
    </w:r>
    <w:r>
      <w:rPr>
        <w:rStyle w:val="Seitenzahl"/>
        <w:rFonts w:cs="Arial"/>
        <w:color w:val="F2F2F2"/>
        <w:szCs w:val="20"/>
      </w:rPr>
      <w:t>16</w:t>
    </w:r>
    <w:r w:rsidRPr="00825BCF">
      <w:rPr>
        <w:rStyle w:val="Seitenzahl"/>
        <w:rFonts w:cs="Arial"/>
        <w:color w:val="F2F2F2"/>
        <w:szCs w:val="20"/>
      </w:rPr>
      <w:fldChar w:fldCharType="end"/>
    </w:r>
  </w:p>
  <w:p w14:paraId="2EBD7FF8" w14:textId="54EF3E7D" w:rsidR="00733BCB" w:rsidRPr="00825BCF" w:rsidRDefault="00733BCB" w:rsidP="00733BCB">
    <w:pPr>
      <w:ind w:right="360"/>
      <w:rPr>
        <w:rFonts w:cs="Arial"/>
        <w:b/>
        <w:color w:val="F2F2F2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B43E0E" wp14:editId="3398D4B7">
              <wp:simplePos x="0" y="0"/>
              <wp:positionH relativeFrom="column">
                <wp:posOffset>-899795</wp:posOffset>
              </wp:positionH>
              <wp:positionV relativeFrom="paragraph">
                <wp:posOffset>-455930</wp:posOffset>
              </wp:positionV>
              <wp:extent cx="7778750" cy="86296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778750" cy="86296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02113" id="Rechteck 2" o:spid="_x0000_s1026" style="position:absolute;margin-left:-70.85pt;margin-top:-35.9pt;width:612.5pt;height: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" fillcolor="#009a5c" stroked="f" strokeweight="1pt"/>
          </w:pict>
        </mc:Fallback>
      </mc:AlternateContent>
    </w:r>
    <w:r w:rsidR="00905B7E">
      <w:rPr>
        <w:rFonts w:cs="Arial"/>
        <w:b/>
        <w:color w:val="F2F2F2"/>
        <w:sz w:val="16"/>
        <w:szCs w:val="16"/>
      </w:rPr>
      <w:t>Schulden: Wege aus der Schuldenfalle</w:t>
    </w:r>
  </w:p>
  <w:p w14:paraId="36E3219D" w14:textId="5807E645" w:rsidR="00733BCB" w:rsidRPr="00825BCF" w:rsidRDefault="00733BCB" w:rsidP="00733BCB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</w:p>
  <w:p w14:paraId="428D59AE" w14:textId="77777777" w:rsidR="00733BCB" w:rsidRPr="00825BCF" w:rsidRDefault="00733BCB" w:rsidP="00733BCB">
    <w:pPr>
      <w:rPr>
        <w:rFonts w:cs="Arial"/>
        <w:color w:val="F2F2F2"/>
        <w:szCs w:val="20"/>
      </w:rPr>
    </w:pPr>
    <w:r w:rsidRPr="00825BCF">
      <w:rPr>
        <w:rFonts w:cs="Arial"/>
        <w:color w:val="F2F2F2"/>
        <w:szCs w:val="20"/>
      </w:rPr>
      <w:t>Materialien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761"/>
    <w:multiLevelType w:val="hybridMultilevel"/>
    <w:tmpl w:val="1B2EF9B2"/>
    <w:lvl w:ilvl="0" w:tplc="C0A6173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F7056"/>
    <w:multiLevelType w:val="hybridMultilevel"/>
    <w:tmpl w:val="3CCA72BC"/>
    <w:lvl w:ilvl="0" w:tplc="2D6E5D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32A5"/>
    <w:multiLevelType w:val="hybridMultilevel"/>
    <w:tmpl w:val="D2BC32D6"/>
    <w:lvl w:ilvl="0" w:tplc="6B58A954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B8EC68">
      <w:numFmt w:val="bullet"/>
      <w:lvlText w:val="-"/>
      <w:lvlJc w:val="left"/>
      <w:pPr>
        <w:ind w:left="2010" w:hanging="570"/>
      </w:pPr>
      <w:rPr>
        <w:rFonts w:ascii="Arial" w:eastAsia="Calibri" w:hAnsi="Arial" w:cs="Arial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6E0294D"/>
    <w:multiLevelType w:val="hybridMultilevel"/>
    <w:tmpl w:val="49FE10B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166BA"/>
    <w:multiLevelType w:val="hybridMultilevel"/>
    <w:tmpl w:val="ACF0EB20"/>
    <w:lvl w:ilvl="0" w:tplc="BA500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73348"/>
    <w:multiLevelType w:val="hybridMultilevel"/>
    <w:tmpl w:val="FB3E47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92538">
    <w:abstractNumId w:val="7"/>
  </w:num>
  <w:num w:numId="2" w16cid:durableId="612977478">
    <w:abstractNumId w:val="7"/>
  </w:num>
  <w:num w:numId="3" w16cid:durableId="604582313">
    <w:abstractNumId w:val="6"/>
  </w:num>
  <w:num w:numId="4" w16cid:durableId="814251136">
    <w:abstractNumId w:val="4"/>
  </w:num>
  <w:num w:numId="5" w16cid:durableId="1716195751">
    <w:abstractNumId w:val="5"/>
  </w:num>
  <w:num w:numId="6" w16cid:durableId="396271">
    <w:abstractNumId w:val="5"/>
  </w:num>
  <w:num w:numId="7" w16cid:durableId="784883631">
    <w:abstractNumId w:val="3"/>
  </w:num>
  <w:num w:numId="8" w16cid:durableId="1101533204">
    <w:abstractNumId w:val="5"/>
  </w:num>
  <w:num w:numId="9" w16cid:durableId="197595925">
    <w:abstractNumId w:val="5"/>
  </w:num>
  <w:num w:numId="10" w16cid:durableId="145897852">
    <w:abstractNumId w:val="0"/>
  </w:num>
  <w:num w:numId="11" w16cid:durableId="147522460">
    <w:abstractNumId w:val="2"/>
  </w:num>
  <w:num w:numId="12" w16cid:durableId="161237458">
    <w:abstractNumId w:val="9"/>
  </w:num>
  <w:num w:numId="13" w16cid:durableId="1477067135">
    <w:abstractNumId w:val="8"/>
  </w:num>
  <w:num w:numId="14" w16cid:durableId="1885554995">
    <w:abstractNumId w:val="10"/>
  </w:num>
  <w:num w:numId="15" w16cid:durableId="214434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B"/>
    <w:rsid w:val="00005B73"/>
    <w:rsid w:val="00034925"/>
    <w:rsid w:val="0004481A"/>
    <w:rsid w:val="000A42B5"/>
    <w:rsid w:val="00112671"/>
    <w:rsid w:val="001360CE"/>
    <w:rsid w:val="00174563"/>
    <w:rsid w:val="00194134"/>
    <w:rsid w:val="00222E27"/>
    <w:rsid w:val="002C594C"/>
    <w:rsid w:val="002D56CC"/>
    <w:rsid w:val="002F205F"/>
    <w:rsid w:val="00312AE0"/>
    <w:rsid w:val="00322FE5"/>
    <w:rsid w:val="0036098C"/>
    <w:rsid w:val="003F1BC8"/>
    <w:rsid w:val="004056E3"/>
    <w:rsid w:val="00410884"/>
    <w:rsid w:val="00445F0D"/>
    <w:rsid w:val="00471278"/>
    <w:rsid w:val="00534A27"/>
    <w:rsid w:val="00567158"/>
    <w:rsid w:val="00593597"/>
    <w:rsid w:val="0061095E"/>
    <w:rsid w:val="00650D16"/>
    <w:rsid w:val="00670E35"/>
    <w:rsid w:val="006776F9"/>
    <w:rsid w:val="006914A9"/>
    <w:rsid w:val="006A424F"/>
    <w:rsid w:val="007049F6"/>
    <w:rsid w:val="00733BCB"/>
    <w:rsid w:val="00753830"/>
    <w:rsid w:val="00775325"/>
    <w:rsid w:val="007869C1"/>
    <w:rsid w:val="007A60DB"/>
    <w:rsid w:val="00813EBF"/>
    <w:rsid w:val="00836BD8"/>
    <w:rsid w:val="00836F5C"/>
    <w:rsid w:val="00856331"/>
    <w:rsid w:val="00867220"/>
    <w:rsid w:val="008A31B6"/>
    <w:rsid w:val="008A772D"/>
    <w:rsid w:val="008B1EC0"/>
    <w:rsid w:val="008B3CD2"/>
    <w:rsid w:val="00905B7E"/>
    <w:rsid w:val="009271C5"/>
    <w:rsid w:val="00956147"/>
    <w:rsid w:val="0096246C"/>
    <w:rsid w:val="009D375E"/>
    <w:rsid w:val="00A310DB"/>
    <w:rsid w:val="00A96F5B"/>
    <w:rsid w:val="00AD08B6"/>
    <w:rsid w:val="00AE1C08"/>
    <w:rsid w:val="00B122E7"/>
    <w:rsid w:val="00B22DB5"/>
    <w:rsid w:val="00BC1E72"/>
    <w:rsid w:val="00BD116D"/>
    <w:rsid w:val="00BD7570"/>
    <w:rsid w:val="00BF70BC"/>
    <w:rsid w:val="00C669A8"/>
    <w:rsid w:val="00C67580"/>
    <w:rsid w:val="00C92CC8"/>
    <w:rsid w:val="00C94AD1"/>
    <w:rsid w:val="00CA6BBC"/>
    <w:rsid w:val="00D12253"/>
    <w:rsid w:val="00D21A3C"/>
    <w:rsid w:val="00DA651E"/>
    <w:rsid w:val="00E74950"/>
    <w:rsid w:val="00E96C8C"/>
    <w:rsid w:val="00EF617F"/>
    <w:rsid w:val="00F2552F"/>
    <w:rsid w:val="00F47481"/>
    <w:rsid w:val="00F62FDE"/>
    <w:rsid w:val="00F8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880"/>
  <w15:chartTrackingRefBased/>
  <w15:docId w15:val="{0151F987-15CD-4CF1-B4D0-DA7CF9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 w:line="276" w:lineRule="auto"/>
      <w:jc w:val="both"/>
      <w:outlineLvl w:val="0"/>
    </w:pPr>
    <w:rPr>
      <w:rFonts w:eastAsiaTheme="majorEastAsia" w:cstheme="majorBidi"/>
      <w:color w:val="2F5496" w:themeColor="accent1" w:themeShade="BF"/>
      <w:sz w:val="32"/>
      <w:szCs w:val="32"/>
      <w:lang w:val="de" w:eastAsia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spacing w:line="276" w:lineRule="auto"/>
      <w:jc w:val="both"/>
      <w:outlineLvl w:val="1"/>
    </w:pPr>
    <w:rPr>
      <w:rFonts w:eastAsia="Arial"/>
      <w:color w:val="1F3864" w:themeColor="accent1" w:themeShade="80"/>
      <w:sz w:val="28"/>
      <w:szCs w:val="22"/>
      <w:lang w:val="de" w:eastAsia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 w:line="276" w:lineRule="auto"/>
      <w:jc w:val="both"/>
      <w:outlineLvl w:val="2"/>
    </w:pPr>
    <w:rPr>
      <w:rFonts w:eastAsiaTheme="majorEastAsia" w:cstheme="majorBidi"/>
      <w:color w:val="1F3763" w:themeColor="accent1" w:themeShade="7F"/>
      <w:lang w:val="de" w:eastAsia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  <w:jc w:val="both"/>
    </w:pPr>
    <w:rPr>
      <w:rFonts w:eastAsiaTheme="majorEastAsia" w:cstheme="majorBidi"/>
      <w:spacing w:val="-10"/>
      <w:kern w:val="28"/>
      <w:sz w:val="56"/>
      <w:szCs w:val="56"/>
      <w:lang w:val="de" w:eastAsia="de-AT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733BCB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733BCB"/>
  </w:style>
  <w:style w:type="character" w:styleId="Zeilennummer">
    <w:name w:val="line number"/>
    <w:basedOn w:val="Absatz-Standardschriftart"/>
    <w:uiPriority w:val="99"/>
    <w:semiHidden/>
    <w:unhideWhenUsed/>
    <w:rsid w:val="00F62FDE"/>
  </w:style>
  <w:style w:type="paragraph" w:styleId="StandardWeb">
    <w:name w:val="Normal (Web)"/>
    <w:basedOn w:val="Standard"/>
    <w:uiPriority w:val="99"/>
    <w:semiHidden/>
    <w:unhideWhenUsed/>
    <w:rsid w:val="00BD116D"/>
    <w:pPr>
      <w:spacing w:before="100" w:beforeAutospacing="1" w:after="100" w:afterAutospacing="1"/>
    </w:pPr>
    <w:rPr>
      <w:rFonts w:ascii="Times New Roman" w:hAnsi="Times New Roman"/>
      <w:sz w:val="24"/>
      <w:lang w:eastAsia="de-AT"/>
    </w:rPr>
  </w:style>
  <w:style w:type="paragraph" w:styleId="Listenabsatz">
    <w:name w:val="List Paragraph"/>
    <w:basedOn w:val="Standard"/>
    <w:uiPriority w:val="34"/>
    <w:qFormat/>
    <w:rsid w:val="00836BD8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ldnerberatung.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0F2B-7103-43C0-BBDE-F0635CC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1346</Characters>
  <Application>Microsoft Office Word</Application>
  <DocSecurity>0</DocSecurity>
  <Lines>53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Tamara Cäsar</cp:lastModifiedBy>
  <cp:revision>2</cp:revision>
  <cp:lastPrinted>2025-09-18T12:51:00Z</cp:lastPrinted>
  <dcterms:created xsi:type="dcterms:W3CDTF">2025-09-18T12:51:00Z</dcterms:created>
  <dcterms:modified xsi:type="dcterms:W3CDTF">2025-09-18T12:51:00Z</dcterms:modified>
</cp:coreProperties>
</file>