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17627" w14:textId="77777777" w:rsidR="00536D70" w:rsidRDefault="00536D70" w:rsidP="00536D70">
      <w:pPr>
        <w:shd w:val="clear" w:color="auto" w:fill="FFFF00"/>
        <w:jc w:val="both"/>
        <w:rPr>
          <w:rFonts w:ascii="Calibri" w:hAnsi="Calibri"/>
          <w:b/>
          <w:smallCaps/>
          <w:sz w:val="22"/>
          <w:szCs w:val="22"/>
          <w:shd w:val="clear" w:color="auto" w:fill="FFFF00"/>
        </w:rPr>
      </w:pPr>
      <w:bookmarkStart w:id="0" w:name="_GoBack"/>
      <w:bookmarkEnd w:id="0"/>
      <w:r>
        <w:rPr>
          <w:rFonts w:ascii="Calibri" w:hAnsi="Calibri"/>
          <w:b/>
          <w:smallCaps/>
          <w:sz w:val="22"/>
          <w:szCs w:val="22"/>
          <w:shd w:val="clear" w:color="auto" w:fill="FFFF00"/>
        </w:rPr>
        <w:t>DEMOGRAFISCHE ENTWICKLUNG ÖSTERREICH</w:t>
      </w:r>
    </w:p>
    <w:p w14:paraId="0EEE87EB" w14:textId="77777777" w:rsidR="00536D70" w:rsidRDefault="00536D70" w:rsidP="00536D70">
      <w:pPr>
        <w:shd w:val="clear" w:color="auto" w:fill="FFFF00"/>
        <w:jc w:val="both"/>
        <w:rPr>
          <w:rFonts w:ascii="Calibri" w:hAnsi="Calibri"/>
          <w:b/>
          <w:smallCaps/>
          <w:sz w:val="22"/>
          <w:szCs w:val="22"/>
          <w:shd w:val="clear" w:color="auto" w:fill="FFFF00"/>
        </w:rPr>
      </w:pPr>
    </w:p>
    <w:p w14:paraId="6FE0FC5D" w14:textId="77777777" w:rsidR="00536D70" w:rsidRPr="00737591" w:rsidRDefault="00536D70" w:rsidP="00536D70">
      <w:pPr>
        <w:shd w:val="clear" w:color="auto" w:fill="FFFF00"/>
        <w:jc w:val="both"/>
        <w:rPr>
          <w:rFonts w:ascii="Calibri" w:hAnsi="Calibri"/>
          <w:b/>
          <w:smallCaps/>
          <w:sz w:val="22"/>
          <w:szCs w:val="22"/>
          <w:shd w:val="clear" w:color="auto" w:fill="FFFF00"/>
        </w:rPr>
      </w:pPr>
      <w:r w:rsidRPr="00737591">
        <w:rPr>
          <w:rFonts w:ascii="Calibri" w:hAnsi="Calibri"/>
          <w:b/>
          <w:smallCaps/>
          <w:sz w:val="22"/>
          <w:szCs w:val="22"/>
          <w:shd w:val="clear" w:color="auto" w:fill="FFFF00"/>
        </w:rPr>
        <w:t>Maturaaufgaben</w:t>
      </w:r>
    </w:p>
    <w:p w14:paraId="253E6C41" w14:textId="77777777" w:rsidR="00536D70" w:rsidRPr="00737591" w:rsidRDefault="00536D70" w:rsidP="00536D70">
      <w:pPr>
        <w:jc w:val="both"/>
        <w:rPr>
          <w:rFonts w:ascii="Calibri" w:hAnsi="Calibri"/>
          <w:sz w:val="22"/>
          <w:szCs w:val="22"/>
          <w:shd w:val="clear" w:color="auto" w:fill="FFFF00"/>
        </w:rPr>
      </w:pPr>
    </w:p>
    <w:p w14:paraId="66CBC5D0" w14:textId="77777777" w:rsidR="00536D70" w:rsidRPr="00737591" w:rsidRDefault="00536D70" w:rsidP="00536D70">
      <w:pPr>
        <w:shd w:val="clear" w:color="auto" w:fill="FFFF99"/>
        <w:jc w:val="both"/>
        <w:rPr>
          <w:rFonts w:ascii="Calibri" w:hAnsi="Calibri"/>
          <w:sz w:val="22"/>
          <w:szCs w:val="22"/>
        </w:rPr>
      </w:pPr>
      <w:r w:rsidRPr="00737591">
        <w:rPr>
          <w:rFonts w:ascii="Calibri" w:hAnsi="Calibri"/>
          <w:sz w:val="22"/>
          <w:szCs w:val="22"/>
        </w:rPr>
        <w:t xml:space="preserve">1. Erklären Sie in eigenen Worten den von Gunnar </w:t>
      </w:r>
      <w:proofErr w:type="spellStart"/>
      <w:r w:rsidRPr="00737591">
        <w:rPr>
          <w:rFonts w:ascii="Calibri" w:hAnsi="Calibri"/>
          <w:smallCaps/>
          <w:sz w:val="22"/>
          <w:szCs w:val="22"/>
        </w:rPr>
        <w:t>Heinsohn</w:t>
      </w:r>
      <w:proofErr w:type="spellEnd"/>
      <w:r w:rsidRPr="00737591">
        <w:rPr>
          <w:rFonts w:ascii="Calibri" w:hAnsi="Calibri"/>
          <w:sz w:val="22"/>
          <w:szCs w:val="22"/>
        </w:rPr>
        <w:t xml:space="preserve"> in seinem Buch </w:t>
      </w:r>
      <w:r w:rsidRPr="00737591">
        <w:rPr>
          <w:rFonts w:ascii="Calibri" w:hAnsi="Calibri"/>
          <w:i/>
          <w:sz w:val="22"/>
          <w:szCs w:val="22"/>
        </w:rPr>
        <w:t>„Söhne und Weltmacht“</w:t>
      </w:r>
      <w:r w:rsidRPr="00737591">
        <w:rPr>
          <w:rFonts w:ascii="Calibri" w:hAnsi="Calibri"/>
          <w:sz w:val="22"/>
          <w:szCs w:val="22"/>
        </w:rPr>
        <w:t xml:space="preserve"> aus dem Angloamerikanischen übernommenen Begriff: </w:t>
      </w:r>
      <w:proofErr w:type="spellStart"/>
      <w:r w:rsidRPr="00737591">
        <w:rPr>
          <w:rFonts w:ascii="Calibri" w:hAnsi="Calibri"/>
          <w:i/>
          <w:sz w:val="22"/>
          <w:szCs w:val="22"/>
        </w:rPr>
        <w:t>youth</w:t>
      </w:r>
      <w:proofErr w:type="spellEnd"/>
      <w:r w:rsidRPr="00737591">
        <w:rPr>
          <w:rFonts w:ascii="Calibri" w:hAnsi="Calibri"/>
          <w:i/>
          <w:sz w:val="22"/>
          <w:szCs w:val="22"/>
        </w:rPr>
        <w:t xml:space="preserve"> </w:t>
      </w:r>
      <w:proofErr w:type="spellStart"/>
      <w:r w:rsidRPr="00737591">
        <w:rPr>
          <w:rFonts w:ascii="Calibri" w:hAnsi="Calibri"/>
          <w:i/>
          <w:sz w:val="22"/>
          <w:szCs w:val="22"/>
        </w:rPr>
        <w:t>bulge</w:t>
      </w:r>
      <w:proofErr w:type="spellEnd"/>
      <w:r w:rsidRPr="00737591">
        <w:rPr>
          <w:rFonts w:ascii="Calibri" w:hAnsi="Calibri"/>
          <w:sz w:val="22"/>
          <w:szCs w:val="22"/>
        </w:rPr>
        <w:t>.</w:t>
      </w:r>
    </w:p>
    <w:p w14:paraId="3270B25A" w14:textId="77777777" w:rsidR="00536D70" w:rsidRPr="00737591" w:rsidRDefault="00536D70" w:rsidP="00536D70">
      <w:pPr>
        <w:jc w:val="both"/>
        <w:rPr>
          <w:rFonts w:ascii="Calibri" w:hAnsi="Calibri"/>
          <w:sz w:val="22"/>
          <w:szCs w:val="22"/>
        </w:rPr>
      </w:pPr>
    </w:p>
    <w:p w14:paraId="2876EEDA" w14:textId="77777777" w:rsidR="00536D70" w:rsidRPr="00737591" w:rsidRDefault="00536D70" w:rsidP="00536D70">
      <w:pPr>
        <w:shd w:val="clear" w:color="auto" w:fill="FFFF99"/>
        <w:jc w:val="both"/>
        <w:rPr>
          <w:rFonts w:ascii="Calibri" w:hAnsi="Calibri"/>
          <w:sz w:val="22"/>
          <w:szCs w:val="22"/>
        </w:rPr>
      </w:pPr>
      <w:r w:rsidRPr="00737591">
        <w:rPr>
          <w:rFonts w:ascii="Calibri" w:hAnsi="Calibri"/>
          <w:sz w:val="22"/>
          <w:szCs w:val="22"/>
        </w:rPr>
        <w:t xml:space="preserve">2. Der deutsche Soziologie und Historiker Gunnar </w:t>
      </w:r>
      <w:proofErr w:type="spellStart"/>
      <w:r w:rsidRPr="00737591">
        <w:rPr>
          <w:rFonts w:ascii="Calibri" w:hAnsi="Calibri"/>
          <w:smallCaps/>
          <w:sz w:val="22"/>
          <w:szCs w:val="22"/>
        </w:rPr>
        <w:t>Heinsohn</w:t>
      </w:r>
      <w:proofErr w:type="spellEnd"/>
      <w:r w:rsidRPr="00737591">
        <w:rPr>
          <w:rFonts w:ascii="Calibri" w:hAnsi="Calibri"/>
          <w:sz w:val="22"/>
          <w:szCs w:val="22"/>
        </w:rPr>
        <w:t xml:space="preserve"> publizierte 2003 sein Buch </w:t>
      </w:r>
      <w:r w:rsidRPr="00737591">
        <w:rPr>
          <w:rFonts w:ascii="Calibri" w:hAnsi="Calibri"/>
          <w:i/>
          <w:sz w:val="22"/>
          <w:szCs w:val="22"/>
        </w:rPr>
        <w:t>„Söhne und Weltmacht“</w:t>
      </w:r>
      <w:r w:rsidRPr="00737591">
        <w:rPr>
          <w:rFonts w:ascii="Calibri" w:hAnsi="Calibri"/>
          <w:sz w:val="22"/>
          <w:szCs w:val="22"/>
        </w:rPr>
        <w:t xml:space="preserve">, worin er den von Gary </w:t>
      </w:r>
      <w:r w:rsidRPr="00737591">
        <w:rPr>
          <w:rFonts w:ascii="Calibri" w:hAnsi="Calibri"/>
          <w:smallCaps/>
          <w:sz w:val="22"/>
          <w:szCs w:val="22"/>
        </w:rPr>
        <w:t>Fuller</w:t>
      </w:r>
      <w:r w:rsidRPr="00737591">
        <w:rPr>
          <w:rFonts w:ascii="Calibri" w:hAnsi="Calibri"/>
          <w:sz w:val="22"/>
          <w:szCs w:val="22"/>
        </w:rPr>
        <w:t xml:space="preserve"> in einer Publikation des US-amerikanischen Geheimdienstes CIA erstmals verwendeten Begriff </w:t>
      </w:r>
      <w:proofErr w:type="spellStart"/>
      <w:r w:rsidRPr="00737591">
        <w:rPr>
          <w:rFonts w:ascii="Calibri" w:hAnsi="Calibri"/>
          <w:i/>
          <w:sz w:val="22"/>
          <w:szCs w:val="22"/>
        </w:rPr>
        <w:t>youth</w:t>
      </w:r>
      <w:proofErr w:type="spellEnd"/>
      <w:r w:rsidRPr="00737591">
        <w:rPr>
          <w:rFonts w:ascii="Calibri" w:hAnsi="Calibri"/>
          <w:i/>
          <w:sz w:val="22"/>
          <w:szCs w:val="22"/>
        </w:rPr>
        <w:t xml:space="preserve"> </w:t>
      </w:r>
      <w:proofErr w:type="spellStart"/>
      <w:r w:rsidRPr="00737591">
        <w:rPr>
          <w:rFonts w:ascii="Calibri" w:hAnsi="Calibri"/>
          <w:i/>
          <w:sz w:val="22"/>
          <w:szCs w:val="22"/>
        </w:rPr>
        <w:t>bulge</w:t>
      </w:r>
      <w:proofErr w:type="spellEnd"/>
      <w:r w:rsidRPr="00737591">
        <w:rPr>
          <w:rFonts w:ascii="Calibri" w:hAnsi="Calibri"/>
          <w:sz w:val="22"/>
          <w:szCs w:val="22"/>
        </w:rPr>
        <w:t xml:space="preserve"> übernahm. In </w:t>
      </w:r>
      <w:proofErr w:type="spellStart"/>
      <w:r w:rsidRPr="00737591">
        <w:rPr>
          <w:rFonts w:ascii="Calibri" w:hAnsi="Calibri"/>
          <w:smallCaps/>
          <w:sz w:val="22"/>
          <w:szCs w:val="22"/>
        </w:rPr>
        <w:t>Heinsohn</w:t>
      </w:r>
      <w:r w:rsidRPr="00737591">
        <w:rPr>
          <w:rFonts w:ascii="Calibri" w:hAnsi="Calibri"/>
          <w:sz w:val="22"/>
          <w:szCs w:val="22"/>
        </w:rPr>
        <w:t>s</w:t>
      </w:r>
      <w:proofErr w:type="spellEnd"/>
      <w:r w:rsidRPr="00737591">
        <w:rPr>
          <w:rFonts w:ascii="Calibri" w:hAnsi="Calibri"/>
          <w:sz w:val="22"/>
          <w:szCs w:val="22"/>
        </w:rPr>
        <w:t xml:space="preserve"> Buch ist folgendes Zitat zu lesen:</w:t>
      </w:r>
    </w:p>
    <w:p w14:paraId="75B5F7F6" w14:textId="77777777" w:rsidR="00536D70" w:rsidRPr="00737591" w:rsidRDefault="00536D70" w:rsidP="00536D70">
      <w:pPr>
        <w:jc w:val="both"/>
        <w:rPr>
          <w:rFonts w:ascii="Calibri" w:hAnsi="Calibri"/>
          <w:sz w:val="22"/>
          <w:szCs w:val="22"/>
        </w:rPr>
      </w:pPr>
    </w:p>
    <w:p w14:paraId="60F67F3E" w14:textId="77777777" w:rsidR="00536D70" w:rsidRPr="00737591" w:rsidRDefault="00536D70" w:rsidP="00536D70">
      <w:pPr>
        <w:shd w:val="clear" w:color="auto" w:fill="E6E6E6"/>
        <w:jc w:val="right"/>
        <w:rPr>
          <w:rFonts w:ascii="Calibri" w:hAnsi="Calibri"/>
          <w:i/>
          <w:sz w:val="22"/>
          <w:szCs w:val="22"/>
        </w:rPr>
      </w:pPr>
      <w:r w:rsidRPr="00737591">
        <w:rPr>
          <w:rFonts w:ascii="Calibri" w:hAnsi="Calibri"/>
          <w:i/>
          <w:sz w:val="22"/>
          <w:szCs w:val="22"/>
        </w:rPr>
        <w:t>„Dreihundert von insgesamt neunhundert Millionen jungen Männern aus der Dritten Welt werden in den kommenden fünfzehn Jahren entschlossen außerhalb ihrer Heimat um Positionen kämpfen müssen. Sie gelten in den USA als Hauptgegner der nahen Zukunft. Sie sind alle schon geboren (</w:t>
      </w:r>
      <w:r w:rsidRPr="00737591">
        <w:rPr>
          <w:rFonts w:ascii="Calibri" w:hAnsi="Calibri"/>
          <w:i/>
          <w:smallCaps/>
          <w:sz w:val="22"/>
          <w:szCs w:val="22"/>
        </w:rPr>
        <w:t>…</w:t>
      </w:r>
      <w:r w:rsidRPr="00737591">
        <w:rPr>
          <w:rFonts w:ascii="Calibri" w:hAnsi="Calibri"/>
          <w:i/>
          <w:sz w:val="22"/>
          <w:szCs w:val="22"/>
        </w:rPr>
        <w:t xml:space="preserve">) Mit der islamischen Speerspitze dieser Jugendarmee tritt nach dem Ende der marxistischen Weltbewegung erstmals wieder ein Herausforderer auf, der das Geschäft des aktuellen </w:t>
      </w:r>
      <w:proofErr w:type="spellStart"/>
      <w:r w:rsidRPr="00737591">
        <w:rPr>
          <w:rFonts w:ascii="Calibri" w:hAnsi="Calibri"/>
          <w:i/>
          <w:sz w:val="22"/>
          <w:szCs w:val="22"/>
        </w:rPr>
        <w:t>Hegemon</w:t>
      </w:r>
      <w:proofErr w:type="spellEnd"/>
      <w:r w:rsidRPr="00737591">
        <w:rPr>
          <w:rFonts w:ascii="Calibri" w:hAnsi="Calibri"/>
          <w:i/>
          <w:sz w:val="22"/>
          <w:szCs w:val="22"/>
        </w:rPr>
        <w:t xml:space="preserve"> nicht etwa übernehmen, sondern zerstören will.“</w:t>
      </w:r>
    </w:p>
    <w:p w14:paraId="6B7C567F" w14:textId="77777777" w:rsidR="00536D70" w:rsidRPr="00737591" w:rsidRDefault="00536D70" w:rsidP="00536D70">
      <w:pPr>
        <w:shd w:val="clear" w:color="auto" w:fill="E6E6E6"/>
        <w:jc w:val="right"/>
        <w:rPr>
          <w:rFonts w:ascii="Calibri" w:hAnsi="Calibri"/>
          <w:sz w:val="16"/>
          <w:szCs w:val="16"/>
        </w:rPr>
      </w:pPr>
      <w:proofErr w:type="spellStart"/>
      <w:r w:rsidRPr="00737591">
        <w:rPr>
          <w:rFonts w:ascii="Calibri" w:hAnsi="Calibri"/>
          <w:smallCaps/>
          <w:sz w:val="16"/>
          <w:szCs w:val="16"/>
        </w:rPr>
        <w:t>Heinsohn</w:t>
      </w:r>
      <w:proofErr w:type="spellEnd"/>
      <w:r w:rsidRPr="00737591">
        <w:rPr>
          <w:rFonts w:ascii="Calibri" w:hAnsi="Calibri"/>
          <w:sz w:val="16"/>
          <w:szCs w:val="16"/>
        </w:rPr>
        <w:t>, Gunnar: Söhne und Weltmacht. Terror im Aufstieg und Fall der Nationen (München 2008) 13</w:t>
      </w:r>
    </w:p>
    <w:p w14:paraId="1C0F3256" w14:textId="77777777" w:rsidR="00536D70" w:rsidRPr="00737591" w:rsidRDefault="00536D70" w:rsidP="00536D70">
      <w:pPr>
        <w:jc w:val="both"/>
        <w:rPr>
          <w:rFonts w:ascii="Calibri" w:hAnsi="Calibri"/>
          <w:b/>
          <w:sz w:val="22"/>
          <w:szCs w:val="22"/>
        </w:rPr>
      </w:pPr>
    </w:p>
    <w:p w14:paraId="0E0ACBD0" w14:textId="77777777" w:rsidR="00536D70" w:rsidRPr="00737591" w:rsidRDefault="00536D70" w:rsidP="00536D70">
      <w:pPr>
        <w:shd w:val="clear" w:color="auto" w:fill="FFFF99"/>
        <w:ind w:left="709" w:hanging="709"/>
        <w:jc w:val="both"/>
        <w:rPr>
          <w:rFonts w:ascii="Calibri" w:hAnsi="Calibri"/>
          <w:sz w:val="22"/>
          <w:szCs w:val="22"/>
        </w:rPr>
      </w:pPr>
      <w:r w:rsidRPr="00737591">
        <w:rPr>
          <w:rFonts w:ascii="Calibri" w:hAnsi="Calibri"/>
          <w:sz w:val="22"/>
          <w:szCs w:val="22"/>
        </w:rPr>
        <w:t>3.</w:t>
      </w:r>
      <w:r w:rsidRPr="00737591">
        <w:rPr>
          <w:rFonts w:ascii="Calibri" w:hAnsi="Calibri"/>
          <w:sz w:val="22"/>
          <w:szCs w:val="22"/>
        </w:rPr>
        <w:tab/>
        <w:t xml:space="preserve">Unterziehen Sie diese Aussage unter Zuhilfenahme der untenstehenden Bevölkerungspyramiden (M 1) – zur demographischen Situation Österreichs und der Türkei – einer kritischen Prüfung und argumentieren Sie, ob </w:t>
      </w:r>
      <w:proofErr w:type="spellStart"/>
      <w:r w:rsidRPr="00737591">
        <w:rPr>
          <w:rFonts w:ascii="Calibri" w:hAnsi="Calibri"/>
          <w:smallCaps/>
          <w:sz w:val="22"/>
          <w:szCs w:val="22"/>
        </w:rPr>
        <w:t>Heinsohn</w:t>
      </w:r>
      <w:r w:rsidRPr="00737591">
        <w:rPr>
          <w:rFonts w:ascii="Calibri" w:hAnsi="Calibri"/>
          <w:sz w:val="22"/>
          <w:szCs w:val="22"/>
        </w:rPr>
        <w:t>s</w:t>
      </w:r>
      <w:proofErr w:type="spellEnd"/>
      <w:r w:rsidRPr="00737591">
        <w:rPr>
          <w:rFonts w:ascii="Calibri" w:hAnsi="Calibri"/>
          <w:sz w:val="22"/>
          <w:szCs w:val="22"/>
        </w:rPr>
        <w:t xml:space="preserve"> Behauptung im Vergleich dieser beider Staaten zutreffen kann oder nicht. Kann man bei der Türkei überhaupt von einem </w:t>
      </w:r>
      <w:proofErr w:type="spellStart"/>
      <w:r w:rsidRPr="00737591">
        <w:rPr>
          <w:rFonts w:ascii="Calibri" w:hAnsi="Calibri"/>
          <w:i/>
          <w:sz w:val="22"/>
          <w:szCs w:val="22"/>
        </w:rPr>
        <w:t>youth</w:t>
      </w:r>
      <w:proofErr w:type="spellEnd"/>
      <w:r w:rsidRPr="00737591">
        <w:rPr>
          <w:rFonts w:ascii="Calibri" w:hAnsi="Calibri"/>
          <w:i/>
          <w:sz w:val="22"/>
          <w:szCs w:val="22"/>
        </w:rPr>
        <w:t xml:space="preserve"> </w:t>
      </w:r>
      <w:proofErr w:type="spellStart"/>
      <w:r w:rsidRPr="00737591">
        <w:rPr>
          <w:rFonts w:ascii="Calibri" w:hAnsi="Calibri"/>
          <w:i/>
          <w:sz w:val="22"/>
          <w:szCs w:val="22"/>
        </w:rPr>
        <w:t>bulge</w:t>
      </w:r>
      <w:proofErr w:type="spellEnd"/>
      <w:r w:rsidRPr="00737591">
        <w:rPr>
          <w:rFonts w:ascii="Calibri" w:hAnsi="Calibri"/>
          <w:sz w:val="22"/>
          <w:szCs w:val="22"/>
        </w:rPr>
        <w:t xml:space="preserve"> sprechen?</w:t>
      </w:r>
    </w:p>
    <w:p w14:paraId="4F399160" w14:textId="77777777" w:rsidR="00536D70" w:rsidRPr="00737591" w:rsidRDefault="00536D70" w:rsidP="00536D70">
      <w:pPr>
        <w:jc w:val="both"/>
        <w:rPr>
          <w:rFonts w:ascii="Calibri" w:hAnsi="Calibri"/>
          <w:sz w:val="22"/>
          <w:szCs w:val="22"/>
        </w:rPr>
      </w:pPr>
    </w:p>
    <w:p w14:paraId="6E8AED29" w14:textId="77777777" w:rsidR="00536D70" w:rsidRPr="00737591" w:rsidRDefault="00536D70" w:rsidP="00536D70">
      <w:pPr>
        <w:shd w:val="clear" w:color="auto" w:fill="FFFF99"/>
        <w:ind w:left="709" w:hanging="709"/>
        <w:jc w:val="both"/>
        <w:rPr>
          <w:rFonts w:ascii="Calibri" w:hAnsi="Calibri"/>
          <w:sz w:val="22"/>
          <w:szCs w:val="22"/>
        </w:rPr>
      </w:pPr>
      <w:r w:rsidRPr="00737591">
        <w:rPr>
          <w:rFonts w:ascii="Calibri" w:hAnsi="Calibri"/>
          <w:sz w:val="22"/>
          <w:szCs w:val="22"/>
        </w:rPr>
        <w:t xml:space="preserve">4. </w:t>
      </w:r>
      <w:r w:rsidRPr="00737591">
        <w:rPr>
          <w:rFonts w:ascii="Calibri" w:hAnsi="Calibri"/>
          <w:sz w:val="22"/>
          <w:szCs w:val="22"/>
        </w:rPr>
        <w:tab/>
        <w:t xml:space="preserve">Arbeiten Sie unter Zuhilfenahme des untenstehenden Artikels M 2 mit dem Titel </w:t>
      </w:r>
      <w:r w:rsidRPr="00737591">
        <w:rPr>
          <w:rFonts w:ascii="Calibri" w:hAnsi="Calibri"/>
          <w:i/>
          <w:sz w:val="22"/>
          <w:szCs w:val="22"/>
        </w:rPr>
        <w:t>„Vorsicht – ganz viele junge Männer!“</w:t>
      </w:r>
      <w:r w:rsidRPr="00737591">
        <w:rPr>
          <w:rFonts w:ascii="Calibri" w:hAnsi="Calibri"/>
          <w:sz w:val="22"/>
          <w:szCs w:val="22"/>
        </w:rPr>
        <w:t xml:space="preserve"> von Sylke </w:t>
      </w:r>
      <w:r w:rsidRPr="00737591">
        <w:rPr>
          <w:rFonts w:ascii="Calibri" w:hAnsi="Calibri"/>
          <w:smallCaps/>
          <w:sz w:val="22"/>
          <w:szCs w:val="22"/>
        </w:rPr>
        <w:t>Tempel</w:t>
      </w:r>
      <w:r w:rsidRPr="00737591">
        <w:rPr>
          <w:rFonts w:ascii="Calibri" w:hAnsi="Calibri"/>
          <w:sz w:val="22"/>
          <w:szCs w:val="22"/>
        </w:rPr>
        <w:t xml:space="preserve"> in </w:t>
      </w:r>
      <w:r w:rsidRPr="00737591">
        <w:rPr>
          <w:rFonts w:ascii="Calibri" w:hAnsi="Calibri"/>
          <w:i/>
          <w:sz w:val="22"/>
          <w:szCs w:val="22"/>
        </w:rPr>
        <w:t>„Die Welt“</w:t>
      </w:r>
      <w:r w:rsidRPr="00737591">
        <w:rPr>
          <w:rFonts w:ascii="Calibri" w:hAnsi="Calibri"/>
          <w:sz w:val="22"/>
          <w:szCs w:val="22"/>
        </w:rPr>
        <w:t xml:space="preserve">, vom 10. Jänner 2004 und den abgebildeten Bevölkerungspyramiden eine Pro-und-Kontra-Liste mit Argumenten aus, die für oder gegen die Hypothese des </w:t>
      </w:r>
      <w:proofErr w:type="spellStart"/>
      <w:r w:rsidRPr="00737591">
        <w:rPr>
          <w:rFonts w:ascii="Calibri" w:hAnsi="Calibri"/>
          <w:i/>
          <w:sz w:val="22"/>
          <w:szCs w:val="22"/>
        </w:rPr>
        <w:t>youth</w:t>
      </w:r>
      <w:proofErr w:type="spellEnd"/>
      <w:r w:rsidRPr="00737591">
        <w:rPr>
          <w:rFonts w:ascii="Calibri" w:hAnsi="Calibri"/>
          <w:i/>
          <w:sz w:val="22"/>
          <w:szCs w:val="22"/>
        </w:rPr>
        <w:t xml:space="preserve"> </w:t>
      </w:r>
      <w:proofErr w:type="spellStart"/>
      <w:r w:rsidRPr="00737591">
        <w:rPr>
          <w:rFonts w:ascii="Calibri" w:hAnsi="Calibri"/>
          <w:i/>
          <w:sz w:val="22"/>
          <w:szCs w:val="22"/>
        </w:rPr>
        <w:t>bulge</w:t>
      </w:r>
      <w:proofErr w:type="spellEnd"/>
      <w:r w:rsidRPr="00737591">
        <w:rPr>
          <w:rFonts w:ascii="Calibri" w:hAnsi="Calibri"/>
          <w:sz w:val="22"/>
          <w:szCs w:val="22"/>
        </w:rPr>
        <w:t xml:space="preserve"> und dessen gesellschaftspolitischer Implikationen sprechen.</w:t>
      </w:r>
    </w:p>
    <w:p w14:paraId="62B91D34" w14:textId="77777777" w:rsidR="00536D70" w:rsidRPr="00737591" w:rsidRDefault="00536D70" w:rsidP="00536D70">
      <w:pPr>
        <w:shd w:val="clear" w:color="auto" w:fill="FFFF99"/>
        <w:jc w:val="both"/>
        <w:rPr>
          <w:rFonts w:ascii="Calibri" w:hAnsi="Calibri"/>
          <w:sz w:val="22"/>
          <w:szCs w:val="22"/>
        </w:rPr>
      </w:pPr>
    </w:p>
    <w:p w14:paraId="72A22F86" w14:textId="77777777" w:rsidR="00536D70" w:rsidRPr="00737591" w:rsidRDefault="00536D70" w:rsidP="00536D70">
      <w:pPr>
        <w:shd w:val="clear" w:color="auto" w:fill="FFFF99"/>
        <w:ind w:left="709" w:hanging="709"/>
        <w:jc w:val="both"/>
        <w:rPr>
          <w:rFonts w:ascii="Calibri" w:hAnsi="Calibri"/>
          <w:sz w:val="22"/>
          <w:szCs w:val="22"/>
        </w:rPr>
      </w:pPr>
      <w:r w:rsidRPr="00737591">
        <w:rPr>
          <w:rFonts w:ascii="Calibri" w:hAnsi="Calibri"/>
          <w:sz w:val="22"/>
          <w:szCs w:val="22"/>
        </w:rPr>
        <w:t>5.</w:t>
      </w:r>
      <w:r w:rsidRPr="00737591">
        <w:rPr>
          <w:rFonts w:ascii="Calibri" w:hAnsi="Calibri"/>
          <w:sz w:val="22"/>
          <w:szCs w:val="22"/>
        </w:rPr>
        <w:tab/>
        <w:t>Zeigen sie ausgehend von der von Ihnen erstellten Pro-und-Kontra-Liste, welche Argumente von Institutionen instrumentalisiert werden könnten, um damit Politik zu machen.</w:t>
      </w:r>
    </w:p>
    <w:p w14:paraId="53062D80" w14:textId="77777777" w:rsidR="00536D70" w:rsidRPr="00737591" w:rsidRDefault="00536D70" w:rsidP="00536D70">
      <w:pPr>
        <w:jc w:val="both"/>
        <w:rPr>
          <w:rFonts w:ascii="Calibri" w:hAnsi="Calibri"/>
          <w:sz w:val="22"/>
          <w:szCs w:val="22"/>
        </w:rPr>
      </w:pPr>
    </w:p>
    <w:p w14:paraId="2F0C713A" w14:textId="77777777" w:rsidR="00536D70" w:rsidRPr="00737591" w:rsidRDefault="00536D70" w:rsidP="00536D70">
      <w:pPr>
        <w:jc w:val="both"/>
        <w:rPr>
          <w:rFonts w:ascii="Calibri" w:hAnsi="Calibri"/>
          <w:sz w:val="22"/>
          <w:szCs w:val="22"/>
        </w:rPr>
      </w:pPr>
      <w:r w:rsidRPr="00737591">
        <w:rPr>
          <w:rFonts w:ascii="Calibri" w:hAnsi="Calibri"/>
          <w:sz w:val="22"/>
          <w:szCs w:val="22"/>
        </w:rPr>
        <w:br w:type="page"/>
      </w:r>
    </w:p>
    <w:p w14:paraId="0B607CDD" w14:textId="77777777" w:rsidR="00536D70" w:rsidRPr="00737591" w:rsidRDefault="00536D70" w:rsidP="00536D70">
      <w:pPr>
        <w:rPr>
          <w:rFonts w:ascii="Calibri" w:hAnsi="Calibri"/>
          <w:b/>
          <w:sz w:val="22"/>
          <w:szCs w:val="22"/>
        </w:rPr>
      </w:pPr>
      <w:r w:rsidRPr="00737591">
        <w:rPr>
          <w:rFonts w:ascii="Calibri" w:hAnsi="Calibri"/>
          <w:b/>
          <w:sz w:val="22"/>
          <w:szCs w:val="22"/>
        </w:rPr>
        <w:lastRenderedPageBreak/>
        <w:t>M 1: Bevölkerungspyramiden der Türkei und Österreichs (Stand 1.1.2014).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479"/>
      </w:tblGrid>
      <w:tr w:rsidR="00536D70" w:rsidRPr="00737591" w14:paraId="002C21F5" w14:textId="77777777" w:rsidTr="009A6231">
        <w:tc>
          <w:tcPr>
            <w:tcW w:w="4606" w:type="dxa"/>
            <w:shd w:val="clear" w:color="auto" w:fill="auto"/>
          </w:tcPr>
          <w:p w14:paraId="0FA2E602" w14:textId="77777777" w:rsidR="00536D70" w:rsidRPr="00737591" w:rsidRDefault="00536D70" w:rsidP="009A6231">
            <w:pPr>
              <w:jc w:val="center"/>
              <w:rPr>
                <w:rFonts w:ascii="Calibri" w:hAnsi="Calibri"/>
                <w:b/>
                <w:sz w:val="16"/>
                <w:szCs w:val="16"/>
              </w:rPr>
            </w:pPr>
            <w:r w:rsidRPr="00737591">
              <w:rPr>
                <w:rFonts w:ascii="Calibri" w:hAnsi="Calibri"/>
                <w:b/>
                <w:noProof/>
                <w:sz w:val="16"/>
                <w:szCs w:val="16"/>
              </w:rPr>
              <w:drawing>
                <wp:anchor distT="0" distB="0" distL="114300" distR="114300" simplePos="0" relativeHeight="251659264" behindDoc="0" locked="0" layoutInCell="1" allowOverlap="1" wp14:anchorId="51FBF6FE" wp14:editId="4A3F6137">
                  <wp:simplePos x="0" y="0"/>
                  <wp:positionH relativeFrom="column">
                    <wp:posOffset>22225</wp:posOffset>
                  </wp:positionH>
                  <wp:positionV relativeFrom="paragraph">
                    <wp:posOffset>127635</wp:posOffset>
                  </wp:positionV>
                  <wp:extent cx="2770505" cy="3579495"/>
                  <wp:effectExtent l="0" t="0" r="0" b="190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1900" t="15761" r="50403" b="25400"/>
                          <a:stretch>
                            <a:fillRect/>
                          </a:stretch>
                        </pic:blipFill>
                        <pic:spPr bwMode="auto">
                          <a:xfrm>
                            <a:off x="0" y="0"/>
                            <a:ext cx="2770505" cy="3579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shd w:val="clear" w:color="auto" w:fill="auto"/>
          </w:tcPr>
          <w:p w14:paraId="775E8548" w14:textId="77777777" w:rsidR="00536D70" w:rsidRPr="00737591" w:rsidRDefault="00536D70" w:rsidP="009A6231">
            <w:pPr>
              <w:jc w:val="center"/>
              <w:rPr>
                <w:rFonts w:ascii="Calibri" w:hAnsi="Calibri"/>
                <w:b/>
                <w:sz w:val="16"/>
                <w:szCs w:val="16"/>
              </w:rPr>
            </w:pPr>
            <w:r w:rsidRPr="00737591">
              <w:rPr>
                <w:rFonts w:ascii="Calibri" w:hAnsi="Calibri"/>
                <w:b/>
                <w:noProof/>
                <w:sz w:val="16"/>
                <w:szCs w:val="16"/>
              </w:rPr>
              <w:drawing>
                <wp:anchor distT="0" distB="0" distL="114300" distR="114300" simplePos="0" relativeHeight="251660288" behindDoc="0" locked="0" layoutInCell="1" allowOverlap="1" wp14:anchorId="7C8146E1" wp14:editId="06892605">
                  <wp:simplePos x="0" y="0"/>
                  <wp:positionH relativeFrom="column">
                    <wp:posOffset>26670</wp:posOffset>
                  </wp:positionH>
                  <wp:positionV relativeFrom="paragraph">
                    <wp:posOffset>78740</wp:posOffset>
                  </wp:positionV>
                  <wp:extent cx="2694305" cy="35433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1900" t="14874" r="50403" b="25105"/>
                          <a:stretch>
                            <a:fillRect/>
                          </a:stretch>
                        </pic:blipFill>
                        <pic:spPr bwMode="auto">
                          <a:xfrm>
                            <a:off x="0" y="0"/>
                            <a:ext cx="2694305" cy="3543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81F5ECA" w14:textId="77777777" w:rsidR="00536D70" w:rsidRPr="00737591" w:rsidRDefault="00536D70" w:rsidP="00536D70">
      <w:pPr>
        <w:jc w:val="both"/>
        <w:rPr>
          <w:rFonts w:ascii="Calibri" w:hAnsi="Calibri"/>
          <w:b/>
          <w:sz w:val="16"/>
          <w:szCs w:val="16"/>
        </w:rPr>
      </w:pPr>
      <w:r w:rsidRPr="00737591">
        <w:rPr>
          <w:rFonts w:ascii="Calibri" w:hAnsi="Calibri"/>
          <w:b/>
          <w:sz w:val="16"/>
          <w:szCs w:val="16"/>
        </w:rPr>
        <w:t>Quelle: http://populationpyramid.net (Zugriff: 26.3.2015).</w:t>
      </w:r>
    </w:p>
    <w:p w14:paraId="26843A5C" w14:textId="77777777" w:rsidR="00536D70" w:rsidRPr="00737591" w:rsidRDefault="00536D70" w:rsidP="00536D70">
      <w:pPr>
        <w:jc w:val="both"/>
        <w:rPr>
          <w:rFonts w:ascii="Calibri" w:hAnsi="Calibri"/>
          <w:sz w:val="22"/>
          <w:szCs w:val="22"/>
          <w:u w:val="single"/>
        </w:rPr>
      </w:pPr>
    </w:p>
    <w:p w14:paraId="39BFAE85" w14:textId="77777777" w:rsidR="00536D70" w:rsidRPr="00737591" w:rsidRDefault="00536D70" w:rsidP="00536D70">
      <w:pPr>
        <w:jc w:val="both"/>
        <w:rPr>
          <w:rFonts w:ascii="Calibri" w:hAnsi="Calibri"/>
          <w:sz w:val="22"/>
          <w:szCs w:val="22"/>
          <w:u w:val="single"/>
        </w:rPr>
      </w:pPr>
    </w:p>
    <w:p w14:paraId="0996E8A8" w14:textId="77777777" w:rsidR="00536D70" w:rsidRPr="00737591" w:rsidRDefault="00536D70" w:rsidP="00536D70">
      <w:pPr>
        <w:jc w:val="both"/>
        <w:rPr>
          <w:rFonts w:ascii="Calibri" w:hAnsi="Calibri"/>
          <w:b/>
          <w:sz w:val="22"/>
          <w:szCs w:val="22"/>
        </w:rPr>
      </w:pPr>
      <w:r w:rsidRPr="00737591">
        <w:rPr>
          <w:rFonts w:ascii="Calibri" w:hAnsi="Calibri"/>
          <w:b/>
          <w:sz w:val="22"/>
          <w:szCs w:val="22"/>
        </w:rPr>
        <w:t xml:space="preserve">M 2: Textausschnitt aus dem Artikel </w:t>
      </w:r>
      <w:r w:rsidRPr="00737591">
        <w:rPr>
          <w:rFonts w:ascii="Calibri" w:hAnsi="Calibri"/>
          <w:b/>
          <w:i/>
          <w:sz w:val="22"/>
          <w:szCs w:val="22"/>
        </w:rPr>
        <w:t>„Vorsicht – ganz viele junge Männer!“</w:t>
      </w:r>
      <w:r w:rsidRPr="00737591">
        <w:rPr>
          <w:rFonts w:ascii="Calibri" w:hAnsi="Calibri"/>
          <w:b/>
          <w:sz w:val="22"/>
          <w:szCs w:val="22"/>
        </w:rPr>
        <w:t xml:space="preserve"> (2004) von Sylke </w:t>
      </w:r>
      <w:r w:rsidRPr="00737591">
        <w:rPr>
          <w:rFonts w:ascii="Calibri" w:hAnsi="Calibri"/>
          <w:b/>
          <w:smallCaps/>
          <w:sz w:val="22"/>
          <w:szCs w:val="22"/>
        </w:rPr>
        <w:t xml:space="preserve">Tempel </w:t>
      </w:r>
      <w:r w:rsidRPr="00737591">
        <w:rPr>
          <w:rFonts w:ascii="Calibri" w:hAnsi="Calibri"/>
          <w:b/>
          <w:sz w:val="22"/>
          <w:szCs w:val="22"/>
        </w:rPr>
        <w:t>in „Die Welt“, vom 10. Jänner 2004.</w:t>
      </w:r>
    </w:p>
    <w:p w14:paraId="7D681B51" w14:textId="77777777" w:rsidR="00536D70" w:rsidRPr="00737591" w:rsidRDefault="00536D70" w:rsidP="00536D70">
      <w:pPr>
        <w:jc w:val="both"/>
        <w:rPr>
          <w:rFonts w:ascii="Calibri" w:hAnsi="Calibri"/>
          <w:sz w:val="22"/>
          <w:szCs w:val="22"/>
        </w:rPr>
      </w:pPr>
    </w:p>
    <w:p w14:paraId="1DECEBAA" w14:textId="77777777" w:rsidR="00536D70" w:rsidRPr="00737591" w:rsidRDefault="00536D70" w:rsidP="00536D70">
      <w:pPr>
        <w:shd w:val="clear" w:color="auto" w:fill="F3F3F3"/>
        <w:jc w:val="both"/>
        <w:rPr>
          <w:rFonts w:ascii="Calibri" w:hAnsi="Calibri"/>
          <w:sz w:val="22"/>
          <w:szCs w:val="22"/>
        </w:rPr>
      </w:pPr>
      <w:r w:rsidRPr="00737591">
        <w:rPr>
          <w:rFonts w:ascii="Calibri" w:hAnsi="Calibri"/>
          <w:i/>
          <w:sz w:val="22"/>
          <w:szCs w:val="22"/>
        </w:rPr>
        <w:t>„(…)Der "</w:t>
      </w:r>
      <w:proofErr w:type="spellStart"/>
      <w:r w:rsidRPr="00737591">
        <w:rPr>
          <w:rFonts w:ascii="Calibri" w:hAnsi="Calibri"/>
          <w:i/>
          <w:sz w:val="22"/>
          <w:szCs w:val="22"/>
        </w:rPr>
        <w:t>youth</w:t>
      </w:r>
      <w:proofErr w:type="spellEnd"/>
      <w:r w:rsidRPr="00737591">
        <w:rPr>
          <w:rFonts w:ascii="Calibri" w:hAnsi="Calibri"/>
          <w:i/>
          <w:sz w:val="22"/>
          <w:szCs w:val="22"/>
        </w:rPr>
        <w:t xml:space="preserve"> </w:t>
      </w:r>
      <w:proofErr w:type="spellStart"/>
      <w:r w:rsidRPr="00737591">
        <w:rPr>
          <w:rFonts w:ascii="Calibri" w:hAnsi="Calibri"/>
          <w:i/>
          <w:sz w:val="22"/>
          <w:szCs w:val="22"/>
        </w:rPr>
        <w:t>bulge</w:t>
      </w:r>
      <w:proofErr w:type="spellEnd"/>
      <w:r w:rsidRPr="00737591">
        <w:rPr>
          <w:rFonts w:ascii="Calibri" w:hAnsi="Calibri"/>
          <w:i/>
          <w:sz w:val="22"/>
          <w:szCs w:val="22"/>
        </w:rPr>
        <w:t>" mit seinem Unruhepotenzial sollte Europäer - aus außen- wie innenpolitischen Gründen - schon längst wesentlich mehr beschäftigen. Nicht wegzudenken allerdings sind die Umstände, in denen "</w:t>
      </w:r>
      <w:proofErr w:type="spellStart"/>
      <w:r w:rsidRPr="00737591">
        <w:rPr>
          <w:rFonts w:ascii="Calibri" w:hAnsi="Calibri"/>
          <w:i/>
          <w:sz w:val="22"/>
          <w:szCs w:val="22"/>
        </w:rPr>
        <w:t>youth</w:t>
      </w:r>
      <w:proofErr w:type="spellEnd"/>
      <w:r w:rsidRPr="00737591">
        <w:rPr>
          <w:rFonts w:ascii="Calibri" w:hAnsi="Calibri"/>
          <w:i/>
          <w:sz w:val="22"/>
          <w:szCs w:val="22"/>
        </w:rPr>
        <w:t xml:space="preserve"> </w:t>
      </w:r>
      <w:proofErr w:type="spellStart"/>
      <w:r w:rsidRPr="00737591">
        <w:rPr>
          <w:rFonts w:ascii="Calibri" w:hAnsi="Calibri"/>
          <w:i/>
          <w:sz w:val="22"/>
          <w:szCs w:val="22"/>
        </w:rPr>
        <w:t>bulges</w:t>
      </w:r>
      <w:proofErr w:type="spellEnd"/>
      <w:r w:rsidRPr="00737591">
        <w:rPr>
          <w:rFonts w:ascii="Calibri" w:hAnsi="Calibri"/>
          <w:i/>
          <w:sz w:val="22"/>
          <w:szCs w:val="22"/>
        </w:rPr>
        <w:t xml:space="preserve">" sich entwickeln und zum Tragen kommen. Nicht nur der übergroße Anteil von Jugendlichen an der Gesamtbevölkerung vor allem in den islamischen Gebieten, wie </w:t>
      </w:r>
      <w:proofErr w:type="spellStart"/>
      <w:r w:rsidRPr="00737591">
        <w:rPr>
          <w:rFonts w:ascii="Calibri" w:hAnsi="Calibri"/>
          <w:i/>
          <w:sz w:val="22"/>
          <w:szCs w:val="22"/>
        </w:rPr>
        <w:t>Heinsohn</w:t>
      </w:r>
      <w:proofErr w:type="spellEnd"/>
      <w:r w:rsidRPr="00737591">
        <w:rPr>
          <w:rFonts w:ascii="Calibri" w:hAnsi="Calibri"/>
          <w:i/>
          <w:sz w:val="22"/>
          <w:szCs w:val="22"/>
        </w:rPr>
        <w:t xml:space="preserve"> meint, ist die wesentliche Ursache des Terrorismus und der blutigen Konflikte, die der Völkermordforscher für die zukünftigen Jahrzehnte, bis zum Abklingen dieses "</w:t>
      </w:r>
      <w:proofErr w:type="spellStart"/>
      <w:r w:rsidRPr="00737591">
        <w:rPr>
          <w:rFonts w:ascii="Calibri" w:hAnsi="Calibri"/>
          <w:i/>
          <w:sz w:val="22"/>
          <w:szCs w:val="22"/>
        </w:rPr>
        <w:t>youth</w:t>
      </w:r>
      <w:proofErr w:type="spellEnd"/>
      <w:r w:rsidRPr="00737591">
        <w:rPr>
          <w:rFonts w:ascii="Calibri" w:hAnsi="Calibri"/>
          <w:i/>
          <w:sz w:val="22"/>
          <w:szCs w:val="22"/>
        </w:rPr>
        <w:t xml:space="preserve"> </w:t>
      </w:r>
      <w:proofErr w:type="spellStart"/>
      <w:r w:rsidRPr="00737591">
        <w:rPr>
          <w:rFonts w:ascii="Calibri" w:hAnsi="Calibri"/>
          <w:i/>
          <w:sz w:val="22"/>
          <w:szCs w:val="22"/>
        </w:rPr>
        <w:t>bulge</w:t>
      </w:r>
      <w:proofErr w:type="spellEnd"/>
      <w:r w:rsidRPr="00737591">
        <w:rPr>
          <w:rFonts w:ascii="Calibri" w:hAnsi="Calibri"/>
          <w:i/>
          <w:sz w:val="22"/>
          <w:szCs w:val="22"/>
        </w:rPr>
        <w:t xml:space="preserve">", prognostiziert. Eine politische Kultur wie die im islamischen Raum verbreitete, die seit Jahrhunderten die eigenen Misserfolge nur aus den Kränkungen des Kolonialismus zu erklären versucht, ihre Schulen und Universitäten zu Unbildungs-Anstalten verrotten lässt und damit den Jugendlichen sogar die Möglichkeit verwehrt, ihren Absolventen dann eben jenseits des Heimatlandes mit guten Chancen ihren Ehrgeiz zu befriedigen; die die </w:t>
      </w:r>
      <w:proofErr w:type="spellStart"/>
      <w:r w:rsidRPr="00737591">
        <w:rPr>
          <w:rFonts w:ascii="Calibri" w:hAnsi="Calibri"/>
          <w:i/>
          <w:sz w:val="22"/>
          <w:szCs w:val="22"/>
        </w:rPr>
        <w:t>Weltläufte</w:t>
      </w:r>
      <w:proofErr w:type="spellEnd"/>
      <w:r w:rsidRPr="00737591">
        <w:rPr>
          <w:rFonts w:ascii="Calibri" w:hAnsi="Calibri"/>
          <w:i/>
          <w:sz w:val="22"/>
          <w:szCs w:val="22"/>
        </w:rPr>
        <w:t xml:space="preserve"> nach wie vor mit einer medialen Verbreitung dämlichster Verschwörungstheorien zu erklären versucht, statt es einmal mit rationaler Aufklärung und Selbstkritik zu versuchen, gehört zum gefährlichen Konfliktpotenzial eines ´</w:t>
      </w:r>
      <w:proofErr w:type="spellStart"/>
      <w:r w:rsidRPr="00737591">
        <w:rPr>
          <w:rFonts w:ascii="Calibri" w:hAnsi="Calibri"/>
          <w:i/>
          <w:sz w:val="22"/>
          <w:szCs w:val="22"/>
        </w:rPr>
        <w:t>youth</w:t>
      </w:r>
      <w:proofErr w:type="spellEnd"/>
      <w:r w:rsidRPr="00737591">
        <w:rPr>
          <w:rFonts w:ascii="Calibri" w:hAnsi="Calibri"/>
          <w:i/>
          <w:sz w:val="22"/>
          <w:szCs w:val="22"/>
        </w:rPr>
        <w:t xml:space="preserve"> </w:t>
      </w:r>
      <w:proofErr w:type="spellStart"/>
      <w:r w:rsidRPr="00737591">
        <w:rPr>
          <w:rFonts w:ascii="Calibri" w:hAnsi="Calibri"/>
          <w:i/>
          <w:sz w:val="22"/>
          <w:szCs w:val="22"/>
        </w:rPr>
        <w:t>bulge</w:t>
      </w:r>
      <w:proofErr w:type="spellEnd"/>
      <w:r w:rsidRPr="00737591">
        <w:rPr>
          <w:rFonts w:ascii="Calibri" w:hAnsi="Calibri"/>
          <w:i/>
          <w:sz w:val="22"/>
          <w:szCs w:val="22"/>
        </w:rPr>
        <w:t xml:space="preserve">´ notwendig dazu. Die Geschichte lässt sich eben nicht nur mit rationalen Faktoren </w:t>
      </w:r>
      <w:proofErr w:type="gramStart"/>
      <w:r w:rsidRPr="00737591">
        <w:rPr>
          <w:rFonts w:ascii="Calibri" w:hAnsi="Calibri"/>
          <w:i/>
          <w:sz w:val="22"/>
          <w:szCs w:val="22"/>
        </w:rPr>
        <w:t>erklären..</w:t>
      </w:r>
      <w:proofErr w:type="gramEnd"/>
      <w:r w:rsidRPr="00737591">
        <w:rPr>
          <w:rFonts w:ascii="Calibri" w:hAnsi="Calibri"/>
          <w:i/>
          <w:sz w:val="22"/>
          <w:szCs w:val="22"/>
        </w:rPr>
        <w:t xml:space="preserve"> (…)“</w:t>
      </w:r>
      <w:r w:rsidRPr="00737591">
        <w:rPr>
          <w:rStyle w:val="Funotenzeichen"/>
          <w:rFonts w:ascii="Calibri" w:hAnsi="Calibri"/>
          <w:sz w:val="22"/>
          <w:szCs w:val="22"/>
        </w:rPr>
        <w:footnoteReference w:id="1"/>
      </w:r>
    </w:p>
    <w:p w14:paraId="25198857" w14:textId="77777777" w:rsidR="00536D70" w:rsidRPr="00737591" w:rsidRDefault="00536D70" w:rsidP="00536D70">
      <w:pPr>
        <w:jc w:val="both"/>
        <w:rPr>
          <w:rFonts w:ascii="Calibri" w:hAnsi="Calibri"/>
          <w:sz w:val="22"/>
          <w:szCs w:val="22"/>
        </w:rPr>
      </w:pPr>
    </w:p>
    <w:p w14:paraId="5F903231" w14:textId="77777777" w:rsidR="00536D70" w:rsidRPr="00737591" w:rsidRDefault="00536D70" w:rsidP="00536D70">
      <w:pPr>
        <w:jc w:val="both"/>
        <w:rPr>
          <w:rFonts w:ascii="Calibri" w:hAnsi="Calibri"/>
          <w:b/>
          <w:smallCaps/>
          <w:sz w:val="22"/>
          <w:szCs w:val="22"/>
          <w:shd w:val="clear" w:color="auto" w:fill="FFFF00"/>
        </w:rPr>
      </w:pPr>
      <w:r w:rsidRPr="00737591">
        <w:rPr>
          <w:rFonts w:ascii="Calibri" w:hAnsi="Calibri"/>
          <w:sz w:val="22"/>
          <w:szCs w:val="22"/>
        </w:rPr>
        <w:br w:type="page"/>
      </w:r>
      <w:r w:rsidRPr="00737591">
        <w:rPr>
          <w:rFonts w:ascii="Calibri" w:hAnsi="Calibri"/>
          <w:b/>
          <w:smallCaps/>
          <w:sz w:val="22"/>
          <w:szCs w:val="22"/>
          <w:shd w:val="clear" w:color="auto" w:fill="FFFF00"/>
        </w:rPr>
        <w:lastRenderedPageBreak/>
        <w:t>Maturaaufgaben</w:t>
      </w:r>
    </w:p>
    <w:p w14:paraId="39E271AB" w14:textId="77777777" w:rsidR="00536D70" w:rsidRPr="00737591" w:rsidRDefault="00536D70" w:rsidP="00536D70">
      <w:pPr>
        <w:jc w:val="both"/>
        <w:rPr>
          <w:rFonts w:ascii="Calibri" w:hAnsi="Calibri"/>
          <w:sz w:val="22"/>
          <w:szCs w:val="22"/>
          <w:shd w:val="clear" w:color="auto" w:fill="FFFF00"/>
        </w:rPr>
      </w:pPr>
    </w:p>
    <w:p w14:paraId="3F2F8E3B" w14:textId="77777777" w:rsidR="00536D70" w:rsidRPr="00737591" w:rsidRDefault="00536D70" w:rsidP="00536D70">
      <w:pPr>
        <w:jc w:val="both"/>
        <w:rPr>
          <w:rFonts w:ascii="Calibri" w:hAnsi="Calibri"/>
          <w:i/>
          <w:sz w:val="22"/>
          <w:szCs w:val="22"/>
        </w:rPr>
      </w:pPr>
      <w:r w:rsidRPr="00737591">
        <w:rPr>
          <w:rFonts w:ascii="Calibri" w:hAnsi="Calibri"/>
          <w:i/>
          <w:sz w:val="22"/>
          <w:szCs w:val="22"/>
        </w:rPr>
        <w:t>Anforderungsbereich 1 – Reproduktion:</w:t>
      </w:r>
    </w:p>
    <w:p w14:paraId="1E70307F" w14:textId="77777777" w:rsidR="00536D70" w:rsidRPr="00737591" w:rsidRDefault="00536D70" w:rsidP="00536D70">
      <w:pPr>
        <w:ind w:left="360"/>
        <w:jc w:val="both"/>
        <w:rPr>
          <w:rFonts w:ascii="Calibri" w:hAnsi="Calibri"/>
          <w:b/>
          <w:sz w:val="22"/>
          <w:szCs w:val="22"/>
        </w:rPr>
      </w:pPr>
    </w:p>
    <w:p w14:paraId="5101416A" w14:textId="77777777" w:rsidR="00536D70" w:rsidRPr="00737591" w:rsidRDefault="00536D70" w:rsidP="00536D70">
      <w:pPr>
        <w:shd w:val="clear" w:color="auto" w:fill="FFFF99"/>
        <w:jc w:val="both"/>
        <w:rPr>
          <w:rFonts w:ascii="Calibri" w:hAnsi="Calibri"/>
          <w:b/>
          <w:sz w:val="22"/>
          <w:szCs w:val="22"/>
        </w:rPr>
      </w:pPr>
      <w:r w:rsidRPr="00737591">
        <w:rPr>
          <w:rFonts w:ascii="Calibri" w:hAnsi="Calibri"/>
          <w:b/>
          <w:sz w:val="22"/>
          <w:szCs w:val="22"/>
        </w:rPr>
        <w:t xml:space="preserve">1. Erklären Sie in eigenen Worten den von Gunnar </w:t>
      </w:r>
      <w:proofErr w:type="spellStart"/>
      <w:r w:rsidRPr="00737591">
        <w:rPr>
          <w:rFonts w:ascii="Calibri" w:hAnsi="Calibri"/>
          <w:b/>
          <w:smallCaps/>
          <w:sz w:val="22"/>
          <w:szCs w:val="22"/>
        </w:rPr>
        <w:t>Heinsohn</w:t>
      </w:r>
      <w:proofErr w:type="spellEnd"/>
      <w:r w:rsidRPr="00737591">
        <w:rPr>
          <w:rFonts w:ascii="Calibri" w:hAnsi="Calibri"/>
          <w:b/>
          <w:sz w:val="22"/>
          <w:szCs w:val="22"/>
        </w:rPr>
        <w:t xml:space="preserve"> in seinem Buch </w:t>
      </w:r>
      <w:r w:rsidRPr="00737591">
        <w:rPr>
          <w:rFonts w:ascii="Calibri" w:hAnsi="Calibri"/>
          <w:b/>
          <w:i/>
          <w:sz w:val="22"/>
          <w:szCs w:val="22"/>
        </w:rPr>
        <w:t>„Söhne und Weltmacht“</w:t>
      </w:r>
      <w:r w:rsidRPr="00737591">
        <w:rPr>
          <w:rFonts w:ascii="Calibri" w:hAnsi="Calibri"/>
          <w:b/>
          <w:sz w:val="22"/>
          <w:szCs w:val="22"/>
        </w:rPr>
        <w:t xml:space="preserve"> aus dem Angloamerikanischen übernommenen Begriff: </w:t>
      </w:r>
      <w:proofErr w:type="spellStart"/>
      <w:r w:rsidRPr="00737591">
        <w:rPr>
          <w:rFonts w:ascii="Calibri" w:hAnsi="Calibri"/>
          <w:b/>
          <w:i/>
          <w:sz w:val="22"/>
          <w:szCs w:val="22"/>
        </w:rPr>
        <w:t>youth</w:t>
      </w:r>
      <w:proofErr w:type="spellEnd"/>
      <w:r w:rsidRPr="00737591">
        <w:rPr>
          <w:rFonts w:ascii="Calibri" w:hAnsi="Calibri"/>
          <w:b/>
          <w:i/>
          <w:sz w:val="22"/>
          <w:szCs w:val="22"/>
        </w:rPr>
        <w:t xml:space="preserve"> </w:t>
      </w:r>
      <w:proofErr w:type="spellStart"/>
      <w:r w:rsidRPr="00737591">
        <w:rPr>
          <w:rFonts w:ascii="Calibri" w:hAnsi="Calibri"/>
          <w:b/>
          <w:i/>
          <w:sz w:val="22"/>
          <w:szCs w:val="22"/>
        </w:rPr>
        <w:t>bulge</w:t>
      </w:r>
      <w:proofErr w:type="spellEnd"/>
      <w:r w:rsidRPr="00737591">
        <w:rPr>
          <w:rFonts w:ascii="Calibri" w:hAnsi="Calibri"/>
          <w:b/>
          <w:sz w:val="22"/>
          <w:szCs w:val="22"/>
        </w:rPr>
        <w:t>.</w:t>
      </w:r>
    </w:p>
    <w:p w14:paraId="38377213" w14:textId="77777777" w:rsidR="00536D70" w:rsidRPr="00737591" w:rsidRDefault="00536D70" w:rsidP="00536D70">
      <w:pPr>
        <w:jc w:val="both"/>
        <w:rPr>
          <w:rFonts w:ascii="Calibri" w:hAnsi="Calibri"/>
          <w:b/>
          <w:sz w:val="22"/>
          <w:szCs w:val="22"/>
        </w:rPr>
      </w:pPr>
    </w:p>
    <w:p w14:paraId="42201254" w14:textId="77777777" w:rsidR="00536D70" w:rsidRPr="00737591" w:rsidRDefault="00536D70" w:rsidP="00536D70">
      <w:pPr>
        <w:jc w:val="both"/>
        <w:rPr>
          <w:rFonts w:ascii="Calibri" w:hAnsi="Calibri"/>
          <w:i/>
          <w:sz w:val="22"/>
          <w:szCs w:val="22"/>
        </w:rPr>
      </w:pPr>
      <w:r w:rsidRPr="00737591">
        <w:rPr>
          <w:rFonts w:ascii="Calibri" w:hAnsi="Calibri"/>
          <w:i/>
          <w:sz w:val="22"/>
          <w:szCs w:val="22"/>
        </w:rPr>
        <w:t>Anforderungsbereich 2 – Wissenstransfer u. Reorganisation von Wissen:</w:t>
      </w:r>
    </w:p>
    <w:p w14:paraId="636BE8AB" w14:textId="77777777" w:rsidR="00536D70" w:rsidRPr="00737591" w:rsidRDefault="00536D70" w:rsidP="00536D70">
      <w:pPr>
        <w:jc w:val="both"/>
        <w:rPr>
          <w:rFonts w:ascii="Calibri" w:hAnsi="Calibri"/>
          <w:sz w:val="22"/>
          <w:szCs w:val="22"/>
        </w:rPr>
      </w:pPr>
    </w:p>
    <w:p w14:paraId="3DC9E540" w14:textId="77777777" w:rsidR="00536D70" w:rsidRPr="00737591" w:rsidRDefault="00536D70" w:rsidP="00536D70">
      <w:pPr>
        <w:jc w:val="both"/>
        <w:rPr>
          <w:rFonts w:ascii="Calibri" w:hAnsi="Calibri"/>
          <w:sz w:val="22"/>
          <w:szCs w:val="22"/>
        </w:rPr>
      </w:pPr>
      <w:r w:rsidRPr="00737591">
        <w:rPr>
          <w:rFonts w:ascii="Calibri" w:hAnsi="Calibri"/>
          <w:sz w:val="22"/>
          <w:szCs w:val="22"/>
          <w:u w:val="single"/>
        </w:rPr>
        <w:t>Erwartungshorizont</w:t>
      </w:r>
      <w:r w:rsidRPr="00737591">
        <w:rPr>
          <w:rFonts w:ascii="Calibri" w:hAnsi="Calibri"/>
          <w:sz w:val="22"/>
          <w:szCs w:val="22"/>
        </w:rPr>
        <w:t xml:space="preserve">: Die Maturantin / Der Maturant soll prägnant und in eigenen Worten den erwähnten Begriff verständlich erklären können. Es geht dabei weniger um das sture rezitieren einer vorgegebenen Definition, sondern im Sinne der Sachkompetenz um die Fähigkeit dem Laien bzw. Unwissenden diese Begriffe möglichst gut erklären zu können. Nach Gary </w:t>
      </w:r>
      <w:r w:rsidRPr="00737591">
        <w:rPr>
          <w:rFonts w:ascii="Calibri" w:hAnsi="Calibri"/>
          <w:smallCaps/>
          <w:sz w:val="22"/>
          <w:szCs w:val="22"/>
        </w:rPr>
        <w:t>Fuller</w:t>
      </w:r>
      <w:r w:rsidRPr="00737591">
        <w:rPr>
          <w:rFonts w:ascii="Calibri" w:hAnsi="Calibri"/>
          <w:sz w:val="22"/>
          <w:szCs w:val="22"/>
        </w:rPr>
        <w:t xml:space="preserve">, der den Begriff </w:t>
      </w:r>
      <w:proofErr w:type="spellStart"/>
      <w:r w:rsidRPr="00737591">
        <w:rPr>
          <w:rFonts w:ascii="Calibri" w:hAnsi="Calibri"/>
          <w:i/>
          <w:sz w:val="22"/>
          <w:szCs w:val="22"/>
        </w:rPr>
        <w:t>youth</w:t>
      </w:r>
      <w:proofErr w:type="spellEnd"/>
      <w:r w:rsidRPr="00737591">
        <w:rPr>
          <w:rFonts w:ascii="Calibri" w:hAnsi="Calibri"/>
          <w:i/>
          <w:sz w:val="22"/>
          <w:szCs w:val="22"/>
        </w:rPr>
        <w:t xml:space="preserve"> </w:t>
      </w:r>
      <w:proofErr w:type="spellStart"/>
      <w:r w:rsidRPr="00737591">
        <w:rPr>
          <w:rFonts w:ascii="Calibri" w:hAnsi="Calibri"/>
          <w:i/>
          <w:sz w:val="22"/>
          <w:szCs w:val="22"/>
        </w:rPr>
        <w:t>bulge</w:t>
      </w:r>
      <w:proofErr w:type="spellEnd"/>
      <w:r w:rsidRPr="00737591">
        <w:rPr>
          <w:rFonts w:ascii="Calibri" w:hAnsi="Calibri"/>
          <w:sz w:val="22"/>
          <w:szCs w:val="22"/>
        </w:rPr>
        <w:t xml:space="preserve"> (dt. Jugendüberschuss) erstmals 1995 verwendete, ist damit die überproportionale Ausstülpung (</w:t>
      </w:r>
      <w:proofErr w:type="spellStart"/>
      <w:r w:rsidRPr="00737591">
        <w:rPr>
          <w:rFonts w:ascii="Calibri" w:hAnsi="Calibri"/>
          <w:i/>
          <w:sz w:val="22"/>
          <w:szCs w:val="22"/>
        </w:rPr>
        <w:t>bulge</w:t>
      </w:r>
      <w:proofErr w:type="spellEnd"/>
      <w:r w:rsidRPr="00737591">
        <w:rPr>
          <w:rFonts w:ascii="Calibri" w:hAnsi="Calibri"/>
          <w:sz w:val="22"/>
          <w:szCs w:val="22"/>
        </w:rPr>
        <w:t xml:space="preserve">) der demographischen Alterspyramide in einer Gesellschaft gemeint, d. h. es liegt überall dort ein </w:t>
      </w:r>
      <w:proofErr w:type="spellStart"/>
      <w:r w:rsidRPr="00737591">
        <w:rPr>
          <w:rFonts w:ascii="Calibri" w:hAnsi="Calibri"/>
          <w:i/>
          <w:sz w:val="22"/>
          <w:szCs w:val="22"/>
        </w:rPr>
        <w:t>youth</w:t>
      </w:r>
      <w:proofErr w:type="spellEnd"/>
      <w:r w:rsidRPr="00737591">
        <w:rPr>
          <w:rFonts w:ascii="Calibri" w:hAnsi="Calibri"/>
          <w:i/>
          <w:sz w:val="22"/>
          <w:szCs w:val="22"/>
        </w:rPr>
        <w:t xml:space="preserve"> </w:t>
      </w:r>
      <w:proofErr w:type="spellStart"/>
      <w:r w:rsidRPr="00737591">
        <w:rPr>
          <w:rFonts w:ascii="Calibri" w:hAnsi="Calibri"/>
          <w:i/>
          <w:sz w:val="22"/>
          <w:szCs w:val="22"/>
        </w:rPr>
        <w:t>bulge</w:t>
      </w:r>
      <w:proofErr w:type="spellEnd"/>
      <w:r w:rsidRPr="00737591">
        <w:rPr>
          <w:rFonts w:ascii="Calibri" w:hAnsi="Calibri"/>
          <w:sz w:val="22"/>
          <w:szCs w:val="22"/>
        </w:rPr>
        <w:t xml:space="preserve"> vor, wo die 15-24-Jährigen mindestens 20 Prozent, bzw. die 0-15-Jähringen mindestens 30 Prozent der Gesamtgesellschaft ausmachen.</w:t>
      </w:r>
      <w:r w:rsidRPr="00737591">
        <w:rPr>
          <w:rStyle w:val="Funotenzeichen"/>
          <w:rFonts w:ascii="Calibri" w:hAnsi="Calibri"/>
          <w:sz w:val="22"/>
          <w:szCs w:val="22"/>
        </w:rPr>
        <w:footnoteReference w:id="2"/>
      </w:r>
    </w:p>
    <w:p w14:paraId="056CAF21" w14:textId="77777777" w:rsidR="00536D70" w:rsidRPr="00737591" w:rsidRDefault="00536D70" w:rsidP="00536D70">
      <w:pPr>
        <w:jc w:val="both"/>
        <w:rPr>
          <w:rFonts w:ascii="Calibri" w:hAnsi="Calibri"/>
          <w:sz w:val="22"/>
          <w:szCs w:val="22"/>
        </w:rPr>
      </w:pPr>
    </w:p>
    <w:p w14:paraId="35874787" w14:textId="77777777" w:rsidR="00536D70" w:rsidRPr="00737591" w:rsidRDefault="00536D70" w:rsidP="00536D70">
      <w:pPr>
        <w:shd w:val="clear" w:color="auto" w:fill="FFFF99"/>
        <w:jc w:val="both"/>
        <w:rPr>
          <w:rFonts w:ascii="Calibri" w:hAnsi="Calibri"/>
          <w:b/>
          <w:sz w:val="22"/>
          <w:szCs w:val="22"/>
        </w:rPr>
      </w:pPr>
      <w:r w:rsidRPr="00737591">
        <w:rPr>
          <w:rFonts w:ascii="Calibri" w:hAnsi="Calibri"/>
          <w:b/>
          <w:sz w:val="22"/>
          <w:szCs w:val="22"/>
        </w:rPr>
        <w:t xml:space="preserve">2. Der deutsche Soziologie und Historiker Gunnar </w:t>
      </w:r>
      <w:proofErr w:type="spellStart"/>
      <w:r w:rsidRPr="00737591">
        <w:rPr>
          <w:rFonts w:ascii="Calibri" w:hAnsi="Calibri"/>
          <w:b/>
          <w:smallCaps/>
          <w:sz w:val="22"/>
          <w:szCs w:val="22"/>
        </w:rPr>
        <w:t>Heinsohn</w:t>
      </w:r>
      <w:proofErr w:type="spellEnd"/>
      <w:r w:rsidRPr="00737591">
        <w:rPr>
          <w:rFonts w:ascii="Calibri" w:hAnsi="Calibri"/>
          <w:b/>
          <w:sz w:val="22"/>
          <w:szCs w:val="22"/>
        </w:rPr>
        <w:t xml:space="preserve"> publizierte 2003 sein Buch </w:t>
      </w:r>
      <w:r w:rsidRPr="00737591">
        <w:rPr>
          <w:rFonts w:ascii="Calibri" w:hAnsi="Calibri"/>
          <w:b/>
          <w:i/>
          <w:sz w:val="22"/>
          <w:szCs w:val="22"/>
        </w:rPr>
        <w:t>„Söhne und Weltmacht“</w:t>
      </w:r>
      <w:r w:rsidRPr="00737591">
        <w:rPr>
          <w:rFonts w:ascii="Calibri" w:hAnsi="Calibri"/>
          <w:b/>
          <w:sz w:val="22"/>
          <w:szCs w:val="22"/>
        </w:rPr>
        <w:t xml:space="preserve">, worin er den von Gary </w:t>
      </w:r>
      <w:r w:rsidRPr="00737591">
        <w:rPr>
          <w:rFonts w:ascii="Calibri" w:hAnsi="Calibri"/>
          <w:b/>
          <w:smallCaps/>
          <w:sz w:val="22"/>
          <w:szCs w:val="22"/>
        </w:rPr>
        <w:t>Fuller</w:t>
      </w:r>
      <w:r w:rsidRPr="00737591">
        <w:rPr>
          <w:rFonts w:ascii="Calibri" w:hAnsi="Calibri"/>
          <w:b/>
          <w:sz w:val="22"/>
          <w:szCs w:val="22"/>
        </w:rPr>
        <w:t xml:space="preserve"> in einer Publikation des US-amerikanischen Geheimdienstes CIA erstmals verwendeten Begriff </w:t>
      </w:r>
      <w:proofErr w:type="spellStart"/>
      <w:r w:rsidRPr="00737591">
        <w:rPr>
          <w:rFonts w:ascii="Calibri" w:hAnsi="Calibri"/>
          <w:b/>
          <w:i/>
          <w:sz w:val="22"/>
          <w:szCs w:val="22"/>
        </w:rPr>
        <w:t>youth</w:t>
      </w:r>
      <w:proofErr w:type="spellEnd"/>
      <w:r w:rsidRPr="00737591">
        <w:rPr>
          <w:rFonts w:ascii="Calibri" w:hAnsi="Calibri"/>
          <w:b/>
          <w:i/>
          <w:sz w:val="22"/>
          <w:szCs w:val="22"/>
        </w:rPr>
        <w:t xml:space="preserve"> </w:t>
      </w:r>
      <w:proofErr w:type="spellStart"/>
      <w:r w:rsidRPr="00737591">
        <w:rPr>
          <w:rFonts w:ascii="Calibri" w:hAnsi="Calibri"/>
          <w:b/>
          <w:i/>
          <w:sz w:val="22"/>
          <w:szCs w:val="22"/>
        </w:rPr>
        <w:t>bulge</w:t>
      </w:r>
      <w:proofErr w:type="spellEnd"/>
      <w:r w:rsidRPr="00737591">
        <w:rPr>
          <w:rFonts w:ascii="Calibri" w:hAnsi="Calibri"/>
          <w:b/>
          <w:sz w:val="22"/>
          <w:szCs w:val="22"/>
        </w:rPr>
        <w:t xml:space="preserve"> übernahm. In </w:t>
      </w:r>
      <w:proofErr w:type="spellStart"/>
      <w:r w:rsidRPr="00737591">
        <w:rPr>
          <w:rFonts w:ascii="Calibri" w:hAnsi="Calibri"/>
          <w:b/>
          <w:smallCaps/>
          <w:sz w:val="22"/>
          <w:szCs w:val="22"/>
        </w:rPr>
        <w:t>Heinsohn</w:t>
      </w:r>
      <w:r w:rsidRPr="00737591">
        <w:rPr>
          <w:rFonts w:ascii="Calibri" w:hAnsi="Calibri"/>
          <w:b/>
          <w:sz w:val="22"/>
          <w:szCs w:val="22"/>
        </w:rPr>
        <w:t>s</w:t>
      </w:r>
      <w:proofErr w:type="spellEnd"/>
      <w:r w:rsidRPr="00737591">
        <w:rPr>
          <w:rFonts w:ascii="Calibri" w:hAnsi="Calibri"/>
          <w:b/>
          <w:sz w:val="22"/>
          <w:szCs w:val="22"/>
        </w:rPr>
        <w:t xml:space="preserve"> Buch ist folgendes Zitat zu lesen:</w:t>
      </w:r>
    </w:p>
    <w:p w14:paraId="21CFC4E9" w14:textId="77777777" w:rsidR="00536D70" w:rsidRPr="00737591" w:rsidRDefault="00536D70" w:rsidP="00536D70">
      <w:pPr>
        <w:jc w:val="both"/>
        <w:rPr>
          <w:rFonts w:ascii="Calibri" w:hAnsi="Calibri"/>
          <w:b/>
          <w:sz w:val="22"/>
          <w:szCs w:val="22"/>
        </w:rPr>
      </w:pPr>
    </w:p>
    <w:p w14:paraId="3AC1E155" w14:textId="77777777" w:rsidR="00536D70" w:rsidRPr="00737591" w:rsidRDefault="00536D70" w:rsidP="00536D70">
      <w:pPr>
        <w:shd w:val="clear" w:color="auto" w:fill="E6E6E6"/>
        <w:jc w:val="right"/>
        <w:rPr>
          <w:rFonts w:ascii="Calibri" w:hAnsi="Calibri"/>
          <w:i/>
          <w:sz w:val="22"/>
          <w:szCs w:val="22"/>
        </w:rPr>
      </w:pPr>
      <w:r w:rsidRPr="00737591">
        <w:rPr>
          <w:rFonts w:ascii="Calibri" w:hAnsi="Calibri"/>
          <w:i/>
          <w:sz w:val="22"/>
          <w:szCs w:val="22"/>
        </w:rPr>
        <w:t>„Dreihundert von insgesamt neunhundert Millionen jungen Männern aus der Dritten Welt werden in den kommenden fünfzehn Jahren entschlossen außerhalb ihrer Heimat um Positionen kämpfen müssen. Sie gelten in den USA als Hauptgegner der nahen Zukunft. Sie sind alle schon geboren (</w:t>
      </w:r>
      <w:r w:rsidRPr="00737591">
        <w:rPr>
          <w:rFonts w:ascii="Calibri" w:hAnsi="Calibri"/>
          <w:i/>
          <w:smallCaps/>
          <w:sz w:val="22"/>
          <w:szCs w:val="22"/>
        </w:rPr>
        <w:t>…</w:t>
      </w:r>
      <w:r w:rsidRPr="00737591">
        <w:rPr>
          <w:rFonts w:ascii="Calibri" w:hAnsi="Calibri"/>
          <w:i/>
          <w:sz w:val="22"/>
          <w:szCs w:val="22"/>
        </w:rPr>
        <w:t xml:space="preserve">) Mit der islamischen Speerspitze dieser Jugendarmee tritt nach dem Ende der marxistischen Weltbewegung erstmals wieder ein Herausforderer auf, der das Geschäft des aktuellen </w:t>
      </w:r>
      <w:proofErr w:type="spellStart"/>
      <w:r w:rsidRPr="00737591">
        <w:rPr>
          <w:rFonts w:ascii="Calibri" w:hAnsi="Calibri"/>
          <w:i/>
          <w:sz w:val="22"/>
          <w:szCs w:val="22"/>
        </w:rPr>
        <w:t>Hegemon</w:t>
      </w:r>
      <w:proofErr w:type="spellEnd"/>
      <w:r w:rsidRPr="00737591">
        <w:rPr>
          <w:rFonts w:ascii="Calibri" w:hAnsi="Calibri"/>
          <w:i/>
          <w:sz w:val="22"/>
          <w:szCs w:val="22"/>
        </w:rPr>
        <w:t xml:space="preserve"> nicht etwa übernehmen, sondern zerstören will.“</w:t>
      </w:r>
    </w:p>
    <w:p w14:paraId="3AEE46AE" w14:textId="77777777" w:rsidR="00536D70" w:rsidRPr="00737591" w:rsidRDefault="00536D70" w:rsidP="00536D70">
      <w:pPr>
        <w:shd w:val="clear" w:color="auto" w:fill="E6E6E6"/>
        <w:jc w:val="right"/>
        <w:rPr>
          <w:rFonts w:ascii="Calibri" w:hAnsi="Calibri"/>
          <w:sz w:val="16"/>
          <w:szCs w:val="16"/>
        </w:rPr>
      </w:pPr>
      <w:proofErr w:type="spellStart"/>
      <w:r w:rsidRPr="00737591">
        <w:rPr>
          <w:rFonts w:ascii="Calibri" w:hAnsi="Calibri"/>
          <w:smallCaps/>
          <w:sz w:val="16"/>
          <w:szCs w:val="16"/>
        </w:rPr>
        <w:t>Heinsohn</w:t>
      </w:r>
      <w:proofErr w:type="spellEnd"/>
      <w:r w:rsidRPr="00737591">
        <w:rPr>
          <w:rFonts w:ascii="Calibri" w:hAnsi="Calibri"/>
          <w:sz w:val="16"/>
          <w:szCs w:val="16"/>
        </w:rPr>
        <w:t>, Gunnar: Söhne und Weltmacht. Terror im Aufstieg und Fall der Nationen (München 2008) 13</w:t>
      </w:r>
    </w:p>
    <w:p w14:paraId="621A6204" w14:textId="77777777" w:rsidR="00536D70" w:rsidRPr="00737591" w:rsidRDefault="00536D70" w:rsidP="00536D70">
      <w:pPr>
        <w:jc w:val="both"/>
        <w:rPr>
          <w:rFonts w:ascii="Calibri" w:hAnsi="Calibri"/>
          <w:b/>
          <w:sz w:val="22"/>
          <w:szCs w:val="22"/>
        </w:rPr>
      </w:pPr>
    </w:p>
    <w:p w14:paraId="292F275E" w14:textId="77777777" w:rsidR="00536D70" w:rsidRPr="00737591" w:rsidRDefault="00536D70" w:rsidP="00536D70">
      <w:pPr>
        <w:shd w:val="clear" w:color="auto" w:fill="FFFF99"/>
        <w:jc w:val="both"/>
        <w:rPr>
          <w:rFonts w:ascii="Calibri" w:hAnsi="Calibri"/>
          <w:b/>
          <w:sz w:val="22"/>
          <w:szCs w:val="22"/>
        </w:rPr>
      </w:pPr>
      <w:r w:rsidRPr="00737591">
        <w:rPr>
          <w:rFonts w:ascii="Calibri" w:hAnsi="Calibri"/>
          <w:b/>
          <w:sz w:val="22"/>
          <w:szCs w:val="22"/>
        </w:rPr>
        <w:t xml:space="preserve">3. Unterziehen Sie diese Aussage unter Zuhilfenahme der untenstehenden Bevölkerungspyramiden (M 1) – zur demographischen Situation Österreichs und der Türkei – einer kritischen Prüfung und argumentieren Sie, ob </w:t>
      </w:r>
      <w:proofErr w:type="spellStart"/>
      <w:r w:rsidRPr="00737591">
        <w:rPr>
          <w:rFonts w:ascii="Calibri" w:hAnsi="Calibri"/>
          <w:b/>
          <w:smallCaps/>
          <w:sz w:val="22"/>
          <w:szCs w:val="22"/>
        </w:rPr>
        <w:t>Heinsohn</w:t>
      </w:r>
      <w:r w:rsidRPr="00737591">
        <w:rPr>
          <w:rFonts w:ascii="Calibri" w:hAnsi="Calibri"/>
          <w:b/>
          <w:sz w:val="22"/>
          <w:szCs w:val="22"/>
        </w:rPr>
        <w:t>s</w:t>
      </w:r>
      <w:proofErr w:type="spellEnd"/>
      <w:r w:rsidRPr="00737591">
        <w:rPr>
          <w:rFonts w:ascii="Calibri" w:hAnsi="Calibri"/>
          <w:b/>
          <w:sz w:val="22"/>
          <w:szCs w:val="22"/>
        </w:rPr>
        <w:t xml:space="preserve"> Behauptung im Vergleich dieser beider Staaten zutreffen kann oder nicht. Kann man bei der Türkei überhaupt von einem </w:t>
      </w:r>
      <w:proofErr w:type="spellStart"/>
      <w:r w:rsidRPr="00737591">
        <w:rPr>
          <w:rFonts w:ascii="Calibri" w:hAnsi="Calibri"/>
          <w:b/>
          <w:i/>
          <w:sz w:val="22"/>
          <w:szCs w:val="22"/>
        </w:rPr>
        <w:t>youth</w:t>
      </w:r>
      <w:proofErr w:type="spellEnd"/>
      <w:r w:rsidRPr="00737591">
        <w:rPr>
          <w:rFonts w:ascii="Calibri" w:hAnsi="Calibri"/>
          <w:b/>
          <w:i/>
          <w:sz w:val="22"/>
          <w:szCs w:val="22"/>
        </w:rPr>
        <w:t xml:space="preserve"> </w:t>
      </w:r>
      <w:proofErr w:type="spellStart"/>
      <w:r w:rsidRPr="00737591">
        <w:rPr>
          <w:rFonts w:ascii="Calibri" w:hAnsi="Calibri"/>
          <w:b/>
          <w:i/>
          <w:sz w:val="22"/>
          <w:szCs w:val="22"/>
        </w:rPr>
        <w:t>bulge</w:t>
      </w:r>
      <w:proofErr w:type="spellEnd"/>
      <w:r w:rsidRPr="00737591">
        <w:rPr>
          <w:rFonts w:ascii="Calibri" w:hAnsi="Calibri"/>
          <w:b/>
          <w:sz w:val="22"/>
          <w:szCs w:val="22"/>
        </w:rPr>
        <w:t xml:space="preserve"> sprechen?</w:t>
      </w:r>
    </w:p>
    <w:p w14:paraId="11061AEA" w14:textId="77777777" w:rsidR="00536D70" w:rsidRPr="00737591" w:rsidRDefault="00536D70" w:rsidP="00536D70">
      <w:pPr>
        <w:jc w:val="both"/>
        <w:rPr>
          <w:rFonts w:ascii="Calibri" w:hAnsi="Calibri"/>
          <w:b/>
          <w:sz w:val="22"/>
          <w:szCs w:val="22"/>
        </w:rPr>
      </w:pPr>
    </w:p>
    <w:p w14:paraId="32434DB6" w14:textId="77777777" w:rsidR="00536D70" w:rsidRPr="00737591" w:rsidRDefault="00536D70" w:rsidP="00536D70">
      <w:pPr>
        <w:jc w:val="both"/>
        <w:rPr>
          <w:rFonts w:ascii="Calibri" w:hAnsi="Calibri"/>
          <w:sz w:val="22"/>
          <w:szCs w:val="22"/>
        </w:rPr>
      </w:pPr>
      <w:r w:rsidRPr="00737591">
        <w:rPr>
          <w:rFonts w:ascii="Calibri" w:hAnsi="Calibri"/>
          <w:sz w:val="22"/>
          <w:szCs w:val="22"/>
          <w:u w:val="single"/>
        </w:rPr>
        <w:t>Erwartungshorizont</w:t>
      </w:r>
      <w:r w:rsidRPr="00737591">
        <w:rPr>
          <w:rFonts w:ascii="Calibri" w:hAnsi="Calibri"/>
          <w:sz w:val="22"/>
          <w:szCs w:val="22"/>
        </w:rPr>
        <w:t xml:space="preserve">: Im Sinne der Gesellschaftskompetenz soll die Maturantin / der Maturant die politischen, wirtschaftlichen und gesellschaftlichen Informationen über Österreich, Europa und die Welt kritisch beurteilen können. Daher wird erwartet, dass die Maturantin / der Maturant den Text von Gunnar </w:t>
      </w:r>
      <w:proofErr w:type="spellStart"/>
      <w:r w:rsidRPr="00737591">
        <w:rPr>
          <w:rFonts w:ascii="Calibri" w:hAnsi="Calibri"/>
          <w:smallCaps/>
          <w:sz w:val="22"/>
          <w:szCs w:val="22"/>
        </w:rPr>
        <w:t>Heinsohn</w:t>
      </w:r>
      <w:proofErr w:type="spellEnd"/>
      <w:r w:rsidRPr="00737591">
        <w:rPr>
          <w:rFonts w:ascii="Calibri" w:hAnsi="Calibri"/>
          <w:sz w:val="22"/>
          <w:szCs w:val="22"/>
        </w:rPr>
        <w:t xml:space="preserve"> kritisch hinterfragen und dekonstruieren kann, vor allem unter Zuhilfenahme der angefügten Bevölkerungspyramiden. Bei der zweiten Unterfrage soll geprüft werden, ob die Maturantin / der Maturant über das Prüfungsgebiet der Geographie hinaus, auch anderweitige Gründe für den Ausbruch von Kriegen nennen kann. Es soll damit der Interdisziplinarität Rechnung getragen werden.</w:t>
      </w:r>
    </w:p>
    <w:p w14:paraId="5B091CA0" w14:textId="77777777" w:rsidR="00536D70" w:rsidRPr="00737591" w:rsidRDefault="00536D70" w:rsidP="00536D70">
      <w:pPr>
        <w:jc w:val="both"/>
        <w:rPr>
          <w:rFonts w:ascii="Calibri" w:hAnsi="Calibri"/>
          <w:b/>
          <w:sz w:val="22"/>
          <w:szCs w:val="22"/>
        </w:rPr>
      </w:pPr>
    </w:p>
    <w:p w14:paraId="079C1A58" w14:textId="77777777" w:rsidR="00536D70" w:rsidRPr="00737591" w:rsidRDefault="00536D70" w:rsidP="00536D70">
      <w:pPr>
        <w:jc w:val="both"/>
        <w:rPr>
          <w:rFonts w:ascii="Calibri" w:hAnsi="Calibri"/>
          <w:i/>
          <w:sz w:val="22"/>
          <w:szCs w:val="22"/>
        </w:rPr>
      </w:pPr>
      <w:r w:rsidRPr="00737591">
        <w:rPr>
          <w:rFonts w:ascii="Calibri" w:hAnsi="Calibri"/>
          <w:i/>
          <w:sz w:val="22"/>
          <w:szCs w:val="22"/>
        </w:rPr>
        <w:t>Anforderungsbereich 3 – Reflexion u. Problemlösung:</w:t>
      </w:r>
    </w:p>
    <w:p w14:paraId="0AAB4AE2" w14:textId="77777777" w:rsidR="00536D70" w:rsidRPr="00737591" w:rsidRDefault="00536D70" w:rsidP="00536D70">
      <w:pPr>
        <w:jc w:val="both"/>
        <w:rPr>
          <w:rFonts w:ascii="Calibri" w:hAnsi="Calibri"/>
          <w:sz w:val="22"/>
          <w:szCs w:val="22"/>
        </w:rPr>
      </w:pPr>
    </w:p>
    <w:p w14:paraId="68647A52" w14:textId="77777777" w:rsidR="00536D70" w:rsidRPr="00737591" w:rsidRDefault="00536D70" w:rsidP="00536D70">
      <w:pPr>
        <w:shd w:val="clear" w:color="auto" w:fill="FFFF99"/>
        <w:jc w:val="both"/>
        <w:rPr>
          <w:rFonts w:ascii="Calibri" w:hAnsi="Calibri"/>
          <w:b/>
          <w:sz w:val="22"/>
          <w:szCs w:val="22"/>
        </w:rPr>
      </w:pPr>
      <w:r w:rsidRPr="00737591">
        <w:rPr>
          <w:rFonts w:ascii="Calibri" w:hAnsi="Calibri"/>
          <w:b/>
          <w:sz w:val="22"/>
          <w:szCs w:val="22"/>
        </w:rPr>
        <w:t xml:space="preserve">4. Arbeiten Sie unter Zuhilfenahme des untenstehenden Artikels M 2 von mit dem Titel </w:t>
      </w:r>
      <w:r w:rsidRPr="00737591">
        <w:rPr>
          <w:rFonts w:ascii="Calibri" w:hAnsi="Calibri"/>
          <w:b/>
          <w:i/>
          <w:sz w:val="22"/>
          <w:szCs w:val="22"/>
        </w:rPr>
        <w:t>„Vorsicht – ganz viele junge Männer!“</w:t>
      </w:r>
      <w:r w:rsidRPr="00737591">
        <w:rPr>
          <w:rFonts w:ascii="Calibri" w:hAnsi="Calibri"/>
          <w:b/>
          <w:sz w:val="22"/>
          <w:szCs w:val="22"/>
        </w:rPr>
        <w:t xml:space="preserve"> von Sylke </w:t>
      </w:r>
      <w:r w:rsidRPr="00737591">
        <w:rPr>
          <w:rFonts w:ascii="Calibri" w:hAnsi="Calibri"/>
          <w:b/>
          <w:smallCaps/>
          <w:sz w:val="22"/>
          <w:szCs w:val="22"/>
        </w:rPr>
        <w:t>Tempel</w:t>
      </w:r>
      <w:r w:rsidRPr="00737591">
        <w:rPr>
          <w:rFonts w:ascii="Calibri" w:hAnsi="Calibri"/>
          <w:b/>
          <w:sz w:val="22"/>
          <w:szCs w:val="22"/>
        </w:rPr>
        <w:t xml:space="preserve"> in </w:t>
      </w:r>
      <w:r w:rsidRPr="00737591">
        <w:rPr>
          <w:rFonts w:ascii="Calibri" w:hAnsi="Calibri"/>
          <w:b/>
          <w:i/>
          <w:sz w:val="22"/>
          <w:szCs w:val="22"/>
        </w:rPr>
        <w:t>„Die Welt“</w:t>
      </w:r>
      <w:r w:rsidRPr="00737591">
        <w:rPr>
          <w:rFonts w:ascii="Calibri" w:hAnsi="Calibri"/>
          <w:b/>
          <w:sz w:val="22"/>
          <w:szCs w:val="22"/>
        </w:rPr>
        <w:t xml:space="preserve">, vom 10. Jänner 2004 und den abgebildeten </w:t>
      </w:r>
      <w:r w:rsidRPr="00737591">
        <w:rPr>
          <w:rFonts w:ascii="Calibri" w:hAnsi="Calibri"/>
          <w:b/>
          <w:sz w:val="22"/>
          <w:szCs w:val="22"/>
        </w:rPr>
        <w:lastRenderedPageBreak/>
        <w:t xml:space="preserve">Bevölkerungspyramiden eine Pro-und-Kontra-Liste mit Argumenten aus, die für oder gegen die Hypothese des </w:t>
      </w:r>
      <w:proofErr w:type="spellStart"/>
      <w:r w:rsidRPr="00737591">
        <w:rPr>
          <w:rFonts w:ascii="Calibri" w:hAnsi="Calibri"/>
          <w:b/>
          <w:i/>
          <w:sz w:val="22"/>
          <w:szCs w:val="22"/>
        </w:rPr>
        <w:t>youth</w:t>
      </w:r>
      <w:proofErr w:type="spellEnd"/>
      <w:r w:rsidRPr="00737591">
        <w:rPr>
          <w:rFonts w:ascii="Calibri" w:hAnsi="Calibri"/>
          <w:b/>
          <w:i/>
          <w:sz w:val="22"/>
          <w:szCs w:val="22"/>
        </w:rPr>
        <w:t xml:space="preserve"> </w:t>
      </w:r>
      <w:proofErr w:type="spellStart"/>
      <w:r w:rsidRPr="00737591">
        <w:rPr>
          <w:rFonts w:ascii="Calibri" w:hAnsi="Calibri"/>
          <w:b/>
          <w:i/>
          <w:sz w:val="22"/>
          <w:szCs w:val="22"/>
        </w:rPr>
        <w:t>bulge</w:t>
      </w:r>
      <w:proofErr w:type="spellEnd"/>
      <w:r w:rsidRPr="00737591">
        <w:rPr>
          <w:rFonts w:ascii="Calibri" w:hAnsi="Calibri"/>
          <w:b/>
          <w:sz w:val="22"/>
          <w:szCs w:val="22"/>
        </w:rPr>
        <w:t xml:space="preserve"> und dessen gesellschaftspolitischer Implikationen sprechen.</w:t>
      </w:r>
    </w:p>
    <w:p w14:paraId="71B57ACC" w14:textId="77777777" w:rsidR="00536D70" w:rsidRPr="00737591" w:rsidRDefault="00536D70" w:rsidP="00536D70">
      <w:pPr>
        <w:shd w:val="clear" w:color="auto" w:fill="FFFF99"/>
        <w:jc w:val="both"/>
        <w:rPr>
          <w:rFonts w:ascii="Calibri" w:hAnsi="Calibri"/>
          <w:b/>
          <w:sz w:val="22"/>
          <w:szCs w:val="22"/>
        </w:rPr>
      </w:pPr>
    </w:p>
    <w:p w14:paraId="5A34CA3C" w14:textId="77777777" w:rsidR="00536D70" w:rsidRPr="00737591" w:rsidRDefault="00536D70" w:rsidP="00536D70">
      <w:pPr>
        <w:shd w:val="clear" w:color="auto" w:fill="FFFF99"/>
        <w:jc w:val="both"/>
        <w:rPr>
          <w:rFonts w:ascii="Calibri" w:hAnsi="Calibri"/>
          <w:b/>
          <w:sz w:val="22"/>
          <w:szCs w:val="22"/>
        </w:rPr>
      </w:pPr>
      <w:r w:rsidRPr="00737591">
        <w:rPr>
          <w:rFonts w:ascii="Calibri" w:hAnsi="Calibri"/>
          <w:b/>
          <w:sz w:val="22"/>
          <w:szCs w:val="22"/>
        </w:rPr>
        <w:t>5. Zeigen sie ausgehend von der von Ihnen erstellten Pro-und-Kontra-Liste, welche Argumente von Institutionen instrumentalisiert werden könnten, um damit Politik zu machen.</w:t>
      </w:r>
    </w:p>
    <w:p w14:paraId="363F4FD1" w14:textId="77777777" w:rsidR="00536D70" w:rsidRPr="00737591" w:rsidRDefault="00536D70" w:rsidP="00536D70">
      <w:pPr>
        <w:jc w:val="both"/>
        <w:rPr>
          <w:rFonts w:ascii="Calibri" w:hAnsi="Calibri"/>
          <w:sz w:val="22"/>
          <w:szCs w:val="22"/>
        </w:rPr>
      </w:pPr>
    </w:p>
    <w:p w14:paraId="35E5CD9B" w14:textId="77777777" w:rsidR="00536D70" w:rsidRPr="00737591" w:rsidRDefault="00536D70" w:rsidP="00536D70">
      <w:pPr>
        <w:jc w:val="both"/>
        <w:rPr>
          <w:rFonts w:ascii="Calibri" w:hAnsi="Calibri"/>
          <w:sz w:val="22"/>
          <w:szCs w:val="22"/>
        </w:rPr>
      </w:pPr>
      <w:r w:rsidRPr="00737591">
        <w:rPr>
          <w:rFonts w:ascii="Calibri" w:hAnsi="Calibri"/>
          <w:sz w:val="22"/>
          <w:szCs w:val="22"/>
          <w:u w:val="single"/>
        </w:rPr>
        <w:t>Erwartungshorizont</w:t>
      </w:r>
      <w:r w:rsidRPr="00737591">
        <w:rPr>
          <w:rFonts w:ascii="Calibri" w:hAnsi="Calibri"/>
          <w:sz w:val="22"/>
          <w:szCs w:val="22"/>
        </w:rPr>
        <w:t>: Die Maturantin / der Maturant soll bei dieser Aufgabenstellung zum einen zeigen, dass er auch mit eher anspruchsvollen Artikeln umgehen kann. Er / Sie soll dabei erkennen lassen, dass er / sie die sich immer hinter Texten verbergenden Intentionen des Autors / der Autorin dechiffrieren und kritisch hinterfragen kann.</w:t>
      </w:r>
    </w:p>
    <w:p w14:paraId="4C0D947D" w14:textId="77777777" w:rsidR="00536D70" w:rsidRPr="00737591" w:rsidRDefault="00536D70" w:rsidP="00536D70">
      <w:pPr>
        <w:jc w:val="both"/>
        <w:rPr>
          <w:rFonts w:ascii="Calibri" w:hAnsi="Calibri"/>
          <w:sz w:val="22"/>
          <w:szCs w:val="22"/>
        </w:rPr>
      </w:pPr>
    </w:p>
    <w:p w14:paraId="40066FCE" w14:textId="77777777" w:rsidR="00C8465F" w:rsidRDefault="00EF64E0"/>
    <w:sectPr w:rsidR="00C8465F" w:rsidSect="0047522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9798F" w14:textId="77777777" w:rsidR="00EF64E0" w:rsidRDefault="00EF64E0" w:rsidP="00536D70">
      <w:r>
        <w:separator/>
      </w:r>
    </w:p>
  </w:endnote>
  <w:endnote w:type="continuationSeparator" w:id="0">
    <w:p w14:paraId="51E79AB5" w14:textId="77777777" w:rsidR="00EF64E0" w:rsidRDefault="00EF64E0" w:rsidP="0053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CFC6" w14:textId="77777777" w:rsidR="0078172D" w:rsidRPr="0041157E" w:rsidRDefault="00D903A4" w:rsidP="0041157E">
    <w:pPr>
      <w:pStyle w:val="Fuzeile"/>
      <w:pBdr>
        <w:top w:val="single" w:sz="4" w:space="1" w:color="auto"/>
      </w:pBdr>
      <w:tabs>
        <w:tab w:val="clear" w:pos="4536"/>
        <w:tab w:val="left" w:pos="3240"/>
        <w:tab w:val="left" w:pos="7920"/>
      </w:tabs>
      <w:rPr>
        <w:rFonts w:ascii="Palatino Linotype" w:hAnsi="Palatino Linotype"/>
        <w:sz w:val="16"/>
        <w:szCs w:val="16"/>
      </w:rPr>
    </w:pPr>
    <w:r>
      <w:rPr>
        <w:rFonts w:ascii="Palatino Linotype" w:hAnsi="Palatino Linotype"/>
        <w:sz w:val="16"/>
        <w:szCs w:val="16"/>
      </w:rPr>
      <w:t xml:space="preserve">Mag. </w:t>
    </w:r>
    <w:r w:rsidRPr="0041157E">
      <w:rPr>
        <w:rFonts w:ascii="Palatino Linotype" w:hAnsi="Palatino Linotype"/>
        <w:sz w:val="16"/>
        <w:szCs w:val="16"/>
      </w:rPr>
      <w:t>Roger M. Allmannsberger (0056669)</w:t>
    </w:r>
    <w:r w:rsidRPr="0041157E">
      <w:rPr>
        <w:rFonts w:ascii="Palatino Linotype" w:hAnsi="Palatino Linotype"/>
        <w:sz w:val="16"/>
        <w:szCs w:val="16"/>
      </w:rPr>
      <w:tab/>
      <w:t>FD: Kompetent auf die GW Matura vorbereiten</w:t>
    </w:r>
    <w:r w:rsidRPr="0041157E">
      <w:rPr>
        <w:rFonts w:ascii="Palatino Linotype" w:hAnsi="Palatino Linotype"/>
        <w:sz w:val="16"/>
        <w:szCs w:val="16"/>
      </w:rPr>
      <w:tab/>
    </w:r>
    <w:proofErr w:type="spellStart"/>
    <w:r w:rsidRPr="0041157E">
      <w:rPr>
        <w:rFonts w:ascii="Palatino Linotype" w:hAnsi="Palatino Linotype"/>
        <w:sz w:val="16"/>
        <w:szCs w:val="16"/>
      </w:rPr>
      <w:t>WiSe</w:t>
    </w:r>
    <w:proofErr w:type="spellEnd"/>
    <w:r w:rsidRPr="0041157E">
      <w:rPr>
        <w:rFonts w:ascii="Palatino Linotype" w:hAnsi="Palatino Linotype"/>
        <w:sz w:val="16"/>
        <w:szCs w:val="16"/>
      </w:rPr>
      <w:t xml:space="preserve"> 2014/15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6964A" w14:textId="77777777" w:rsidR="00EF64E0" w:rsidRDefault="00EF64E0" w:rsidP="00536D70">
      <w:r>
        <w:separator/>
      </w:r>
    </w:p>
  </w:footnote>
  <w:footnote w:type="continuationSeparator" w:id="0">
    <w:p w14:paraId="60B74BF1" w14:textId="77777777" w:rsidR="00EF64E0" w:rsidRDefault="00EF64E0" w:rsidP="00536D70">
      <w:r>
        <w:continuationSeparator/>
      </w:r>
    </w:p>
  </w:footnote>
  <w:footnote w:id="1">
    <w:p w14:paraId="0FFF7E03" w14:textId="77777777" w:rsidR="00536D70" w:rsidRPr="00321779" w:rsidRDefault="00536D70" w:rsidP="00536D70">
      <w:pPr>
        <w:pStyle w:val="Funotentext"/>
        <w:rPr>
          <w:rFonts w:ascii="Palatino Linotype" w:hAnsi="Palatino Linotype"/>
          <w:sz w:val="16"/>
          <w:szCs w:val="16"/>
        </w:rPr>
      </w:pPr>
      <w:r w:rsidRPr="00321779">
        <w:rPr>
          <w:rStyle w:val="Funotenzeichen"/>
          <w:rFonts w:ascii="Palatino Linotype" w:hAnsi="Palatino Linotype"/>
          <w:sz w:val="16"/>
          <w:szCs w:val="16"/>
        </w:rPr>
        <w:footnoteRef/>
      </w:r>
      <w:r w:rsidRPr="00321779">
        <w:rPr>
          <w:rFonts w:ascii="Palatino Linotype" w:hAnsi="Palatino Linotype"/>
          <w:sz w:val="16"/>
          <w:szCs w:val="16"/>
        </w:rPr>
        <w:t xml:space="preserve"> </w:t>
      </w:r>
      <w:r w:rsidRPr="00321779">
        <w:rPr>
          <w:rFonts w:ascii="Palatino Linotype" w:hAnsi="Palatino Linotype"/>
          <w:smallCaps/>
          <w:sz w:val="16"/>
          <w:szCs w:val="16"/>
        </w:rPr>
        <w:t>Tempel</w:t>
      </w:r>
      <w:r w:rsidRPr="00321779">
        <w:rPr>
          <w:rFonts w:ascii="Palatino Linotype" w:hAnsi="Palatino Linotype"/>
          <w:sz w:val="16"/>
          <w:szCs w:val="16"/>
        </w:rPr>
        <w:t>, Sylke: Vorsicht – ganz viele junge Männer</w:t>
      </w:r>
      <w:r>
        <w:rPr>
          <w:rFonts w:ascii="Palatino Linotype" w:hAnsi="Palatino Linotype"/>
          <w:sz w:val="16"/>
          <w:szCs w:val="16"/>
        </w:rPr>
        <w:t>. In: Die Welt, vom 10. Jänner 2004;</w:t>
      </w:r>
      <w:r w:rsidRPr="00321779">
        <w:rPr>
          <w:rFonts w:ascii="Palatino Linotype" w:hAnsi="Palatino Linotype"/>
          <w:sz w:val="16"/>
          <w:szCs w:val="16"/>
        </w:rPr>
        <w:t xml:space="preserve">  </w:t>
      </w:r>
      <w:hyperlink r:id="rId1" w:history="1">
        <w:r w:rsidRPr="00321779">
          <w:rPr>
            <w:rStyle w:val="Link"/>
            <w:rFonts w:ascii="Palatino Linotype" w:hAnsi="Palatino Linotype"/>
            <w:sz w:val="16"/>
            <w:szCs w:val="16"/>
          </w:rPr>
          <w:t>http://www.welt.de/print-welt/article285005/Vorsicht-ganz-viele-junge-Maenner.html</w:t>
        </w:r>
      </w:hyperlink>
      <w:r w:rsidRPr="00321779">
        <w:rPr>
          <w:rFonts w:ascii="Palatino Linotype" w:hAnsi="Palatino Linotype"/>
          <w:sz w:val="16"/>
          <w:szCs w:val="16"/>
        </w:rPr>
        <w:t xml:space="preserve"> (Zugriff: 22.3.2015)</w:t>
      </w:r>
    </w:p>
  </w:footnote>
  <w:footnote w:id="2">
    <w:p w14:paraId="5791E166" w14:textId="77777777" w:rsidR="00536D70" w:rsidRPr="00C02785" w:rsidRDefault="00536D70" w:rsidP="00536D70">
      <w:pPr>
        <w:pStyle w:val="Funotentext"/>
        <w:rPr>
          <w:lang w:val="en-GB"/>
        </w:rPr>
      </w:pPr>
      <w:r>
        <w:rPr>
          <w:rStyle w:val="Funotenzeichen"/>
        </w:rPr>
        <w:footnoteRef/>
      </w:r>
      <w:r w:rsidRPr="00C02785">
        <w:rPr>
          <w:lang w:val="en-GB"/>
        </w:rPr>
        <w:t xml:space="preserve"> </w:t>
      </w:r>
      <w:r w:rsidRPr="00C02785">
        <w:rPr>
          <w:smallCaps/>
          <w:lang w:val="en-GB"/>
        </w:rPr>
        <w:t>Fuller</w:t>
      </w:r>
      <w:r w:rsidRPr="00C02785">
        <w:rPr>
          <w:lang w:val="en-GB"/>
        </w:rPr>
        <w:t xml:space="preserve">, Gary: The Demographic Backdrop to Ethnic Conflict. </w:t>
      </w:r>
      <w:r>
        <w:rPr>
          <w:lang w:val="en-GB"/>
        </w:rPr>
        <w:t>A Geographic Overview. In: Central Intelligence Agency (Hg.): The Challenge of Ethnic Conflict to National and International Order in the 1990´s (Washington 1995) 151-154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70"/>
    <w:rsid w:val="00104E3B"/>
    <w:rsid w:val="005343D4"/>
    <w:rsid w:val="00536D70"/>
    <w:rsid w:val="00D903A4"/>
    <w:rsid w:val="00DF73DB"/>
    <w:rsid w:val="00EF64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7438"/>
  <w15:chartTrackingRefBased/>
  <w15:docId w15:val="{1470183D-D1D4-4579-A4ED-3B2E0E94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6D70"/>
    <w:pPr>
      <w:spacing w:after="0" w:line="240" w:lineRule="auto"/>
    </w:pPr>
    <w:rPr>
      <w:rFonts w:ascii="Times New Roman" w:eastAsia="Times New Roman" w:hAnsi="Times New Roman" w:cs="Times New Roman"/>
      <w:kern w:val="16"/>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536D70"/>
  </w:style>
  <w:style w:type="character" w:customStyle="1" w:styleId="FunotentextZchn">
    <w:name w:val="Fußnotentext Zchn"/>
    <w:basedOn w:val="Absatz-Standardschriftart"/>
    <w:link w:val="Funotentext"/>
    <w:semiHidden/>
    <w:rsid w:val="00536D70"/>
    <w:rPr>
      <w:rFonts w:ascii="Times New Roman" w:eastAsia="Times New Roman" w:hAnsi="Times New Roman" w:cs="Times New Roman"/>
      <w:kern w:val="16"/>
      <w:sz w:val="20"/>
      <w:szCs w:val="20"/>
      <w:lang w:val="de-DE" w:eastAsia="de-DE"/>
    </w:rPr>
  </w:style>
  <w:style w:type="character" w:styleId="Funotenzeichen">
    <w:name w:val="footnote reference"/>
    <w:semiHidden/>
    <w:rsid w:val="00536D70"/>
    <w:rPr>
      <w:vertAlign w:val="superscript"/>
    </w:rPr>
  </w:style>
  <w:style w:type="character" w:styleId="Link">
    <w:name w:val="Hyperlink"/>
    <w:rsid w:val="00536D70"/>
    <w:rPr>
      <w:color w:val="0000FF"/>
      <w:u w:val="single"/>
    </w:rPr>
  </w:style>
  <w:style w:type="paragraph" w:styleId="Fuzeile">
    <w:name w:val="footer"/>
    <w:basedOn w:val="Standard"/>
    <w:link w:val="FuzeileZchn"/>
    <w:rsid w:val="00536D70"/>
    <w:pPr>
      <w:tabs>
        <w:tab w:val="center" w:pos="4536"/>
        <w:tab w:val="right" w:pos="9072"/>
      </w:tabs>
    </w:pPr>
  </w:style>
  <w:style w:type="character" w:customStyle="1" w:styleId="FuzeileZchn">
    <w:name w:val="Fußzeile Zchn"/>
    <w:basedOn w:val="Absatz-Standardschriftart"/>
    <w:link w:val="Fuzeile"/>
    <w:rsid w:val="00536D70"/>
    <w:rPr>
      <w:rFonts w:ascii="Times New Roman" w:eastAsia="Times New Roman" w:hAnsi="Times New Roman" w:cs="Times New Roman"/>
      <w:kern w:val="16"/>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welt.de/print-welt/article285005/Vorsicht-ganz-viele-junge-Maenn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6521</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dc:creator>
  <cp:keywords/>
  <dc:description/>
  <cp:lastModifiedBy>Microsoft Office-Anwender</cp:lastModifiedBy>
  <cp:revision>2</cp:revision>
  <dcterms:created xsi:type="dcterms:W3CDTF">2019-05-13T14:37:00Z</dcterms:created>
  <dcterms:modified xsi:type="dcterms:W3CDTF">2019-05-13T14:37:00Z</dcterms:modified>
</cp:coreProperties>
</file>