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F7F2" w14:textId="5DDF3E45" w:rsidR="00567C52" w:rsidRDefault="00567C52" w:rsidP="00B30133">
      <w:pPr>
        <w:rPr>
          <w:rStyle w:val="IntensiverVerweis"/>
          <w:smallCaps w:val="0"/>
          <w:sz w:val="28"/>
          <w:szCs w:val="32"/>
        </w:rPr>
      </w:pPr>
    </w:p>
    <w:p w14:paraId="456FAD0C" w14:textId="77777777" w:rsidR="00567C52" w:rsidRDefault="00567C52" w:rsidP="00B30133">
      <w:pPr>
        <w:rPr>
          <w:rStyle w:val="IntensiverVerweis"/>
          <w:smallCaps w:val="0"/>
          <w:sz w:val="28"/>
          <w:szCs w:val="32"/>
        </w:rPr>
      </w:pPr>
    </w:p>
    <w:p w14:paraId="3133B499" w14:textId="3DF6F05B" w:rsidR="006E6EB0" w:rsidRPr="006E6EB0" w:rsidRDefault="00B30133" w:rsidP="00B30133">
      <w:pPr>
        <w:rPr>
          <w:rStyle w:val="IntensiverVerweis"/>
          <w:smallCaps w:val="0"/>
          <w:sz w:val="28"/>
          <w:szCs w:val="32"/>
        </w:rPr>
      </w:pPr>
      <w:r>
        <w:rPr>
          <w:noProof/>
        </w:rPr>
        <w:drawing>
          <wp:anchor distT="0" distB="0" distL="114300" distR="114300" simplePos="0" relativeHeight="251662336" behindDoc="1" locked="0" layoutInCell="1" allowOverlap="1" wp14:anchorId="524D9EFD" wp14:editId="2852216C">
            <wp:simplePos x="0" y="0"/>
            <wp:positionH relativeFrom="column">
              <wp:posOffset>4822599</wp:posOffset>
            </wp:positionH>
            <wp:positionV relativeFrom="paragraph">
              <wp:posOffset>95269</wp:posOffset>
            </wp:positionV>
            <wp:extent cx="1002030" cy="929640"/>
            <wp:effectExtent l="95250" t="95250" r="83820" b="99060"/>
            <wp:wrapTight wrapText="bothSides">
              <wp:wrapPolygon edited="0">
                <wp:start x="-940" y="49"/>
                <wp:lineTo x="-637" y="19841"/>
                <wp:lineTo x="-316" y="21577"/>
                <wp:lineTo x="18529" y="21599"/>
                <wp:lineTo x="19012" y="21946"/>
                <wp:lineTo x="21831" y="21342"/>
                <wp:lineTo x="21688" y="2418"/>
                <wp:lineTo x="20887" y="-1923"/>
                <wp:lineTo x="12754" y="-2887"/>
                <wp:lineTo x="671" y="-296"/>
                <wp:lineTo x="-940" y="49"/>
              </wp:wrapPolygon>
            </wp:wrapTight>
            <wp:docPr id="430527222" name="Grafik 4" descr="bunt Karikatur Geburtstag Kuchen Illustration 47384700 Vektor Kunst bei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t Karikatur Geburtstag Kuchen Illustration 47384700 Vektor Kunst bei  Vecteezy"/>
                    <pic:cNvPicPr>
                      <a:picLocks noChangeAspect="1" noChangeArrowheads="1"/>
                    </pic:cNvPicPr>
                  </pic:nvPicPr>
                  <pic:blipFill rotWithShape="1">
                    <a:blip r:embed="rId4">
                      <a:extLst>
                        <a:ext uri="{28A0092B-C50C-407E-A947-70E740481C1C}">
                          <a14:useLocalDpi xmlns:a14="http://schemas.microsoft.com/office/drawing/2010/main" val="0"/>
                        </a:ext>
                      </a:extLst>
                    </a:blip>
                    <a:srcRect l="16370" t="17246" r="14502" b="18615"/>
                    <a:stretch>
                      <a:fillRect/>
                    </a:stretch>
                  </pic:blipFill>
                  <pic:spPr bwMode="auto">
                    <a:xfrm rot="674994">
                      <a:off x="0" y="0"/>
                      <a:ext cx="1002030" cy="92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E817A86" wp14:editId="0AB6C738">
            <wp:simplePos x="0" y="0"/>
            <wp:positionH relativeFrom="column">
              <wp:posOffset>208820</wp:posOffset>
            </wp:positionH>
            <wp:positionV relativeFrom="paragraph">
              <wp:posOffset>0</wp:posOffset>
            </wp:positionV>
            <wp:extent cx="1059815" cy="826770"/>
            <wp:effectExtent l="0" t="0" r="6985" b="0"/>
            <wp:wrapTight wrapText="bothSides">
              <wp:wrapPolygon edited="0">
                <wp:start x="0" y="0"/>
                <wp:lineTo x="0" y="20903"/>
                <wp:lineTo x="21354" y="20903"/>
                <wp:lineTo x="21354" y="0"/>
                <wp:lineTo x="0" y="0"/>
              </wp:wrapPolygon>
            </wp:wrapTight>
            <wp:docPr id="964996578" name="Grafik 5" descr="Backzutaten Mehl Eier Butter, Mehl, Ei, Zucker PNG und PSD Datei zum  kostenlose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kzutaten Mehl Eier Butter, Mehl, Ei, Zucker PNG und PSD Datei zum  kostenlosen Download"/>
                    <pic:cNvPicPr>
                      <a:picLocks noChangeAspect="1" noChangeArrowheads="1"/>
                    </pic:cNvPicPr>
                  </pic:nvPicPr>
                  <pic:blipFill rotWithShape="1">
                    <a:blip r:embed="rId5">
                      <a:extLst>
                        <a:ext uri="{28A0092B-C50C-407E-A947-70E740481C1C}">
                          <a14:useLocalDpi xmlns:a14="http://schemas.microsoft.com/office/drawing/2010/main" val="0"/>
                        </a:ext>
                      </a:extLst>
                    </a:blip>
                    <a:srcRect l="5915" t="25911" r="9032" b="7700"/>
                    <a:stretch>
                      <a:fillRect/>
                    </a:stretch>
                  </pic:blipFill>
                  <pic:spPr bwMode="auto">
                    <a:xfrm>
                      <a:off x="0" y="0"/>
                      <a:ext cx="1059815" cy="826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6EB0">
        <w:rPr>
          <w:b/>
          <w:bCs/>
          <w:noProof/>
          <w:color w:val="0F4761" w:themeColor="accent1" w:themeShade="BF"/>
          <w:spacing w:val="5"/>
          <w:sz w:val="28"/>
          <w:szCs w:val="32"/>
          <w14:ligatures w14:val="standardContextual"/>
        </w:rPr>
        <mc:AlternateContent>
          <mc:Choice Requires="wps">
            <w:drawing>
              <wp:anchor distT="0" distB="0" distL="114300" distR="114300" simplePos="0" relativeHeight="251660288" behindDoc="0" locked="0" layoutInCell="1" allowOverlap="1" wp14:anchorId="2C17ED72" wp14:editId="02053C7F">
                <wp:simplePos x="0" y="0"/>
                <wp:positionH relativeFrom="column">
                  <wp:posOffset>-335591</wp:posOffset>
                </wp:positionH>
                <wp:positionV relativeFrom="paragraph">
                  <wp:posOffset>-228586</wp:posOffset>
                </wp:positionV>
                <wp:extent cx="6391073" cy="6926093"/>
                <wp:effectExtent l="0" t="0" r="10160" b="27305"/>
                <wp:wrapNone/>
                <wp:docPr id="1220104760" name="Rechteck 2"/>
                <wp:cNvGraphicFramePr/>
                <a:graphic xmlns:a="http://schemas.openxmlformats.org/drawingml/2006/main">
                  <a:graphicData uri="http://schemas.microsoft.com/office/word/2010/wordprocessingShape">
                    <wps:wsp>
                      <wps:cNvSpPr/>
                      <wps:spPr>
                        <a:xfrm>
                          <a:off x="0" y="0"/>
                          <a:ext cx="6391073" cy="69260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51312" id="Rechteck 2" o:spid="_x0000_s1026" style="position:absolute;margin-left:-26.4pt;margin-top:-18pt;width:503.25pt;height:545.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" filled="f" strokecolor="#030e13 [484]" strokeweight="1.5pt"/>
            </w:pict>
          </mc:Fallback>
        </mc:AlternateContent>
      </w:r>
      <w:r w:rsidR="006E6EB0">
        <w:rPr>
          <w:b/>
          <w:bCs/>
          <w:noProof/>
          <w:color w:val="0F4761" w:themeColor="accent1" w:themeShade="BF"/>
          <w:spacing w:val="5"/>
          <w:sz w:val="28"/>
          <w:szCs w:val="32"/>
          <w14:ligatures w14:val="standardContextual"/>
        </w:rPr>
        <mc:AlternateContent>
          <mc:Choice Requires="wps">
            <w:drawing>
              <wp:anchor distT="0" distB="0" distL="114300" distR="114300" simplePos="0" relativeHeight="251659264" behindDoc="0" locked="0" layoutInCell="1" allowOverlap="1" wp14:anchorId="762624A1" wp14:editId="2B6105B4">
                <wp:simplePos x="0" y="0"/>
                <wp:positionH relativeFrom="column">
                  <wp:posOffset>1561303</wp:posOffset>
                </wp:positionH>
                <wp:positionV relativeFrom="paragraph">
                  <wp:posOffset>-121582</wp:posOffset>
                </wp:positionV>
                <wp:extent cx="2616740" cy="486383"/>
                <wp:effectExtent l="0" t="0" r="12700" b="28575"/>
                <wp:wrapNone/>
                <wp:docPr id="2984452" name="Rechteck: abgerundete Ecken 1"/>
                <wp:cNvGraphicFramePr/>
                <a:graphic xmlns:a="http://schemas.openxmlformats.org/drawingml/2006/main">
                  <a:graphicData uri="http://schemas.microsoft.com/office/word/2010/wordprocessingShape">
                    <wps:wsp>
                      <wps:cNvSpPr/>
                      <wps:spPr>
                        <a:xfrm>
                          <a:off x="0" y="0"/>
                          <a:ext cx="2616740" cy="48638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8A71D9" id="Rechteck: abgerundete Ecken 1" o:spid="_x0000_s1026" style="position:absolute;margin-left:122.95pt;margin-top:-9.55pt;width:206.05pt;height:38.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" filled="f" strokecolor="#030e13 [484]" strokeweight="1.5pt">
                <v:stroke joinstyle="miter"/>
              </v:roundrect>
            </w:pict>
          </mc:Fallback>
        </mc:AlternateContent>
      </w:r>
      <w:r>
        <w:rPr>
          <w:rStyle w:val="IntensiverVerweis"/>
          <w:smallCaps w:val="0"/>
          <w:sz w:val="28"/>
          <w:szCs w:val="32"/>
        </w:rPr>
        <w:t xml:space="preserve">       </w:t>
      </w:r>
      <w:r w:rsidR="006E6EB0" w:rsidRPr="006E6EB0">
        <w:rPr>
          <w:rStyle w:val="IntensiverVerweis"/>
          <w:smallCaps w:val="0"/>
          <w:sz w:val="28"/>
          <w:szCs w:val="32"/>
        </w:rPr>
        <w:t>Das Bruttoinlandsprodukt (BIP)</w:t>
      </w:r>
    </w:p>
    <w:p w14:paraId="681B49BC" w14:textId="550192E1" w:rsidR="006E6EB0" w:rsidRDefault="006E6EB0"/>
    <w:p w14:paraId="69ACAC4E" w14:textId="77777777" w:rsidR="00B30133" w:rsidRDefault="00B30133" w:rsidP="006E6EB0">
      <w:pPr>
        <w:spacing w:line="360" w:lineRule="auto"/>
      </w:pPr>
    </w:p>
    <w:p w14:paraId="0631EB09" w14:textId="0A1F3122" w:rsidR="006E6EB0" w:rsidRDefault="006E6EB0" w:rsidP="006E6EB0">
      <w:pPr>
        <w:spacing w:line="360" w:lineRule="auto"/>
      </w:pPr>
      <w:r>
        <w:t>Es wurde lange überlegt, wie man die __________________________ eines Landes und damit den _________________ der Bevölkerung erfassen kann. International hat sich das Bruttoinlandsprodukt (BIP) besonders durchgesetzt. Es misst den Gesamtwert aller ______________ und _______________________, die innerhalb eines bestimmten Zeitraums in einem Land produziert werden. Es berücksichtigt nur Güter und Dienstleistungen, die in __________ ausgedrückt werden können. Dabei ist egal ob sie für das Inland oder das _______________ bestimmt sind.</w:t>
      </w:r>
      <w:r w:rsidR="00D23A75">
        <w:t xml:space="preserve"> </w:t>
      </w:r>
      <w:r>
        <w:t>Wichtig ist, dass die ___________________ vom BIP abgezogen werden.</w:t>
      </w:r>
    </w:p>
    <w:p w14:paraId="7A9A23E4" w14:textId="75232DF4" w:rsidR="006E6EB0" w:rsidRDefault="006E6EB0" w:rsidP="006E6EB0">
      <w:pPr>
        <w:spacing w:line="360" w:lineRule="auto"/>
      </w:pPr>
      <w:r w:rsidRPr="00B30133">
        <w:rPr>
          <w:b/>
          <w:bCs/>
        </w:rPr>
        <w:t>Beispiel</w:t>
      </w:r>
      <w:r>
        <w:t>: Um den BIP-Beitrag einer Bäckerei zu berechnen, die in einem Jahr Torten um 700.000 Euro verkauft, muss die Vorleistung anderer Unternehmen, zum Beispiel der Wert des Mehls, des Zuckers oder der Nüsse, abgezogen werden. N</w:t>
      </w:r>
      <w:r w:rsidR="00D23A75">
        <w:t xml:space="preserve">ehmen wir an, die Zutaten kosten </w:t>
      </w:r>
      <w:r w:rsidR="00B30133">
        <w:t>3</w:t>
      </w:r>
      <w:r w:rsidR="00D23A75">
        <w:t>50.000 Euro. Der Beitrag von der Bäckerei zum BIP beiträgt dann nur noch ________________. Sie entsprechen dem Wert, den die Bäckerei zusätzlich durch ihre ___________________ geschaffen hat: das heißt die __________________________ der Bäckerei.</w:t>
      </w:r>
    </w:p>
    <w:p w14:paraId="7DA1698D" w14:textId="5220F419" w:rsidR="00D23A75" w:rsidRDefault="00D23A75" w:rsidP="006E6EB0">
      <w:pPr>
        <w:spacing w:line="360" w:lineRule="auto"/>
      </w:pPr>
    </w:p>
    <w:p w14:paraId="2CA0F5A9" w14:textId="646F7E97" w:rsidR="00D23A75" w:rsidRPr="006E6EB0" w:rsidRDefault="00B30133" w:rsidP="00B30133">
      <w:pPr>
        <w:spacing w:line="360" w:lineRule="auto"/>
      </w:pPr>
      <w:r>
        <w:rPr>
          <w:noProof/>
        </w:rPr>
        <mc:AlternateContent>
          <mc:Choice Requires="wps">
            <w:drawing>
              <wp:anchor distT="45720" distB="45720" distL="114300" distR="114300" simplePos="0" relativeHeight="251665408" behindDoc="0" locked="0" layoutInCell="1" allowOverlap="1" wp14:anchorId="77681BD9" wp14:editId="6E1B9CF7">
                <wp:simplePos x="0" y="0"/>
                <wp:positionH relativeFrom="column">
                  <wp:posOffset>90805</wp:posOffset>
                </wp:positionH>
                <wp:positionV relativeFrom="paragraph">
                  <wp:posOffset>2209165</wp:posOffset>
                </wp:positionV>
                <wp:extent cx="5499100" cy="825500"/>
                <wp:effectExtent l="0" t="0" r="25400"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825500"/>
                        </a:xfrm>
                        <a:prstGeom prst="rect">
                          <a:avLst/>
                        </a:prstGeom>
                        <a:solidFill>
                          <a:schemeClr val="bg2"/>
                        </a:solidFill>
                        <a:ln w="9525">
                          <a:solidFill>
                            <a:srgbClr val="000000"/>
                          </a:solidFill>
                          <a:miter lim="800000"/>
                          <a:headEnd/>
                          <a:tailEnd/>
                        </a:ln>
                      </wps:spPr>
                      <wps:txbx>
                        <w:txbxContent>
                          <w:p w14:paraId="18772920" w14:textId="793BFEAD" w:rsidR="00B30133" w:rsidRPr="00567C52" w:rsidRDefault="00B30133" w:rsidP="00B30133">
                            <w:pPr>
                              <w:jc w:val="center"/>
                            </w:pPr>
                            <w:r w:rsidRPr="00567C52">
                              <w:t>Wachstum   –   350.000 Euro   –   Waren   –   nominelle   –   Dienstleistungen   –   Ausland   reale   –   Preise   –   Wohlstand   –   Produktion   –   wirtschaftliche Entwicklung   –   Geld   – Vorleistungen   – Basisjahres   –   Wertschöpfung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81BD9" id="_x0000_t202" coordsize="21600,21600" o:spt="202" path="m,l,21600r21600,l21600,xe">
                <v:stroke joinstyle="miter"/>
                <v:path gradientshapeok="t" o:connecttype="rect"/>
              </v:shapetype>
              <v:shape id="Textfeld 2" o:spid="_x0000_s1026" type="#_x0000_t202" style="position:absolute;left:0;text-align:left;margin-left:7.15pt;margin-top:173.95pt;width:433pt;height: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" fillcolor="#e8e8e8 [3214]">
                <v:textbox>
                  <w:txbxContent>
                    <w:p w14:paraId="18772920" w14:textId="793BFEAD" w:rsidR="00B30133" w:rsidRPr="00567C52" w:rsidRDefault="00B30133" w:rsidP="00B30133">
                      <w:pPr>
                        <w:jc w:val="center"/>
                      </w:pPr>
                      <w:r w:rsidRPr="00567C52">
                        <w:t>Wachstum   –   350.000 Euro   –   Waren   –   nominelle   –   Dienstleistungen   –   Ausland   reale   –   Preise   –   Wohlstand   –   Produktion   –   wirtschaftliche Entwicklung   –   Geld   – Vorleistungen   – Basisjahres   –   Wertschöpfung</w:t>
                      </w:r>
                    </w:p>
                  </w:txbxContent>
                </v:textbox>
                <w10:wrap type="square"/>
              </v:shape>
            </w:pict>
          </mc:Fallback>
        </mc:AlternateContent>
      </w:r>
      <w:r w:rsidR="00D23A75">
        <w:t xml:space="preserve">Man unterscheidet zwei Arten des BIP. Das _____________ BIP misst den Gesamtwert aller Waren und Dienstleistungen einer Volkswirtschaft, die zu ________________ Marktpreisen produziert werden. Man weiß aber nicht, ob ein Land tatsächlich reicher geworden ist. </w:t>
      </w:r>
      <w:r w:rsidR="00D23A75" w:rsidRPr="00D23A75">
        <w:t>Das Problem: Das BIP steigt nicht nur, weil mehr produziert wird, sondern auch, weil die ______</w:t>
      </w:r>
      <w:r w:rsidR="00D23A75">
        <w:t xml:space="preserve">______ </w:t>
      </w:r>
      <w:r w:rsidR="00D23A75" w:rsidRPr="00D23A75">
        <w:t>steigen.</w:t>
      </w:r>
      <w:r w:rsidR="00D23A75">
        <w:t xml:space="preserve"> Deshalb betrachtet man das ________________ BIP. Hier werden die Preise eines ___________________ verwendet, um das wirkliche _______________ der Wirtschaft zu erkennen. SO kann man sehen, ob wirklich mehr produziert wurde oder nur die Preise gestiegen sind.</w:t>
      </w:r>
      <w:r w:rsidRPr="00B30133">
        <w:t xml:space="preserve"> </w:t>
      </w:r>
    </w:p>
    <w:sectPr w:rsidR="00D23A75" w:rsidRPr="006E6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B0"/>
    <w:rsid w:val="00567C52"/>
    <w:rsid w:val="006E6EB0"/>
    <w:rsid w:val="00B30133"/>
    <w:rsid w:val="00D23A75"/>
    <w:rsid w:val="00E52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05CA"/>
  <w15:chartTrackingRefBased/>
  <w15:docId w15:val="{1A3024EC-9EF0-4E30-A892-3F850D6D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6EB0"/>
    <w:pPr>
      <w:spacing w:after="120" w:line="276" w:lineRule="auto"/>
      <w:jc w:val="both"/>
    </w:pPr>
    <w:rPr>
      <w:rFonts w:ascii="Calibri" w:hAnsi="Calibri"/>
      <w:kern w:val="0"/>
      <w:sz w:val="22"/>
      <w:lang w:val="de-AT"/>
      <w14:ligatures w14:val="none"/>
    </w:rPr>
  </w:style>
  <w:style w:type="paragraph" w:styleId="berschrift1">
    <w:name w:val="heading 1"/>
    <w:basedOn w:val="Standard"/>
    <w:next w:val="Standard"/>
    <w:link w:val="berschrift1Zchn"/>
    <w:uiPriority w:val="9"/>
    <w:qFormat/>
    <w:rsid w:val="006E6EB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6E6EB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6E6EB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6E6EB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val="de-DE"/>
      <w14:ligatures w14:val="standardContextual"/>
    </w:rPr>
  </w:style>
  <w:style w:type="paragraph" w:styleId="berschrift5">
    <w:name w:val="heading 5"/>
    <w:basedOn w:val="Standard"/>
    <w:next w:val="Standard"/>
    <w:link w:val="berschrift5Zchn"/>
    <w:uiPriority w:val="9"/>
    <w:semiHidden/>
    <w:unhideWhenUsed/>
    <w:qFormat/>
    <w:rsid w:val="006E6EB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lang w:val="de-DE"/>
      <w14:ligatures w14:val="standardContextual"/>
    </w:rPr>
  </w:style>
  <w:style w:type="paragraph" w:styleId="berschrift6">
    <w:name w:val="heading 6"/>
    <w:basedOn w:val="Standard"/>
    <w:next w:val="Standard"/>
    <w:link w:val="berschrift6Zchn"/>
    <w:uiPriority w:val="9"/>
    <w:semiHidden/>
    <w:unhideWhenUsed/>
    <w:qFormat/>
    <w:rsid w:val="006E6EB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lang w:val="de-DE"/>
      <w14:ligatures w14:val="standardContextual"/>
    </w:rPr>
  </w:style>
  <w:style w:type="paragraph" w:styleId="berschrift7">
    <w:name w:val="heading 7"/>
    <w:basedOn w:val="Standard"/>
    <w:next w:val="Standard"/>
    <w:link w:val="berschrift7Zchn"/>
    <w:uiPriority w:val="9"/>
    <w:semiHidden/>
    <w:unhideWhenUsed/>
    <w:qFormat/>
    <w:rsid w:val="006E6EB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lang w:val="de-DE"/>
      <w14:ligatures w14:val="standardContextual"/>
    </w:rPr>
  </w:style>
  <w:style w:type="paragraph" w:styleId="berschrift8">
    <w:name w:val="heading 8"/>
    <w:basedOn w:val="Standard"/>
    <w:next w:val="Standard"/>
    <w:link w:val="berschrift8Zchn"/>
    <w:uiPriority w:val="9"/>
    <w:semiHidden/>
    <w:unhideWhenUsed/>
    <w:qFormat/>
    <w:rsid w:val="006E6EB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lang w:val="de-DE"/>
      <w14:ligatures w14:val="standardContextual"/>
    </w:rPr>
  </w:style>
  <w:style w:type="paragraph" w:styleId="berschrift9">
    <w:name w:val="heading 9"/>
    <w:basedOn w:val="Standard"/>
    <w:next w:val="Standard"/>
    <w:link w:val="berschrift9Zchn"/>
    <w:uiPriority w:val="9"/>
    <w:semiHidden/>
    <w:unhideWhenUsed/>
    <w:qFormat/>
    <w:rsid w:val="006E6EB0"/>
    <w:pPr>
      <w:keepNext/>
      <w:keepLines/>
      <w:spacing w:after="0" w:line="278" w:lineRule="auto"/>
      <w:jc w:val="left"/>
      <w:outlineLvl w:val="8"/>
    </w:pPr>
    <w:rPr>
      <w:rFonts w:asciiTheme="minorHAnsi" w:eastAsiaTheme="majorEastAsia" w:hAnsiTheme="minorHAnsi" w:cstheme="majorBidi"/>
      <w:color w:val="272727" w:themeColor="text1" w:themeTint="D8"/>
      <w:kern w:val="2"/>
      <w:sz w:val="24"/>
      <w:lang w:val="de-DE"/>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6E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6E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6E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6E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6E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6E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6E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6E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6EB0"/>
    <w:rPr>
      <w:rFonts w:eastAsiaTheme="majorEastAsia" w:cstheme="majorBidi"/>
      <w:color w:val="272727" w:themeColor="text1" w:themeTint="D8"/>
    </w:rPr>
  </w:style>
  <w:style w:type="paragraph" w:styleId="Titel">
    <w:name w:val="Title"/>
    <w:basedOn w:val="Standard"/>
    <w:next w:val="Standard"/>
    <w:link w:val="TitelZchn"/>
    <w:uiPriority w:val="10"/>
    <w:qFormat/>
    <w:rsid w:val="006E6EB0"/>
    <w:pPr>
      <w:spacing w:after="80" w:line="240" w:lineRule="auto"/>
      <w:contextualSpacing/>
      <w:jc w:val="left"/>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6E6E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6EB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6E6E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6EB0"/>
    <w:pPr>
      <w:spacing w:before="160" w:after="160" w:line="278" w:lineRule="auto"/>
      <w:jc w:val="center"/>
    </w:pPr>
    <w:rPr>
      <w:rFonts w:asciiTheme="minorHAnsi" w:hAnsiTheme="minorHAnsi"/>
      <w:i/>
      <w:iCs/>
      <w:color w:val="404040" w:themeColor="text1" w:themeTint="BF"/>
      <w:kern w:val="2"/>
      <w:sz w:val="24"/>
      <w:lang w:val="de-DE"/>
      <w14:ligatures w14:val="standardContextual"/>
    </w:rPr>
  </w:style>
  <w:style w:type="character" w:customStyle="1" w:styleId="ZitatZchn">
    <w:name w:val="Zitat Zchn"/>
    <w:basedOn w:val="Absatz-Standardschriftart"/>
    <w:link w:val="Zitat"/>
    <w:uiPriority w:val="29"/>
    <w:rsid w:val="006E6EB0"/>
    <w:rPr>
      <w:i/>
      <w:iCs/>
      <w:color w:val="404040" w:themeColor="text1" w:themeTint="BF"/>
    </w:rPr>
  </w:style>
  <w:style w:type="paragraph" w:styleId="Listenabsatz">
    <w:name w:val="List Paragraph"/>
    <w:basedOn w:val="Standard"/>
    <w:uiPriority w:val="34"/>
    <w:qFormat/>
    <w:rsid w:val="006E6EB0"/>
    <w:pPr>
      <w:spacing w:after="160" w:line="278" w:lineRule="auto"/>
      <w:ind w:left="720"/>
      <w:contextualSpacing/>
      <w:jc w:val="left"/>
    </w:pPr>
    <w:rPr>
      <w:rFonts w:asciiTheme="minorHAnsi" w:hAnsiTheme="minorHAnsi"/>
      <w:kern w:val="2"/>
      <w:sz w:val="24"/>
      <w:lang w:val="de-DE"/>
      <w14:ligatures w14:val="standardContextual"/>
    </w:rPr>
  </w:style>
  <w:style w:type="character" w:styleId="IntensiveHervorhebung">
    <w:name w:val="Intense Emphasis"/>
    <w:basedOn w:val="Absatz-Standardschriftart"/>
    <w:uiPriority w:val="21"/>
    <w:qFormat/>
    <w:rsid w:val="006E6EB0"/>
    <w:rPr>
      <w:i/>
      <w:iCs/>
      <w:color w:val="0F4761" w:themeColor="accent1" w:themeShade="BF"/>
    </w:rPr>
  </w:style>
  <w:style w:type="paragraph" w:styleId="IntensivesZitat">
    <w:name w:val="Intense Quote"/>
    <w:basedOn w:val="Standard"/>
    <w:next w:val="Standard"/>
    <w:link w:val="IntensivesZitatZchn"/>
    <w:uiPriority w:val="30"/>
    <w:qFormat/>
    <w:rsid w:val="006E6E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lang w:val="de-DE"/>
      <w14:ligatures w14:val="standardContextual"/>
    </w:rPr>
  </w:style>
  <w:style w:type="character" w:customStyle="1" w:styleId="IntensivesZitatZchn">
    <w:name w:val="Intensives Zitat Zchn"/>
    <w:basedOn w:val="Absatz-Standardschriftart"/>
    <w:link w:val="IntensivesZitat"/>
    <w:uiPriority w:val="30"/>
    <w:rsid w:val="006E6EB0"/>
    <w:rPr>
      <w:i/>
      <w:iCs/>
      <w:color w:val="0F4761" w:themeColor="accent1" w:themeShade="BF"/>
    </w:rPr>
  </w:style>
  <w:style w:type="character" w:styleId="IntensiverVerweis">
    <w:name w:val="Intense Reference"/>
    <w:basedOn w:val="Absatz-Standardschriftart"/>
    <w:uiPriority w:val="32"/>
    <w:qFormat/>
    <w:rsid w:val="006E6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Käfer</dc:creator>
  <cp:keywords/>
  <dc:description/>
  <cp:lastModifiedBy>Beatrice Käfer</cp:lastModifiedBy>
  <cp:revision>1</cp:revision>
  <dcterms:created xsi:type="dcterms:W3CDTF">2025-11-30T12:38:00Z</dcterms:created>
  <dcterms:modified xsi:type="dcterms:W3CDTF">2025-11-30T13:13:00Z</dcterms:modified>
</cp:coreProperties>
</file>