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49AD" w14:textId="77777777" w:rsidR="00205D94" w:rsidRPr="00205D94" w:rsidRDefault="00205D94" w:rsidP="00205D94">
      <w:pPr>
        <w:rPr>
          <w:b/>
          <w:bCs/>
          <w:sz w:val="22"/>
          <w:szCs w:val="22"/>
          <w:lang w:val="de-AT"/>
        </w:rPr>
      </w:pPr>
      <w:r w:rsidRPr="00205D94">
        <w:rPr>
          <w:b/>
          <w:bCs/>
          <w:sz w:val="22"/>
          <w:szCs w:val="22"/>
          <w:lang w:val="de-AT"/>
        </w:rPr>
        <w:t>Resümee zur Lehrerfortbildung – Copernicus Browser</w:t>
      </w:r>
    </w:p>
    <w:p w14:paraId="65AA52A7" w14:textId="77777777" w:rsidR="00205D94" w:rsidRPr="00205D94" w:rsidRDefault="00205D94" w:rsidP="00205D94">
      <w:pPr>
        <w:rPr>
          <w:sz w:val="22"/>
          <w:szCs w:val="22"/>
          <w:lang w:val="de-AT"/>
        </w:rPr>
      </w:pPr>
      <w:r w:rsidRPr="00205D94">
        <w:rPr>
          <w:sz w:val="22"/>
          <w:szCs w:val="22"/>
          <w:lang w:val="de-AT"/>
        </w:rPr>
        <w:t xml:space="preserve">Die Teilnahme an der Lehrerfortbildung zum </w:t>
      </w:r>
      <w:r w:rsidRPr="00205D94">
        <w:rPr>
          <w:b/>
          <w:bCs/>
          <w:sz w:val="22"/>
          <w:szCs w:val="22"/>
          <w:lang w:val="de-AT"/>
        </w:rPr>
        <w:t>Copernicus Browser</w:t>
      </w:r>
      <w:r w:rsidRPr="00205D94">
        <w:rPr>
          <w:sz w:val="22"/>
          <w:szCs w:val="22"/>
          <w:lang w:val="de-AT"/>
        </w:rPr>
        <w:t xml:space="preserve"> bot einen umfassenden Einblick in die didaktischen Potenziale von Satellitendaten für den GW-Unterricht. Besonders beeindruckend war die Niederschwelligkeit des Tools: Der Browser ermöglicht es </w:t>
      </w:r>
      <w:proofErr w:type="spellStart"/>
      <w:r w:rsidRPr="00205D94">
        <w:rPr>
          <w:sz w:val="22"/>
          <w:szCs w:val="22"/>
          <w:lang w:val="de-AT"/>
        </w:rPr>
        <w:t>Schüler:innen</w:t>
      </w:r>
      <w:proofErr w:type="spellEnd"/>
      <w:r w:rsidRPr="00205D94">
        <w:rPr>
          <w:sz w:val="22"/>
          <w:szCs w:val="22"/>
          <w:lang w:val="de-AT"/>
        </w:rPr>
        <w:t xml:space="preserve"> ohne zusätzliche Software, hochauflösende Erdbeobachtungsdaten zu analysieren, zeitliche Veränderungen sichtbar zu machen und komplexe Umweltprozesse selbstständig zu erforschen. Gleichzeitig wurde deutlich, wie wichtig eine gute Einführung in grundlegende Konzepte wie räumliche Auflösung, Spektralbänder oder Cloud-</w:t>
      </w:r>
      <w:proofErr w:type="spellStart"/>
      <w:r w:rsidRPr="00205D94">
        <w:rPr>
          <w:sz w:val="22"/>
          <w:szCs w:val="22"/>
          <w:lang w:val="de-AT"/>
        </w:rPr>
        <w:t>Masking</w:t>
      </w:r>
      <w:proofErr w:type="spellEnd"/>
      <w:r w:rsidRPr="00205D94">
        <w:rPr>
          <w:sz w:val="22"/>
          <w:szCs w:val="22"/>
          <w:lang w:val="de-AT"/>
        </w:rPr>
        <w:t xml:space="preserve"> ist, um eine Überforderung zu vermeiden.</w:t>
      </w:r>
    </w:p>
    <w:p w14:paraId="5231C495" w14:textId="77777777" w:rsidR="00205D94" w:rsidRPr="00205D94" w:rsidRDefault="00205D94" w:rsidP="00205D94">
      <w:pPr>
        <w:rPr>
          <w:sz w:val="22"/>
          <w:szCs w:val="22"/>
          <w:lang w:val="de-AT"/>
        </w:rPr>
      </w:pPr>
      <w:r w:rsidRPr="00205D94">
        <w:rPr>
          <w:sz w:val="22"/>
          <w:szCs w:val="22"/>
          <w:lang w:val="de-AT"/>
        </w:rPr>
        <w:t xml:space="preserve">Didaktisch bietet der Copernicus Browser für den Unterricht der </w:t>
      </w:r>
      <w:r w:rsidRPr="00205D94">
        <w:rPr>
          <w:b/>
          <w:bCs/>
          <w:sz w:val="22"/>
          <w:szCs w:val="22"/>
          <w:lang w:val="de-AT"/>
        </w:rPr>
        <w:t>5. bis 12. Schulstufe</w:t>
      </w:r>
      <w:r w:rsidRPr="00205D94">
        <w:rPr>
          <w:sz w:val="22"/>
          <w:szCs w:val="22"/>
          <w:lang w:val="de-AT"/>
        </w:rPr>
        <w:t xml:space="preserve"> zahlreiche Einsatzmöglichkeiten. Bereits ab der 5. Schulstufe können </w:t>
      </w:r>
      <w:proofErr w:type="spellStart"/>
      <w:r w:rsidRPr="00205D94">
        <w:rPr>
          <w:sz w:val="22"/>
          <w:szCs w:val="22"/>
          <w:lang w:val="de-AT"/>
        </w:rPr>
        <w:t>Schüler:innen</w:t>
      </w:r>
      <w:proofErr w:type="spellEnd"/>
      <w:r w:rsidRPr="00205D94">
        <w:rPr>
          <w:sz w:val="22"/>
          <w:szCs w:val="22"/>
          <w:lang w:val="de-AT"/>
        </w:rPr>
        <w:t xml:space="preserve"> einfache Beobachtungsaufgaben durchführen, wie etwa das Vergleichen von Landnutzung, das Erkennen von Wäldern, Städten oder Küstenlinien sowie das Entdecken von Veränderungen durch Naturereignisse. Das Tool fördert hier besonders das </w:t>
      </w:r>
      <w:r w:rsidRPr="00205D94">
        <w:rPr>
          <w:b/>
          <w:bCs/>
          <w:sz w:val="22"/>
          <w:szCs w:val="22"/>
          <w:lang w:val="de-AT"/>
        </w:rPr>
        <w:t>räumliche Vorstellungsvermögen</w:t>
      </w:r>
      <w:r w:rsidRPr="00205D94">
        <w:rPr>
          <w:sz w:val="22"/>
          <w:szCs w:val="22"/>
          <w:lang w:val="de-AT"/>
        </w:rPr>
        <w:t xml:space="preserve">, das </w:t>
      </w:r>
      <w:r w:rsidRPr="00205D94">
        <w:rPr>
          <w:b/>
          <w:bCs/>
          <w:sz w:val="22"/>
          <w:szCs w:val="22"/>
          <w:lang w:val="de-AT"/>
        </w:rPr>
        <w:t>Lesen von Bildern und Karten</w:t>
      </w:r>
      <w:r w:rsidRPr="00205D94">
        <w:rPr>
          <w:sz w:val="22"/>
          <w:szCs w:val="22"/>
          <w:lang w:val="de-AT"/>
        </w:rPr>
        <w:t xml:space="preserve"> sowie grundlegende Medienkompetenz im Umgang mit digitalen Geodaten.</w:t>
      </w:r>
    </w:p>
    <w:p w14:paraId="5A4F61E4" w14:textId="77777777" w:rsidR="00205D94" w:rsidRPr="00205D94" w:rsidRDefault="00205D94" w:rsidP="00205D94">
      <w:pPr>
        <w:rPr>
          <w:sz w:val="22"/>
          <w:szCs w:val="22"/>
          <w:lang w:val="de-AT"/>
        </w:rPr>
      </w:pPr>
      <w:r w:rsidRPr="00205D94">
        <w:rPr>
          <w:sz w:val="22"/>
          <w:szCs w:val="22"/>
          <w:lang w:val="de-AT"/>
        </w:rPr>
        <w:t xml:space="preserve">In der </w:t>
      </w:r>
      <w:r w:rsidRPr="00205D94">
        <w:rPr>
          <w:b/>
          <w:bCs/>
          <w:sz w:val="22"/>
          <w:szCs w:val="22"/>
          <w:lang w:val="de-AT"/>
        </w:rPr>
        <w:t>Unterstufe (6.–8. Schulstufe)</w:t>
      </w:r>
      <w:r w:rsidRPr="00205D94">
        <w:rPr>
          <w:sz w:val="22"/>
          <w:szCs w:val="22"/>
          <w:lang w:val="de-AT"/>
        </w:rPr>
        <w:t xml:space="preserve"> könnte der Copernicus Browser zur Analyse regionaler Beispiele wie Bodenversiegelung, Gewässer, Alpenraum oder Landwirtschaft eingesetzt werden. Durch zeitliche Vergleichsfunktionen können </w:t>
      </w:r>
      <w:proofErr w:type="spellStart"/>
      <w:r w:rsidRPr="00205D94">
        <w:rPr>
          <w:sz w:val="22"/>
          <w:szCs w:val="22"/>
          <w:lang w:val="de-AT"/>
        </w:rPr>
        <w:t>Schüler:innen</w:t>
      </w:r>
      <w:proofErr w:type="spellEnd"/>
      <w:r w:rsidRPr="00205D94">
        <w:rPr>
          <w:sz w:val="22"/>
          <w:szCs w:val="22"/>
          <w:lang w:val="de-AT"/>
        </w:rPr>
        <w:t xml:space="preserve"> realitätsnah erkennen, wie sich Landschaften durch menschliche Eingriffe verändern. Dies unterstützt zentrale Lernziele wie das </w:t>
      </w:r>
      <w:r w:rsidRPr="00205D94">
        <w:rPr>
          <w:b/>
          <w:bCs/>
          <w:sz w:val="22"/>
          <w:szCs w:val="22"/>
          <w:lang w:val="de-AT"/>
        </w:rPr>
        <w:t>Bewusstsein für Nachhaltigkeit</w:t>
      </w:r>
      <w:r w:rsidRPr="00205D94">
        <w:rPr>
          <w:sz w:val="22"/>
          <w:szCs w:val="22"/>
          <w:lang w:val="de-AT"/>
        </w:rPr>
        <w:t xml:space="preserve">, das Erkennen von </w:t>
      </w:r>
      <w:r w:rsidRPr="00205D94">
        <w:rPr>
          <w:b/>
          <w:bCs/>
          <w:sz w:val="22"/>
          <w:szCs w:val="22"/>
          <w:lang w:val="de-AT"/>
        </w:rPr>
        <w:t>Mensch–Umwelt-Beziehungen</w:t>
      </w:r>
      <w:r w:rsidRPr="00205D94">
        <w:rPr>
          <w:sz w:val="22"/>
          <w:szCs w:val="22"/>
          <w:lang w:val="de-AT"/>
        </w:rPr>
        <w:t xml:space="preserve"> und das Verstehen von </w:t>
      </w:r>
      <w:r w:rsidRPr="00205D94">
        <w:rPr>
          <w:b/>
          <w:bCs/>
          <w:sz w:val="22"/>
          <w:szCs w:val="22"/>
          <w:lang w:val="de-AT"/>
        </w:rPr>
        <w:t>globalen Veränderungen auf lokaler Ebene</w:t>
      </w:r>
      <w:r w:rsidRPr="00205D94">
        <w:rPr>
          <w:sz w:val="22"/>
          <w:szCs w:val="22"/>
          <w:lang w:val="de-AT"/>
        </w:rPr>
        <w:t>.</w:t>
      </w:r>
    </w:p>
    <w:p w14:paraId="326B58E5" w14:textId="77777777" w:rsidR="00205D94" w:rsidRPr="00205D94" w:rsidRDefault="00205D94" w:rsidP="00205D94">
      <w:pPr>
        <w:rPr>
          <w:sz w:val="22"/>
          <w:szCs w:val="22"/>
          <w:lang w:val="de-AT"/>
        </w:rPr>
      </w:pPr>
      <w:r w:rsidRPr="00205D94">
        <w:rPr>
          <w:sz w:val="22"/>
          <w:szCs w:val="22"/>
          <w:lang w:val="de-AT"/>
        </w:rPr>
        <w:t xml:space="preserve">In der </w:t>
      </w:r>
      <w:r w:rsidRPr="00205D94">
        <w:rPr>
          <w:b/>
          <w:bCs/>
          <w:sz w:val="22"/>
          <w:szCs w:val="22"/>
          <w:lang w:val="de-AT"/>
        </w:rPr>
        <w:t>Oberstufe (9.–12. Schulstufe)</w:t>
      </w:r>
      <w:r w:rsidRPr="00205D94">
        <w:rPr>
          <w:sz w:val="22"/>
          <w:szCs w:val="22"/>
          <w:lang w:val="de-AT"/>
        </w:rPr>
        <w:t xml:space="preserve"> eröffnen sich noch tiefere Zugänge. Themen wie Klimawandel, Extremereignisse (z. B. Hochwasser, Hitzeinseln, Gletscherschwund), Landnutzungswandel, Urbanisierung oder Waldbrände können mithilfe von mehrjährigen Satellitenreihen wissenschaftlich analysiert werden. Der Copernicus Browser eignet sich hervorragend zur Förderung </w:t>
      </w:r>
      <w:r w:rsidRPr="00205D94">
        <w:rPr>
          <w:b/>
          <w:bCs/>
          <w:sz w:val="22"/>
          <w:szCs w:val="22"/>
          <w:lang w:val="de-AT"/>
        </w:rPr>
        <w:t>analytischer Kompetenzen</w:t>
      </w:r>
      <w:r w:rsidRPr="00205D94">
        <w:rPr>
          <w:sz w:val="22"/>
          <w:szCs w:val="22"/>
          <w:lang w:val="de-AT"/>
        </w:rPr>
        <w:t xml:space="preserve">, zur Bearbeitung </w:t>
      </w:r>
      <w:r w:rsidRPr="00205D94">
        <w:rPr>
          <w:b/>
          <w:bCs/>
          <w:sz w:val="22"/>
          <w:szCs w:val="22"/>
          <w:lang w:val="de-AT"/>
        </w:rPr>
        <w:t>offener Fragestellungen</w:t>
      </w:r>
      <w:r w:rsidRPr="00205D94">
        <w:rPr>
          <w:sz w:val="22"/>
          <w:szCs w:val="22"/>
          <w:lang w:val="de-AT"/>
        </w:rPr>
        <w:t xml:space="preserve">, zur </w:t>
      </w:r>
      <w:r w:rsidRPr="00205D94">
        <w:rPr>
          <w:b/>
          <w:bCs/>
          <w:sz w:val="22"/>
          <w:szCs w:val="22"/>
          <w:lang w:val="de-AT"/>
        </w:rPr>
        <w:t>Dateninterpretation</w:t>
      </w:r>
      <w:r w:rsidRPr="00205D94">
        <w:rPr>
          <w:sz w:val="22"/>
          <w:szCs w:val="22"/>
          <w:lang w:val="de-AT"/>
        </w:rPr>
        <w:t xml:space="preserve"> und zur Durchführung kleiner Forschungsprojekte im Sinne von </w:t>
      </w:r>
      <w:proofErr w:type="spellStart"/>
      <w:r w:rsidRPr="00205D94">
        <w:rPr>
          <w:b/>
          <w:bCs/>
          <w:sz w:val="22"/>
          <w:szCs w:val="22"/>
          <w:lang w:val="de-AT"/>
        </w:rPr>
        <w:t>Inquiry-Based</w:t>
      </w:r>
      <w:proofErr w:type="spellEnd"/>
      <w:r w:rsidRPr="00205D94">
        <w:rPr>
          <w:b/>
          <w:bCs/>
          <w:sz w:val="22"/>
          <w:szCs w:val="22"/>
          <w:lang w:val="de-AT"/>
        </w:rPr>
        <w:t xml:space="preserve"> Learning</w:t>
      </w:r>
      <w:r w:rsidRPr="00205D94">
        <w:rPr>
          <w:sz w:val="22"/>
          <w:szCs w:val="22"/>
          <w:lang w:val="de-AT"/>
        </w:rPr>
        <w:t xml:space="preserve">. Besonders wertvoll ist, dass </w:t>
      </w:r>
      <w:proofErr w:type="spellStart"/>
      <w:r w:rsidRPr="00205D94">
        <w:rPr>
          <w:sz w:val="22"/>
          <w:szCs w:val="22"/>
          <w:lang w:val="de-AT"/>
        </w:rPr>
        <w:t>Schüler:innen</w:t>
      </w:r>
      <w:proofErr w:type="spellEnd"/>
      <w:r w:rsidRPr="00205D94">
        <w:rPr>
          <w:sz w:val="22"/>
          <w:szCs w:val="22"/>
          <w:lang w:val="de-AT"/>
        </w:rPr>
        <w:t xml:space="preserve"> echte, wissenschaftlich valide Daten nutzen – ein wichtiger Schritt zur Förderung digitaler </w:t>
      </w:r>
      <w:proofErr w:type="spellStart"/>
      <w:r w:rsidRPr="00205D94">
        <w:rPr>
          <w:sz w:val="22"/>
          <w:szCs w:val="22"/>
          <w:lang w:val="de-AT"/>
        </w:rPr>
        <w:t>Literacies</w:t>
      </w:r>
      <w:proofErr w:type="spellEnd"/>
      <w:r w:rsidRPr="00205D94">
        <w:rPr>
          <w:sz w:val="22"/>
          <w:szCs w:val="22"/>
          <w:lang w:val="de-AT"/>
        </w:rPr>
        <w:t xml:space="preserve"> und zum kritischen Umgang mit Geoinformation.</w:t>
      </w:r>
    </w:p>
    <w:p w14:paraId="5B3E26B3" w14:textId="77777777" w:rsidR="00205D94" w:rsidRPr="00205D94" w:rsidRDefault="00205D94" w:rsidP="00205D94">
      <w:pPr>
        <w:rPr>
          <w:sz w:val="22"/>
          <w:szCs w:val="22"/>
          <w:lang w:val="de-AT"/>
        </w:rPr>
      </w:pPr>
      <w:r w:rsidRPr="00205D94">
        <w:rPr>
          <w:sz w:val="22"/>
          <w:szCs w:val="22"/>
          <w:lang w:val="de-AT"/>
        </w:rPr>
        <w:t>Kritisch angemerkt sei jedoch, dass die Vielfalt der Daten und Werkzeuge insbesondere für jüngere Lernende komplex sein kann. Eine klare didaktische Reduktion, strukturierte Arbeitsaufträge sowie vorbereitete Kartenansichten sind daher essenziell. Sinnvoll wären zudem kurze Einführungsvideos oder Beispielübungen, damit der Einstieg noch leichter fällt.</w:t>
      </w:r>
    </w:p>
    <w:p w14:paraId="7A5F953D" w14:textId="77777777" w:rsidR="00205D94" w:rsidRPr="00205D94" w:rsidRDefault="00205D94" w:rsidP="00205D94">
      <w:pPr>
        <w:rPr>
          <w:sz w:val="22"/>
          <w:szCs w:val="22"/>
          <w:lang w:val="de-AT"/>
        </w:rPr>
      </w:pPr>
      <w:r w:rsidRPr="00205D94">
        <w:rPr>
          <w:sz w:val="22"/>
          <w:szCs w:val="22"/>
          <w:lang w:val="de-AT"/>
        </w:rPr>
        <w:t>Insgesamt zeigt die Fortbildung, dass der Copernicus Browser ein äußerst gewinnbringendes Werkzeug für den GW-Unterricht darstellt. Er verbindet wissenschaftliche Erdbeobachtung mit alltagsnahen Fragestellungen und fördert auf allen Schulstufen eine moderne, kompetenzorientierte Auseinandersetzung mit unserer Umwelt.</w:t>
      </w:r>
    </w:p>
    <w:p w14:paraId="4E47C1E7" w14:textId="45462C34" w:rsidR="00BA6E25" w:rsidRPr="00205D94" w:rsidRDefault="00BA6E25">
      <w:pPr>
        <w:rPr>
          <w:sz w:val="22"/>
          <w:szCs w:val="22"/>
          <w:lang w:val="de-AT"/>
        </w:rPr>
      </w:pPr>
    </w:p>
    <w:sectPr w:rsidR="00BA6E25" w:rsidRPr="00205D9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1B36" w14:textId="77777777" w:rsidR="00736CAD" w:rsidRDefault="00736CAD" w:rsidP="00736CAD">
      <w:pPr>
        <w:spacing w:after="0" w:line="240" w:lineRule="auto"/>
      </w:pPr>
      <w:r>
        <w:separator/>
      </w:r>
    </w:p>
  </w:endnote>
  <w:endnote w:type="continuationSeparator" w:id="0">
    <w:p w14:paraId="10F25259" w14:textId="77777777" w:rsidR="00736CAD" w:rsidRDefault="00736CAD" w:rsidP="0073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7A58" w14:textId="77777777" w:rsidR="00736CAD" w:rsidRDefault="00736CAD" w:rsidP="00736CAD">
      <w:pPr>
        <w:spacing w:after="0" w:line="240" w:lineRule="auto"/>
      </w:pPr>
      <w:r>
        <w:separator/>
      </w:r>
    </w:p>
  </w:footnote>
  <w:footnote w:type="continuationSeparator" w:id="0">
    <w:p w14:paraId="7B6F03DF" w14:textId="77777777" w:rsidR="00736CAD" w:rsidRDefault="00736CAD" w:rsidP="0073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453D"/>
    <w:rsid w:val="00041D88"/>
    <w:rsid w:val="00205D94"/>
    <w:rsid w:val="00373C1B"/>
    <w:rsid w:val="00432F09"/>
    <w:rsid w:val="005E03E7"/>
    <w:rsid w:val="00627D2B"/>
    <w:rsid w:val="00736CAD"/>
    <w:rsid w:val="008B5EAC"/>
    <w:rsid w:val="008E7873"/>
    <w:rsid w:val="00A35DCE"/>
    <w:rsid w:val="00BA6E25"/>
    <w:rsid w:val="00BD0EDF"/>
    <w:rsid w:val="00C40B59"/>
    <w:rsid w:val="00CC4745"/>
    <w:rsid w:val="00E846C4"/>
    <w:rsid w:val="00ED4037"/>
    <w:rsid w:val="00F10EF7"/>
    <w:rsid w:val="04235A4A"/>
    <w:rsid w:val="07329A23"/>
    <w:rsid w:val="719B4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453D"/>
  <w15:chartTrackingRefBased/>
  <w15:docId w15:val="{8E652999-030D-4E31-BA74-A9AF4FC4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Kopfzeile">
    <w:name w:val="header"/>
    <w:basedOn w:val="Normal"/>
    <w:link w:val="KopfzeileZchn"/>
    <w:uiPriority w:val="99"/>
    <w:unhideWhenUsed/>
    <w:rsid w:val="00736CAD"/>
    <w:pPr>
      <w:tabs>
        <w:tab w:val="center" w:pos="4536"/>
        <w:tab w:val="right" w:pos="9072"/>
      </w:tabs>
      <w:spacing w:after="0" w:line="240" w:lineRule="auto"/>
    </w:pPr>
  </w:style>
  <w:style w:type="character" w:customStyle="1" w:styleId="KopfzeileZchn">
    <w:name w:val="Kopfzeile Zchn"/>
    <w:basedOn w:val="DefaultParagraphFont"/>
    <w:link w:val="Kopfzeile"/>
    <w:uiPriority w:val="99"/>
    <w:rsid w:val="00736CAD"/>
  </w:style>
  <w:style w:type="paragraph" w:styleId="Fuzeile">
    <w:name w:val="footer"/>
    <w:basedOn w:val="Normal"/>
    <w:link w:val="FuzeileZchn"/>
    <w:uiPriority w:val="99"/>
    <w:unhideWhenUsed/>
    <w:rsid w:val="00736CAD"/>
    <w:pPr>
      <w:tabs>
        <w:tab w:val="center" w:pos="4536"/>
        <w:tab w:val="right" w:pos="9072"/>
      </w:tabs>
      <w:spacing w:after="0" w:line="240" w:lineRule="auto"/>
    </w:pPr>
  </w:style>
  <w:style w:type="character" w:customStyle="1" w:styleId="FuzeileZchn">
    <w:name w:val="Fußzeile Zchn"/>
    <w:basedOn w:val="DefaultParagraphFont"/>
    <w:link w:val="Fuzeile"/>
    <w:uiPriority w:val="99"/>
    <w:rsid w:val="00736CAD"/>
  </w:style>
  <w:style w:type="table" w:styleId="Tabellenraster">
    <w:name w:val="Table Grid"/>
    <w:basedOn w:val="TableNormal"/>
    <w:uiPriority w:val="39"/>
    <w:rsid w:val="0073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2708</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Memic</dc:creator>
  <cp:keywords/>
  <dc:description/>
  <cp:lastModifiedBy>Elias Memic</cp:lastModifiedBy>
  <cp:revision>2</cp:revision>
  <dcterms:created xsi:type="dcterms:W3CDTF">2025-12-10T09:20:00Z</dcterms:created>
  <dcterms:modified xsi:type="dcterms:W3CDTF">2025-12-10T09:20:00Z</dcterms:modified>
</cp:coreProperties>
</file>