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089" w:rsidRDefault="00716089"/>
    <w:p w:rsidR="00DD6D04" w:rsidRPr="00DD6D04" w:rsidRDefault="00DD6D04">
      <w:pPr>
        <w:rPr>
          <w:rFonts w:ascii="Avenir Next" w:hAnsi="Avenir Next"/>
          <w:b/>
        </w:rPr>
      </w:pPr>
      <w:r w:rsidRPr="00DD6D04">
        <w:rPr>
          <w:rFonts w:ascii="Avenir Next" w:hAnsi="Avenir Next"/>
          <w:b/>
        </w:rPr>
        <w:t xml:space="preserve">Folgende Rollen werden vergeben (20 SuS) </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Sonne</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4 x Sonnenstrahl</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4 x Erdoberfläche</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3 x Wasserstoff-Molekül (Bestandteil der Atmosphäre)</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CO</w:t>
      </w:r>
      <w:r w:rsidRPr="00DD6D04">
        <w:rPr>
          <w:rFonts w:ascii="Avenir Next" w:hAnsi="Avenir Next"/>
          <w:vertAlign w:val="subscript"/>
        </w:rPr>
        <w:t>2</w:t>
      </w:r>
      <w:r w:rsidRPr="00DD6D04">
        <w:rPr>
          <w:rFonts w:ascii="Avenir Next" w:hAnsi="Avenir Next"/>
        </w:rPr>
        <w:t xml:space="preserve"> (Bestandteil der Atmosphäre)</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Lachgas/Ozon/Methan (Bestandteil der Atmosphäre)</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CO</w:t>
      </w:r>
      <w:r w:rsidRPr="00DD6D04">
        <w:rPr>
          <w:rFonts w:ascii="Avenir Next" w:hAnsi="Avenir Next"/>
          <w:vertAlign w:val="subscript"/>
        </w:rPr>
        <w:t>2</w:t>
      </w:r>
      <w:r w:rsidRPr="00DD6D04">
        <w:rPr>
          <w:rFonts w:ascii="Avenir Next" w:hAnsi="Avenir Next"/>
        </w:rPr>
        <w:t>-Molekül (aus Autoabgasen)</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CO</w:t>
      </w:r>
      <w:r w:rsidRPr="00DD6D04">
        <w:rPr>
          <w:rFonts w:ascii="Avenir Next" w:hAnsi="Avenir Next"/>
          <w:vertAlign w:val="subscript"/>
        </w:rPr>
        <w:t>2</w:t>
      </w:r>
      <w:r w:rsidRPr="00DD6D04">
        <w:rPr>
          <w:rFonts w:ascii="Avenir Next" w:hAnsi="Avenir Next"/>
        </w:rPr>
        <w:t>-Molekül (aus Industrie-Schornsteinen)</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CO</w:t>
      </w:r>
      <w:r w:rsidRPr="00DD6D04">
        <w:rPr>
          <w:rFonts w:ascii="Avenir Next" w:hAnsi="Avenir Next"/>
          <w:vertAlign w:val="subscript"/>
        </w:rPr>
        <w:t>2</w:t>
      </w:r>
      <w:r w:rsidRPr="00DD6D04">
        <w:rPr>
          <w:rFonts w:ascii="Avenir Next" w:hAnsi="Avenir Next"/>
        </w:rPr>
        <w:t>-Molekül (bei Verbrennung von Kohle entstanden)</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 xml:space="preserve">1 x FCKW-Molekül (aus einer Spraydose entwichen) </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Methan-Molekül (bei der Verdauung von Wiederkäuern entstanden)</w:t>
      </w:r>
    </w:p>
    <w:p w:rsidR="00DD6D04" w:rsidRPr="00DD6D04" w:rsidRDefault="00DD6D04" w:rsidP="00DD6D04">
      <w:pPr>
        <w:pStyle w:val="Listenabsatz"/>
        <w:numPr>
          <w:ilvl w:val="0"/>
          <w:numId w:val="1"/>
        </w:numPr>
        <w:rPr>
          <w:rFonts w:ascii="Avenir Next" w:hAnsi="Avenir Next"/>
        </w:rPr>
      </w:pPr>
      <w:r w:rsidRPr="00DD6D04">
        <w:rPr>
          <w:rFonts w:ascii="Avenir Next" w:hAnsi="Avenir Next"/>
        </w:rPr>
        <w:t>1 x Lachgas-Molekül (aus landwirtschaftlich intensiv genutzten Böden entwichen)</w:t>
      </w:r>
    </w:p>
    <w:p w:rsidR="00DD6D04" w:rsidRDefault="00DD6D04">
      <w:pPr>
        <w:rPr>
          <w:rFonts w:ascii="Avenir Next" w:hAnsi="Avenir Next"/>
        </w:rPr>
      </w:pPr>
    </w:p>
    <w:p w:rsidR="004A2F4B" w:rsidRPr="004A2F4B" w:rsidRDefault="004A2F4B" w:rsidP="004A2F4B">
      <w:pPr>
        <w:rPr>
          <w:rFonts w:ascii="Avenir Next" w:hAnsi="Avenir Next"/>
        </w:rPr>
      </w:pPr>
      <w:r w:rsidRPr="004A2F4B">
        <w:rPr>
          <w:rFonts w:ascii="Avenir Next" w:hAnsi="Avenir Next"/>
        </w:rPr>
        <w:t xml:space="preserve">Die freie Fläche in der Klassenmitte ist die „Bühne“, die SuS stehen zu Beginn alle links und rechts am Rand. </w:t>
      </w:r>
    </w:p>
    <w:p w:rsidR="004A2F4B" w:rsidRPr="004A2F4B" w:rsidRDefault="004A2F4B" w:rsidP="004A2F4B">
      <w:pPr>
        <w:rPr>
          <w:rFonts w:ascii="Avenir Next" w:hAnsi="Avenir Next"/>
        </w:rPr>
      </w:pPr>
      <w:r w:rsidRPr="004A2F4B">
        <w:rPr>
          <w:rFonts w:ascii="Avenir Next" w:hAnsi="Avenir Next"/>
        </w:rPr>
        <w:t xml:space="preserve">Dann werden von der Lehrperson die Sonne </w:t>
      </w:r>
      <w:proofErr w:type="gramStart"/>
      <w:r w:rsidRPr="004A2F4B">
        <w:rPr>
          <w:rFonts w:ascii="Avenir Next" w:hAnsi="Avenir Next"/>
        </w:rPr>
        <w:t>am einen Ende</w:t>
      </w:r>
      <w:proofErr w:type="gramEnd"/>
      <w:r w:rsidRPr="004A2F4B">
        <w:rPr>
          <w:rFonts w:ascii="Avenir Next" w:hAnsi="Avenir Next"/>
        </w:rPr>
        <w:t xml:space="preserve"> der Klasse und die Erdoberfläche auf der anderen Seite positioniert. Die Sonnenstrahlen werden vor der Sonne platziert. </w:t>
      </w:r>
    </w:p>
    <w:p w:rsidR="004A2F4B" w:rsidRPr="004A2F4B" w:rsidRDefault="004A2F4B" w:rsidP="004A2F4B">
      <w:pPr>
        <w:rPr>
          <w:rFonts w:ascii="Avenir Next" w:hAnsi="Avenir Next"/>
        </w:rPr>
      </w:pPr>
    </w:p>
    <w:p w:rsidR="004A2F4B" w:rsidRPr="004A2F4B" w:rsidRDefault="004A2F4B" w:rsidP="004A2F4B">
      <w:pPr>
        <w:rPr>
          <w:rFonts w:ascii="Avenir Next" w:hAnsi="Avenir Next"/>
          <w:u w:val="single"/>
        </w:rPr>
      </w:pPr>
      <w:bookmarkStart w:id="0" w:name="_GoBack"/>
      <w:bookmarkEnd w:id="0"/>
      <w:r w:rsidRPr="004A2F4B">
        <w:rPr>
          <w:rFonts w:ascii="Avenir Next" w:hAnsi="Avenir Next"/>
          <w:u w:val="single"/>
        </w:rPr>
        <w:t xml:space="preserve">Simulation des Natürlichen Treibhauseffekts: </w:t>
      </w:r>
    </w:p>
    <w:p w:rsidR="004A2F4B" w:rsidRPr="004A2F4B" w:rsidRDefault="004A2F4B" w:rsidP="004A2F4B">
      <w:pPr>
        <w:rPr>
          <w:rFonts w:ascii="Avenir Next" w:hAnsi="Avenir Next"/>
        </w:rPr>
      </w:pPr>
      <w:r w:rsidRPr="004A2F4B">
        <w:rPr>
          <w:rFonts w:ascii="Avenir Next" w:hAnsi="Avenir Next"/>
        </w:rPr>
        <w:t>In der Atmosphäre (zwischen Sonne und Erdoberfläche) werden 3 Wasserstoff-Moleküle sowie das CO</w:t>
      </w:r>
      <w:r w:rsidRPr="004A2F4B">
        <w:rPr>
          <w:rFonts w:ascii="Avenir Next" w:hAnsi="Avenir Next"/>
          <w:vertAlign w:val="subscript"/>
        </w:rPr>
        <w:t>2</w:t>
      </w:r>
      <w:r w:rsidRPr="004A2F4B">
        <w:rPr>
          <w:rFonts w:ascii="Avenir Next" w:hAnsi="Avenir Next"/>
        </w:rPr>
        <w:t xml:space="preserve">-Molekühl (Bestandteil der Erdoberfläche) und das Lachgas/Ozon/Methan-Molekül platziert. Die kurzwelligen Sonnenstrahlen (SuS mit eng am Körper angelegten Armen) werden von der Sonne zur Erde geschickt. Sie gelangen relativ leicht durch die Treibhausgase in der Atmosphäre. </w:t>
      </w:r>
    </w:p>
    <w:p w:rsidR="004A2F4B" w:rsidRPr="004A2F4B" w:rsidRDefault="004A2F4B" w:rsidP="004A2F4B">
      <w:pPr>
        <w:rPr>
          <w:rFonts w:ascii="Avenir Next" w:hAnsi="Avenir Next"/>
        </w:rPr>
      </w:pPr>
      <w:r w:rsidRPr="004A2F4B">
        <w:rPr>
          <w:rFonts w:ascii="Avenir Next" w:hAnsi="Avenir Next"/>
        </w:rPr>
        <w:t xml:space="preserve">Die Sonnenstrahlen treffen auf der Erdoberfläche auf, es findet ein physikalischer Prozess statt (SuS drehen sich um) und sie verwandeln sich dabei in langwellige Wärmestrahlen (SuS strecken die Arme zur Seite). Diese werden zurück ins Weltall reflektiert. Dabei bleibt ein Wärmestrahl an den Treibhausgasen hängen, drei gelangen zurück ins Weltall. </w:t>
      </w:r>
    </w:p>
    <w:p w:rsidR="004A2F4B" w:rsidRPr="004A2F4B" w:rsidRDefault="004A2F4B" w:rsidP="004A2F4B">
      <w:pPr>
        <w:rPr>
          <w:rFonts w:ascii="Avenir Next" w:hAnsi="Avenir Next"/>
          <w:i/>
        </w:rPr>
      </w:pPr>
      <w:r w:rsidRPr="004A2F4B">
        <w:rPr>
          <w:rFonts w:ascii="Avenir Next" w:hAnsi="Avenir Next"/>
          <w:i/>
        </w:rPr>
        <w:t>Frage an Beobachter/innen: Welchen Prozess konntet ihr hier beobachten? Welche Auswirkungen hat dieser? Was würde ohne Treibhausgase passieren? Wie würde dann das Leben auf der Erde aussehen?</w:t>
      </w:r>
    </w:p>
    <w:p w:rsidR="004A2F4B" w:rsidRPr="004A2F4B" w:rsidRDefault="004A2F4B" w:rsidP="004A2F4B">
      <w:pPr>
        <w:rPr>
          <w:rFonts w:ascii="Avenir Next" w:hAnsi="Avenir Next"/>
        </w:rPr>
      </w:pPr>
    </w:p>
    <w:p w:rsidR="004A2F4B" w:rsidRPr="004A2F4B" w:rsidRDefault="004A2F4B" w:rsidP="004A2F4B">
      <w:pPr>
        <w:rPr>
          <w:rFonts w:ascii="Avenir Next" w:hAnsi="Avenir Next"/>
        </w:rPr>
      </w:pPr>
      <w:r w:rsidRPr="004A2F4B">
        <w:rPr>
          <w:rFonts w:ascii="Avenir Next" w:hAnsi="Avenir Next"/>
          <w:u w:val="single"/>
        </w:rPr>
        <w:t xml:space="preserve">Simulation des Anthropogenen Treibhauseffekts </w:t>
      </w:r>
      <w:r w:rsidRPr="004A2F4B">
        <w:rPr>
          <w:rFonts w:ascii="Avenir Next" w:hAnsi="Avenir Next"/>
        </w:rPr>
        <w:t>(durch Menschen verursacht):</w:t>
      </w:r>
    </w:p>
    <w:p w:rsidR="004A2F4B" w:rsidRPr="004A2F4B" w:rsidRDefault="004A2F4B" w:rsidP="004A2F4B">
      <w:pPr>
        <w:rPr>
          <w:rFonts w:ascii="Avenir Next" w:hAnsi="Avenir Next"/>
        </w:rPr>
      </w:pPr>
      <w:r w:rsidRPr="004A2F4B">
        <w:rPr>
          <w:rFonts w:ascii="Avenir Next" w:hAnsi="Avenir Next"/>
        </w:rPr>
        <w:t xml:space="preserve">Die Sonnenstrahlen stehen wieder alle bei der Sonne, das weitere Setting ist wie oben zu Beginn. </w:t>
      </w:r>
    </w:p>
    <w:p w:rsidR="004A2F4B" w:rsidRPr="004A2F4B" w:rsidRDefault="004A2F4B" w:rsidP="004A2F4B">
      <w:pPr>
        <w:rPr>
          <w:rFonts w:ascii="Avenir Next" w:hAnsi="Avenir Next"/>
        </w:rPr>
      </w:pPr>
      <w:r w:rsidRPr="004A2F4B">
        <w:rPr>
          <w:rFonts w:ascii="Avenir Next" w:hAnsi="Avenir Next"/>
        </w:rPr>
        <w:lastRenderedPageBreak/>
        <w:t xml:space="preserve">Dann werden die restlichen Moleküle in der Atmosphäre platziert. Die SuS sollen, während sie sich „in die Atmosphäre begeben“, laut vorsagen, woher das Molekül stammt, welches sie repräsentieren (steht auf den Rollenkärtchen drauf). </w:t>
      </w:r>
    </w:p>
    <w:p w:rsidR="004A2F4B" w:rsidRPr="004A2F4B" w:rsidRDefault="004A2F4B" w:rsidP="004A2F4B">
      <w:pPr>
        <w:rPr>
          <w:rFonts w:ascii="Avenir Next" w:hAnsi="Avenir Next"/>
        </w:rPr>
      </w:pPr>
      <w:r w:rsidRPr="004A2F4B">
        <w:rPr>
          <w:rFonts w:ascii="Avenir Next" w:hAnsi="Avenir Next"/>
        </w:rPr>
        <w:t xml:space="preserve">Die kurzwelligen Sonnenstrahlen werden wieder von der Sonne zur Erde geschickt und bahnen sich ihren Weg durch die Moleküle. Dann werden sie von der Erde wieder in langwelligen Strahlen umgewandelt und reflektiert. Diesmal kann keiner der Wärmestrahlen durch die Treibhausgas-Moleküle wieder ins Weltall gelangen. </w:t>
      </w:r>
    </w:p>
    <w:p w:rsidR="004A2F4B" w:rsidRPr="004A2F4B" w:rsidRDefault="004A2F4B" w:rsidP="004A2F4B">
      <w:pPr>
        <w:rPr>
          <w:rFonts w:ascii="Avenir Next" w:hAnsi="Avenir Next"/>
          <w:i/>
        </w:rPr>
      </w:pPr>
      <w:r w:rsidRPr="004A2F4B">
        <w:rPr>
          <w:rFonts w:ascii="Avenir Next" w:hAnsi="Avenir Next"/>
          <w:i/>
        </w:rPr>
        <w:t>Frage an Beobachter/</w:t>
      </w:r>
      <w:proofErr w:type="gramStart"/>
      <w:r w:rsidRPr="004A2F4B">
        <w:rPr>
          <w:rFonts w:ascii="Avenir Next" w:hAnsi="Avenir Next"/>
          <w:i/>
        </w:rPr>
        <w:t>innen :</w:t>
      </w:r>
      <w:proofErr w:type="gramEnd"/>
      <w:r w:rsidRPr="004A2F4B">
        <w:rPr>
          <w:rFonts w:ascii="Avenir Next" w:hAnsi="Avenir Next"/>
          <w:i/>
        </w:rPr>
        <w:t xml:space="preserve"> Was ist diesmal passiert? Welche Auswirkungen hat das? Welchen Unterschied zu vorher könnt ihr erkennen? </w:t>
      </w:r>
    </w:p>
    <w:p w:rsidR="004A2F4B" w:rsidRPr="004A2F4B" w:rsidRDefault="004A2F4B" w:rsidP="004A2F4B">
      <w:pPr>
        <w:rPr>
          <w:rFonts w:ascii="Avenir Next" w:hAnsi="Avenir Next"/>
        </w:rPr>
      </w:pPr>
    </w:p>
    <w:p w:rsidR="004A2F4B" w:rsidRPr="004A2F4B" w:rsidRDefault="004A2F4B" w:rsidP="004A2F4B">
      <w:pPr>
        <w:rPr>
          <w:rFonts w:ascii="Avenir Next" w:hAnsi="Avenir Next"/>
        </w:rPr>
      </w:pPr>
      <w:r w:rsidRPr="004A2F4B">
        <w:rPr>
          <w:rFonts w:ascii="Avenir Next" w:hAnsi="Avenir Next"/>
        </w:rPr>
        <w:t xml:space="preserve">Was die SuS wann zu tun haben, wird von der Lehrperson vorgesagt. Diese geht auch auf die Antworten der Beobachter/innen ein und </w:t>
      </w:r>
      <w:proofErr w:type="gramStart"/>
      <w:r w:rsidRPr="004A2F4B">
        <w:rPr>
          <w:rFonts w:ascii="Avenir Next" w:hAnsi="Avenir Next"/>
        </w:rPr>
        <w:t>ergänzt</w:t>
      </w:r>
      <w:proofErr w:type="gramEnd"/>
      <w:r w:rsidRPr="004A2F4B">
        <w:rPr>
          <w:rFonts w:ascii="Avenir Next" w:hAnsi="Avenir Next"/>
        </w:rPr>
        <w:t xml:space="preserve"> wenn nötig mit eigenem Fachwissen (bezogen von: https://klima-kollekte.de/de/info/natürlicher-und-anthropogener-treibhauseffekt)</w:t>
      </w:r>
    </w:p>
    <w:p w:rsidR="004A2F4B" w:rsidRPr="004A2F4B" w:rsidRDefault="004A2F4B">
      <w:pPr>
        <w:rPr>
          <w:rFonts w:ascii="Avenir Next" w:hAnsi="Avenir Next"/>
        </w:rPr>
      </w:pPr>
    </w:p>
    <w:sectPr w:rsidR="004A2F4B" w:rsidRPr="004A2F4B" w:rsidSect="00CE6477">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E41" w:rsidRDefault="00584E41" w:rsidP="00361EA2">
      <w:r>
        <w:separator/>
      </w:r>
    </w:p>
  </w:endnote>
  <w:endnote w:type="continuationSeparator" w:id="0">
    <w:p w:rsidR="00584E41" w:rsidRDefault="00584E41" w:rsidP="0036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w:panose1 w:val="020B0503020202020204"/>
    <w:charset w:val="00"/>
    <w:family w:val="swiss"/>
    <w:pitch w:val="variable"/>
    <w:sig w:usb0="8000002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EA2" w:rsidRPr="00361EA2" w:rsidRDefault="00361EA2" w:rsidP="00361EA2">
    <w:pPr>
      <w:pStyle w:val="Kopfzeile"/>
      <w:pBdr>
        <w:top w:val="single" w:sz="4" w:space="1" w:color="auto"/>
      </w:pBdr>
      <w:tabs>
        <w:tab w:val="clear" w:pos="4536"/>
        <w:tab w:val="clear" w:pos="9072"/>
      </w:tabs>
      <w:jc w:val="right"/>
      <w:rPr>
        <w:rFonts w:ascii="Avenir Next" w:hAnsi="Avenir Next"/>
        <w:b/>
        <w:sz w:val="22"/>
        <w:szCs w:val="22"/>
      </w:rPr>
    </w:pPr>
    <w:r w:rsidRPr="00361EA2">
      <w:rPr>
        <w:rFonts w:ascii="Avenir Next" w:hAnsi="Avenir Next"/>
        <w:sz w:val="20"/>
        <w:szCs w:val="20"/>
      </w:rPr>
      <w:t xml:space="preserve">© </w:t>
    </w:r>
    <w:r w:rsidRPr="00361EA2">
      <w:rPr>
        <w:rFonts w:ascii="Avenir Next" w:hAnsi="Avenir Next"/>
        <w:b/>
        <w:sz w:val="22"/>
        <w:szCs w:val="22"/>
      </w:rPr>
      <w:t>Katja Marso</w:t>
    </w:r>
    <w:r w:rsidRPr="00361EA2">
      <w:rPr>
        <w:rFonts w:ascii="Avenir Next" w:hAnsi="Avenir Next"/>
        <w:b/>
        <w:color w:val="FFFFFF" w:themeColor="background1"/>
        <w:sz w:val="22"/>
        <w:szCs w:val="22"/>
      </w:rPr>
      <w:t>.</w:t>
    </w:r>
  </w:p>
  <w:p w:rsidR="00361EA2" w:rsidRPr="00361EA2" w:rsidRDefault="00361EA2" w:rsidP="00361EA2">
    <w:pPr>
      <w:widowControl w:val="0"/>
      <w:autoSpaceDE w:val="0"/>
      <w:autoSpaceDN w:val="0"/>
      <w:adjustRightInd w:val="0"/>
      <w:spacing w:after="240" w:line="180" w:lineRule="atLeast"/>
      <w:jc w:val="right"/>
      <w:rPr>
        <w:rFonts w:ascii="Avenir Next" w:hAnsi="Avenir Next" w:cs="Arial"/>
        <w:color w:val="474747"/>
        <w:sz w:val="16"/>
        <w:szCs w:val="16"/>
      </w:rPr>
    </w:pPr>
    <w:r w:rsidRPr="00361EA2">
      <w:rPr>
        <w:rFonts w:ascii="Avenir Next" w:hAnsi="Avenir Next" w:cs="Arial"/>
        <w:color w:val="474747"/>
        <w:sz w:val="16"/>
        <w:szCs w:val="16"/>
      </w:rPr>
      <w:t>Alle Rechte vorbehalten.</w:t>
    </w:r>
    <w:r w:rsidRPr="00361EA2">
      <w:rPr>
        <w:rFonts w:ascii="Avenir Next" w:hAnsi="Avenir Next" w:cs="Arial"/>
        <w:color w:val="474747"/>
        <w:sz w:val="16"/>
        <w:szCs w:val="16"/>
      </w:rPr>
      <w:br/>
      <w:t>Von dieser Druckvorlage ist die Vervielfältigung für den eigenen Unterrichtsgebrauch gestattet.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E41" w:rsidRDefault="00584E41" w:rsidP="00361EA2">
      <w:r>
        <w:separator/>
      </w:r>
    </w:p>
  </w:footnote>
  <w:footnote w:type="continuationSeparator" w:id="0">
    <w:p w:rsidR="00584E41" w:rsidRDefault="00584E41" w:rsidP="0036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EA2" w:rsidRPr="00361EA2" w:rsidRDefault="00DD47FC" w:rsidP="00361EA2">
    <w:pPr>
      <w:pStyle w:val="Kopfzeile"/>
      <w:tabs>
        <w:tab w:val="clear" w:pos="4536"/>
      </w:tabs>
      <w:rPr>
        <w:rFonts w:ascii="Avenir Next" w:hAnsi="Avenir Next"/>
        <w:b/>
      </w:rPr>
    </w:pPr>
    <w:r>
      <w:rPr>
        <w:rFonts w:ascii="Avenir Light" w:hAnsi="Avenir Light"/>
        <w:noProof/>
      </w:rPr>
      <w:drawing>
        <wp:anchor distT="0" distB="0" distL="114300" distR="114300" simplePos="0" relativeHeight="251659264" behindDoc="0" locked="0" layoutInCell="1" allowOverlap="1" wp14:anchorId="5D5C729D" wp14:editId="3EA5DA62">
          <wp:simplePos x="0" y="0"/>
          <wp:positionH relativeFrom="column">
            <wp:posOffset>-380365</wp:posOffset>
          </wp:positionH>
          <wp:positionV relativeFrom="paragraph">
            <wp:posOffset>-92722</wp:posOffset>
          </wp:positionV>
          <wp:extent cx="525780" cy="521970"/>
          <wp:effectExtent l="0" t="0" r="0" b="0"/>
          <wp:wrapTight wrapText="bothSides">
            <wp:wrapPolygon edited="0">
              <wp:start x="6261" y="0"/>
              <wp:lineTo x="0" y="4204"/>
              <wp:lineTo x="0" y="14715"/>
              <wp:lineTo x="522" y="16818"/>
              <wp:lineTo x="5217" y="21022"/>
              <wp:lineTo x="5739" y="21022"/>
              <wp:lineTo x="8870" y="21022"/>
              <wp:lineTo x="10435" y="21022"/>
              <wp:lineTo x="20870" y="16292"/>
              <wp:lineTo x="20870" y="1051"/>
              <wp:lineTo x="12522" y="0"/>
              <wp:lineTo x="6261" y="0"/>
            </wp:wrapPolygon>
          </wp:wrapTight>
          <wp:docPr id="1" name="Bild 1" descr="/Users/katjamarso/Desktop/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tjamarso/Desktop/G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EA2">
      <w:tab/>
    </w:r>
    <w:r w:rsidR="00DD6D04">
      <w:rPr>
        <w:rFonts w:ascii="Avenir Next" w:hAnsi="Avenir Next"/>
        <w:b/>
      </w:rPr>
      <w:t>Klimawandel</w:t>
    </w:r>
  </w:p>
  <w:p w:rsidR="00361EA2" w:rsidRPr="00361EA2" w:rsidRDefault="00361EA2" w:rsidP="00361EA2">
    <w:pPr>
      <w:pStyle w:val="Kopfzeile"/>
      <w:pBdr>
        <w:bottom w:val="single" w:sz="4" w:space="1" w:color="auto"/>
      </w:pBdr>
      <w:tabs>
        <w:tab w:val="clear" w:pos="4536"/>
      </w:tabs>
      <w:rPr>
        <w:rFonts w:ascii="Avenir Next" w:hAnsi="Avenir Next"/>
      </w:rPr>
    </w:pPr>
    <w:r w:rsidRPr="00361EA2">
      <w:rPr>
        <w:rFonts w:ascii="Avenir Next" w:hAnsi="Avenir Next"/>
      </w:rPr>
      <w:t>Name:</w:t>
    </w:r>
    <w:r>
      <w:rPr>
        <w:rFonts w:ascii="Verdana" w:hAnsi="Verdana"/>
      </w:rPr>
      <w:t xml:space="preserve"> </w:t>
    </w:r>
    <w:r>
      <w:rPr>
        <w:rFonts w:ascii="Verdana" w:hAnsi="Verdana"/>
      </w:rPr>
      <w:tab/>
    </w:r>
    <w:r w:rsidR="00DD6D04">
      <w:rPr>
        <w:rFonts w:ascii="Avenir Next" w:hAnsi="Avenir Next"/>
      </w:rPr>
      <w:t>Simulation zum Treibhauseffekt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AE0"/>
    <w:multiLevelType w:val="hybridMultilevel"/>
    <w:tmpl w:val="7B3C44F0"/>
    <w:lvl w:ilvl="0" w:tplc="04070003">
      <w:start w:val="1"/>
      <w:numFmt w:val="bullet"/>
      <w:lvlText w:val="o"/>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04"/>
    <w:rsid w:val="001E7427"/>
    <w:rsid w:val="00361EA2"/>
    <w:rsid w:val="003E7817"/>
    <w:rsid w:val="004A2F4B"/>
    <w:rsid w:val="00584E41"/>
    <w:rsid w:val="00716089"/>
    <w:rsid w:val="00B654D7"/>
    <w:rsid w:val="00CE6477"/>
    <w:rsid w:val="00DD47FC"/>
    <w:rsid w:val="00DD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9698DF9"/>
  <w15:chartTrackingRefBased/>
  <w15:docId w15:val="{6D1C21B9-8B4E-E847-94E3-2586DEB6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61EA2"/>
    <w:pPr>
      <w:tabs>
        <w:tab w:val="center" w:pos="4536"/>
        <w:tab w:val="right" w:pos="9072"/>
      </w:tabs>
    </w:pPr>
  </w:style>
  <w:style w:type="character" w:customStyle="1" w:styleId="KopfzeileZchn">
    <w:name w:val="Kopfzeile Zchn"/>
    <w:basedOn w:val="Absatz-Standardschriftart"/>
    <w:link w:val="Kopfzeile"/>
    <w:uiPriority w:val="99"/>
    <w:rsid w:val="00361EA2"/>
  </w:style>
  <w:style w:type="paragraph" w:styleId="Fuzeile">
    <w:name w:val="footer"/>
    <w:basedOn w:val="Standard"/>
    <w:link w:val="FuzeileZchn"/>
    <w:uiPriority w:val="99"/>
    <w:unhideWhenUsed/>
    <w:rsid w:val="00361EA2"/>
    <w:pPr>
      <w:tabs>
        <w:tab w:val="center" w:pos="4536"/>
        <w:tab w:val="right" w:pos="9072"/>
      </w:tabs>
    </w:pPr>
  </w:style>
  <w:style w:type="character" w:customStyle="1" w:styleId="FuzeileZchn">
    <w:name w:val="Fußzeile Zchn"/>
    <w:basedOn w:val="Absatz-Standardschriftart"/>
    <w:link w:val="Fuzeile"/>
    <w:uiPriority w:val="99"/>
    <w:rsid w:val="00361EA2"/>
  </w:style>
  <w:style w:type="paragraph" w:styleId="Listenabsatz">
    <w:name w:val="List Paragraph"/>
    <w:basedOn w:val="Standard"/>
    <w:uiPriority w:val="34"/>
    <w:qFormat/>
    <w:rsid w:val="00DD6D04"/>
    <w:pPr>
      <w:ind w:left="720"/>
      <w:contextualSpacing/>
    </w:pPr>
    <w:rPr>
      <w:rFonts w:eastAsiaTheme="minorEastAsia"/>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jamarso/Library/Group%20Containers/UBF8T346G9.Office/User%20Content.localized/Templates.localized/Geographi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Geographie.dotx</Template>
  <TotalTime>0</TotalTime>
  <Pages>2</Pages>
  <Words>402</Words>
  <Characters>2535</Characters>
  <Application>Microsoft Office Word</Application>
  <DocSecurity>0</DocSecurity>
  <Lines>21</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Marso</dc:creator>
  <cp:keywords/>
  <dc:description/>
  <cp:lastModifiedBy>Katja Marso</cp:lastModifiedBy>
  <cp:revision>2</cp:revision>
  <dcterms:created xsi:type="dcterms:W3CDTF">2019-06-01T19:57:00Z</dcterms:created>
  <dcterms:modified xsi:type="dcterms:W3CDTF">2019-06-01T20:00:00Z</dcterms:modified>
</cp:coreProperties>
</file>