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161B6" w14:textId="65AB5DCF" w:rsidR="00D71AAB" w:rsidRDefault="00D71AAB" w:rsidP="003A2E13">
      <w:pPr>
        <w:shd w:val="clear" w:color="auto" w:fill="F2DBDB" w:themeFill="accent2" w:themeFillTint="33"/>
        <w:jc w:val="center"/>
        <w:rPr>
          <w:b/>
          <w:bCs/>
          <w:sz w:val="24"/>
          <w:szCs w:val="28"/>
          <w:lang w:val="de-AT"/>
        </w:rPr>
      </w:pPr>
      <w:r w:rsidRPr="003A2E13">
        <w:rPr>
          <w:b/>
          <w:bCs/>
          <w:sz w:val="24"/>
          <w:szCs w:val="28"/>
        </w:rPr>
        <w:t>Unterrichtsablauf</w:t>
      </w:r>
      <w:r w:rsidR="003A2E13" w:rsidRPr="003A2E13">
        <w:rPr>
          <w:b/>
          <w:bCs/>
          <w:sz w:val="24"/>
          <w:szCs w:val="28"/>
        </w:rPr>
        <w:t xml:space="preserve"> - </w:t>
      </w:r>
      <w:r w:rsidR="003A2E13" w:rsidRPr="003A2E13">
        <w:rPr>
          <w:b/>
          <w:bCs/>
          <w:sz w:val="24"/>
          <w:szCs w:val="28"/>
          <w:lang w:val="de-AT"/>
        </w:rPr>
        <w:t>UNTERWEGS ALS INFLUENCER*INNEN: Von Hashtags zu Fußspuren: Instagram-Hotspots und ihre Folgen am Beispiel von Hallstatt</w:t>
      </w:r>
    </w:p>
    <w:p w14:paraId="6B868B58" w14:textId="0FAE80C7" w:rsidR="0000116C" w:rsidRPr="005E2BF4" w:rsidRDefault="0000116C" w:rsidP="0000116C">
      <w:pPr>
        <w:rPr>
          <w:lang w:val="de-AT"/>
        </w:rPr>
      </w:pPr>
      <w:r>
        <w:rPr>
          <w:lang w:val="de-AT"/>
        </w:rPr>
        <w:t>Die gesamte Unterrichtsplanung (</w:t>
      </w:r>
      <w:r w:rsidR="00C667C3">
        <w:rPr>
          <w:lang w:val="de-AT"/>
        </w:rPr>
        <w:t>3</w:t>
      </w:r>
      <w:r w:rsidR="00A9747D">
        <w:rPr>
          <w:lang w:val="de-AT"/>
        </w:rPr>
        <w:t>-4</w:t>
      </w:r>
      <w:r>
        <w:rPr>
          <w:lang w:val="de-AT"/>
        </w:rPr>
        <w:t xml:space="preserve"> EH</w:t>
      </w:r>
      <w:r w:rsidR="00A9747D">
        <w:rPr>
          <w:lang w:val="de-AT"/>
        </w:rPr>
        <w:t>, je nach Engagement und Interesse der SuS, vor allem beim Erstellen des Reiseführers</w:t>
      </w:r>
      <w:r>
        <w:rPr>
          <w:lang w:val="de-AT"/>
        </w:rPr>
        <w:t xml:space="preserve">) </w:t>
      </w:r>
      <w:r w:rsidR="002D3C9B">
        <w:rPr>
          <w:lang w:val="de-AT"/>
        </w:rPr>
        <w:t xml:space="preserve">ist so konzipiert, dass die Schüler*innen (SuS) </w:t>
      </w:r>
      <w:r w:rsidR="009E7BB4">
        <w:rPr>
          <w:lang w:val="de-AT"/>
        </w:rPr>
        <w:t>größtenteils</w:t>
      </w:r>
      <w:r w:rsidR="002D3C9B">
        <w:rPr>
          <w:lang w:val="de-AT"/>
        </w:rPr>
        <w:t xml:space="preserve"> online arbeiten. Mithilfe des Lernkurses (LINK:</w:t>
      </w:r>
      <w:r w:rsidR="004F26BF">
        <w:rPr>
          <w:lang w:val="de-AT"/>
        </w:rPr>
        <w:t xml:space="preserve"> </w:t>
      </w:r>
      <w:hyperlink r:id="rId7" w:history="1">
        <w:r w:rsidR="004F26BF" w:rsidRPr="00C4767A">
          <w:rPr>
            <w:rStyle w:val="Hyperlink"/>
            <w:lang w:val="de-AT"/>
          </w:rPr>
          <w:t>https://gwb.schule.at/course/view.php?id=2091</w:t>
        </w:r>
      </w:hyperlink>
      <w:r w:rsidR="002D3C9B">
        <w:rPr>
          <w:lang w:val="de-AT"/>
        </w:rPr>
        <w:t xml:space="preserve">) werden die SuS durch die Inhalte geführt und erarbeiten somit das Thema im eigenen Tempo. </w:t>
      </w:r>
      <w:r w:rsidR="00273F1B">
        <w:rPr>
          <w:lang w:val="de-AT"/>
        </w:rPr>
        <w:t xml:space="preserve">Die Zeitangaben dienen deshalb lediglich als Hinweise. </w:t>
      </w:r>
      <w:r w:rsidR="00C53AD1">
        <w:rPr>
          <w:lang w:val="de-AT"/>
        </w:rPr>
        <w:t xml:space="preserve">Eine Ausnahme stellt hier </w:t>
      </w:r>
      <w:r w:rsidR="00962AD2">
        <w:rPr>
          <w:lang w:val="de-AT"/>
        </w:rPr>
        <w:t xml:space="preserve">der Abschnitt „Tourismusentwicklung in Hallstatt - Mystery“ dar, wo die SuS bewusst von den Rechnern weggeholt werden und Zeitungsartikel </w:t>
      </w:r>
      <w:r w:rsidR="00BE6432">
        <w:rPr>
          <w:lang w:val="de-AT"/>
        </w:rPr>
        <w:t xml:space="preserve">zur Tourismusentwicklung in Hallstatt </w:t>
      </w:r>
      <w:r w:rsidR="00962AD2">
        <w:rPr>
          <w:lang w:val="de-AT"/>
        </w:rPr>
        <w:t xml:space="preserve">gemeinsam im Plenum mithilfe eines Mysterys </w:t>
      </w:r>
      <w:r w:rsidR="00BE6432">
        <w:rPr>
          <w:lang w:val="de-AT"/>
        </w:rPr>
        <w:t>erarbeiten. Abseits dieses Abschnittes</w:t>
      </w:r>
      <w:r w:rsidR="00BE6432" w:rsidRPr="00BE6432">
        <w:rPr>
          <w:lang w:val="de-AT"/>
        </w:rPr>
        <w:t xml:space="preserve"> </w:t>
      </w:r>
      <w:r w:rsidR="00BE6432">
        <w:rPr>
          <w:lang w:val="de-AT"/>
        </w:rPr>
        <w:t xml:space="preserve">agiert die </w:t>
      </w:r>
      <w:r w:rsidR="002D3C9B">
        <w:rPr>
          <w:lang w:val="de-AT"/>
        </w:rPr>
        <w:t xml:space="preserve">Lehrperson als Coach und steht jederzeit für Fragen zur Verfügung. Ihre Aufgabe ist es, die SuS beim Durcharbeiten des Lernkurses zu unterstützen und </w:t>
      </w:r>
      <w:r w:rsidR="006E0FFD">
        <w:rPr>
          <w:lang w:val="de-AT"/>
        </w:rPr>
        <w:t>auf ihre individuellen Bedürfnisse einzugehen</w:t>
      </w:r>
      <w:r w:rsidR="003C6C18">
        <w:rPr>
          <w:lang w:val="de-AT"/>
        </w:rPr>
        <w:t>, sowie stets Feedback zu geben</w:t>
      </w:r>
      <w:r w:rsidR="006E0FFD">
        <w:rPr>
          <w:lang w:val="de-AT"/>
        </w:rPr>
        <w:t>.</w:t>
      </w:r>
    </w:p>
    <w:tbl>
      <w:tblPr>
        <w:tblStyle w:val="Gitternetztabelle5dunkelAkzent2"/>
        <w:tblW w:w="14354" w:type="dxa"/>
        <w:tblLayout w:type="fixed"/>
        <w:tblLook w:val="04A0" w:firstRow="1" w:lastRow="0" w:firstColumn="1" w:lastColumn="0" w:noHBand="0" w:noVBand="1"/>
      </w:tblPr>
      <w:tblGrid>
        <w:gridCol w:w="1555"/>
        <w:gridCol w:w="9355"/>
        <w:gridCol w:w="2552"/>
        <w:gridCol w:w="892"/>
      </w:tblGrid>
      <w:tr w:rsidR="002F6CAA" w:rsidRPr="00D608CC" w14:paraId="62012821" w14:textId="77777777" w:rsidTr="134B5B47">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555" w:type="dxa"/>
          </w:tcPr>
          <w:p w14:paraId="01B9B921" w14:textId="20657352" w:rsidR="00D71AAB" w:rsidRPr="00C10009" w:rsidRDefault="00085C90">
            <w:pPr>
              <w:rPr>
                <w:sz w:val="24"/>
              </w:rPr>
            </w:pPr>
            <w:r w:rsidRPr="00C10009">
              <w:rPr>
                <w:sz w:val="24"/>
              </w:rPr>
              <w:t>PHASE</w:t>
            </w:r>
          </w:p>
        </w:tc>
        <w:tc>
          <w:tcPr>
            <w:tcW w:w="9355" w:type="dxa"/>
          </w:tcPr>
          <w:p w14:paraId="4CFFDD63" w14:textId="4C66A971" w:rsidR="00D71AAB" w:rsidRPr="00D608CC" w:rsidRDefault="00085C90">
            <w:pPr>
              <w:cnfStyle w:val="100000000000" w:firstRow="1" w:lastRow="0" w:firstColumn="0" w:lastColumn="0" w:oddVBand="0" w:evenVBand="0" w:oddHBand="0" w:evenHBand="0" w:firstRowFirstColumn="0" w:firstRowLastColumn="0" w:lastRowFirstColumn="0" w:lastRowLastColumn="0"/>
              <w:rPr>
                <w:sz w:val="24"/>
                <w:szCs w:val="28"/>
              </w:rPr>
            </w:pPr>
            <w:r w:rsidRPr="00D608CC">
              <w:rPr>
                <w:sz w:val="24"/>
                <w:szCs w:val="28"/>
              </w:rPr>
              <w:t>INHALT</w:t>
            </w:r>
          </w:p>
        </w:tc>
        <w:tc>
          <w:tcPr>
            <w:tcW w:w="2552" w:type="dxa"/>
          </w:tcPr>
          <w:p w14:paraId="0EDCF3DD" w14:textId="408044F2" w:rsidR="00D71AAB" w:rsidRPr="00D608CC" w:rsidRDefault="00085C90">
            <w:pPr>
              <w:cnfStyle w:val="100000000000" w:firstRow="1" w:lastRow="0" w:firstColumn="0" w:lastColumn="0" w:oddVBand="0" w:evenVBand="0" w:oddHBand="0" w:evenHBand="0" w:firstRowFirstColumn="0" w:firstRowLastColumn="0" w:lastRowFirstColumn="0" w:lastRowLastColumn="0"/>
              <w:rPr>
                <w:sz w:val="24"/>
                <w:szCs w:val="28"/>
              </w:rPr>
            </w:pPr>
            <w:r w:rsidRPr="00D608CC">
              <w:rPr>
                <w:sz w:val="24"/>
                <w:szCs w:val="28"/>
              </w:rPr>
              <w:t>MATERIALIEN</w:t>
            </w:r>
          </w:p>
        </w:tc>
        <w:tc>
          <w:tcPr>
            <w:tcW w:w="892" w:type="dxa"/>
          </w:tcPr>
          <w:p w14:paraId="4D84280C" w14:textId="5A975B02" w:rsidR="00D71AAB" w:rsidRPr="00D608CC" w:rsidRDefault="00085C90">
            <w:pPr>
              <w:cnfStyle w:val="100000000000" w:firstRow="1" w:lastRow="0" w:firstColumn="0" w:lastColumn="0" w:oddVBand="0" w:evenVBand="0" w:oddHBand="0" w:evenHBand="0" w:firstRowFirstColumn="0" w:firstRowLastColumn="0" w:lastRowFirstColumn="0" w:lastRowLastColumn="0"/>
              <w:rPr>
                <w:sz w:val="24"/>
                <w:szCs w:val="28"/>
              </w:rPr>
            </w:pPr>
            <w:r w:rsidRPr="00D608CC">
              <w:rPr>
                <w:sz w:val="24"/>
                <w:szCs w:val="28"/>
              </w:rPr>
              <w:t>ZEIT</w:t>
            </w:r>
          </w:p>
        </w:tc>
      </w:tr>
      <w:tr w:rsidR="00354D59" w:rsidRPr="002F6CAA" w14:paraId="4759F810" w14:textId="77777777" w:rsidTr="134B5B47">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555" w:type="dxa"/>
          </w:tcPr>
          <w:p w14:paraId="1AA69E8B" w14:textId="0D8ADD05" w:rsidR="00D71AAB" w:rsidRPr="00C10009" w:rsidRDefault="00C10009">
            <w:pPr>
              <w:rPr>
                <w:sz w:val="24"/>
              </w:rPr>
            </w:pPr>
            <w:r w:rsidRPr="00C10009">
              <w:rPr>
                <w:sz w:val="24"/>
              </w:rPr>
              <w:t>Einstieg</w:t>
            </w:r>
          </w:p>
        </w:tc>
        <w:tc>
          <w:tcPr>
            <w:tcW w:w="9355" w:type="dxa"/>
          </w:tcPr>
          <w:p w14:paraId="09B420B1" w14:textId="15D541CC" w:rsidR="00D71AAB" w:rsidRDefault="00354D59" w:rsidP="002F6CAA">
            <w:pPr>
              <w:cnfStyle w:val="000000100000" w:firstRow="0" w:lastRow="0" w:firstColumn="0" w:lastColumn="0" w:oddVBand="0" w:evenVBand="0" w:oddHBand="1" w:evenHBand="0" w:firstRowFirstColumn="0" w:firstRowLastColumn="0" w:lastRowFirstColumn="0" w:lastRowLastColumn="0"/>
            </w:pPr>
            <w:r w:rsidRPr="00845D50">
              <w:rPr>
                <w:b/>
                <w:bCs/>
              </w:rPr>
              <w:t>Hallstatt – Brainstorming</w:t>
            </w:r>
            <w:r w:rsidR="00374FE2">
              <w:t xml:space="preserve"> zum Sammeln von</w:t>
            </w:r>
            <w:r w:rsidR="00845D50">
              <w:t xml:space="preserve"> </w:t>
            </w:r>
            <w:r w:rsidR="00845D50" w:rsidRPr="00845D50">
              <w:t>Erfahrungen, Vorstellungen und Ideen rund um Hallstatt</w:t>
            </w:r>
            <w:r w:rsidR="00845D50">
              <w:t xml:space="preserve"> (Vorwissen Erfassen)</w:t>
            </w:r>
          </w:p>
          <w:p w14:paraId="484246B8" w14:textId="023BF30C" w:rsidR="00354D59" w:rsidRDefault="008D0FA0" w:rsidP="002F6CAA">
            <w:pPr>
              <w:cnfStyle w:val="000000100000" w:firstRow="0" w:lastRow="0" w:firstColumn="0" w:lastColumn="0" w:oddVBand="0" w:evenVBand="0" w:oddHBand="1" w:evenHBand="0" w:firstRowFirstColumn="0" w:firstRowLastColumn="0" w:lastRowFirstColumn="0" w:lastRowLastColumn="0"/>
            </w:pPr>
            <w:r>
              <w:t xml:space="preserve">Die </w:t>
            </w:r>
            <w:r w:rsidR="00374FE2">
              <w:t xml:space="preserve">SuS beantworten </w:t>
            </w:r>
            <w:r w:rsidR="00B649C9" w:rsidRPr="00B649C9">
              <w:t xml:space="preserve">folgenden Fragen auf Mentimeter </w:t>
            </w:r>
            <w:r w:rsidR="00B649C9">
              <w:t xml:space="preserve">(asynchron) </w:t>
            </w:r>
            <w:r w:rsidR="00B649C9" w:rsidRPr="00B649C9">
              <w:t xml:space="preserve">ehrlich und aus </w:t>
            </w:r>
            <w:r w:rsidR="00B649C9">
              <w:t>ihrer</w:t>
            </w:r>
            <w:r w:rsidR="00B649C9" w:rsidRPr="00B649C9">
              <w:t xml:space="preserve"> eigenen Perspektive</w:t>
            </w:r>
            <w:r w:rsidR="00B649C9">
              <w:t>:</w:t>
            </w:r>
          </w:p>
          <w:p w14:paraId="5A7A5F26" w14:textId="77777777" w:rsidR="00B649C9" w:rsidRDefault="00B649C9" w:rsidP="00B649C9">
            <w:pPr>
              <w:pStyle w:val="Listenabsatz"/>
              <w:numPr>
                <w:ilvl w:val="0"/>
                <w:numId w:val="4"/>
              </w:numPr>
              <w:cnfStyle w:val="000000100000" w:firstRow="0" w:lastRow="0" w:firstColumn="0" w:lastColumn="0" w:oddVBand="0" w:evenVBand="0" w:oddHBand="1" w:evenHBand="0" w:firstRowFirstColumn="0" w:firstRowLastColumn="0" w:lastRowFirstColumn="0" w:lastRowLastColumn="0"/>
            </w:pPr>
            <w:r>
              <w:t>Warst du schon einmal in Hallstatt?</w:t>
            </w:r>
          </w:p>
          <w:p w14:paraId="40AA7703" w14:textId="3593C63C" w:rsidR="00996F00" w:rsidRPr="00996F00" w:rsidRDefault="00996F00" w:rsidP="00996F00">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lang w:val="de-AT"/>
              </w:rPr>
            </w:pPr>
            <w:r w:rsidRPr="00996F00">
              <w:rPr>
                <w:lang w:val="de-AT"/>
              </w:rPr>
              <w:t>Falls du schon einmal in Hallstatt warst, wie waren d</w:t>
            </w:r>
            <w:r>
              <w:rPr>
                <w:lang w:val="de-AT"/>
              </w:rPr>
              <w:t>eine Eindrücke?</w:t>
            </w:r>
          </w:p>
          <w:p w14:paraId="7AF1BB17" w14:textId="77777777" w:rsidR="00996F00" w:rsidRPr="00996F00" w:rsidRDefault="00996F00" w:rsidP="00996F00">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lang w:val="de-AT"/>
              </w:rPr>
            </w:pPr>
            <w:r w:rsidRPr="00996F00">
              <w:rPr>
                <w:lang w:val="de-AT"/>
              </w:rPr>
              <w:t>Was könnte Menschen dazu bewegen, nach Hallstatt zu fahren?</w:t>
            </w:r>
          </w:p>
          <w:p w14:paraId="051CF35F" w14:textId="1A643FFE" w:rsidR="00B649C9" w:rsidRDefault="00462385" w:rsidP="00462385">
            <w:pPr>
              <w:cnfStyle w:val="000000100000" w:firstRow="0" w:lastRow="0" w:firstColumn="0" w:lastColumn="0" w:oddVBand="0" w:evenVBand="0" w:oddHBand="1" w:evenHBand="0" w:firstRowFirstColumn="0" w:firstRowLastColumn="0" w:lastRowFirstColumn="0" w:lastRowLastColumn="0"/>
            </w:pPr>
            <w:r w:rsidRPr="00462385">
              <w:t>Nach dem Beantworten</w:t>
            </w:r>
            <w:r w:rsidR="00DB20D9">
              <w:t xml:space="preserve"> </w:t>
            </w:r>
            <w:r>
              <w:t xml:space="preserve">können </w:t>
            </w:r>
            <w:r w:rsidRPr="00462385">
              <w:t>die Antworten der Klasse live mitverfolg</w:t>
            </w:r>
            <w:r>
              <w:t>t werden</w:t>
            </w:r>
            <w:r w:rsidRPr="00462385">
              <w:t xml:space="preserve">, indem </w:t>
            </w:r>
            <w:r w:rsidR="00DB20D9">
              <w:t>die</w:t>
            </w:r>
            <w:r w:rsidRPr="00462385">
              <w:t xml:space="preserve"> </w:t>
            </w:r>
            <w:r w:rsidR="00DB20D9">
              <w:t>in Moodle</w:t>
            </w:r>
            <w:r w:rsidRPr="00462385">
              <w:t xml:space="preserve"> eingebettete Mentimeter Präsentation </w:t>
            </w:r>
            <w:r w:rsidR="00DB20D9">
              <w:t>angesehen wird</w:t>
            </w:r>
            <w:r w:rsidRPr="00462385">
              <w:t>.</w:t>
            </w:r>
          </w:p>
        </w:tc>
        <w:tc>
          <w:tcPr>
            <w:tcW w:w="2552" w:type="dxa"/>
          </w:tcPr>
          <w:p w14:paraId="42B131D1" w14:textId="53153436" w:rsidR="00D71AAB" w:rsidRPr="002F6CAA" w:rsidRDefault="002F6CAA" w:rsidP="002F6CAA">
            <w:pPr>
              <w:cnfStyle w:val="000000100000" w:firstRow="0" w:lastRow="0" w:firstColumn="0" w:lastColumn="0" w:oddVBand="0" w:evenVBand="0" w:oddHBand="1" w:evenHBand="0" w:firstRowFirstColumn="0" w:firstRowLastColumn="0" w:lastRowFirstColumn="0" w:lastRowLastColumn="0"/>
              <w:rPr>
                <w:lang w:val="en-US"/>
              </w:rPr>
            </w:pPr>
            <w:r w:rsidRPr="002F6CAA">
              <w:rPr>
                <w:lang w:val="en-US"/>
              </w:rPr>
              <w:t xml:space="preserve">Mentimeter </w:t>
            </w:r>
            <w:r>
              <w:rPr>
                <w:lang w:val="en-US"/>
              </w:rPr>
              <w:t xml:space="preserve">– asynchron </w:t>
            </w:r>
            <w:r w:rsidRPr="002F6CAA">
              <w:rPr>
                <w:lang w:val="en-US"/>
              </w:rPr>
              <w:t>(</w:t>
            </w:r>
            <w:hyperlink r:id="rId8" w:history="1">
              <w:r w:rsidRPr="00C4767A">
                <w:rPr>
                  <w:rStyle w:val="Hyperlink"/>
                  <w:lang w:val="en-US"/>
                </w:rPr>
                <w:t>https://www.menti.com/ale7hmy6g5qz</w:t>
              </w:r>
            </w:hyperlink>
            <w:r w:rsidRPr="002F6CAA">
              <w:rPr>
                <w:lang w:val="en-US"/>
              </w:rPr>
              <w:t>)</w:t>
            </w:r>
          </w:p>
        </w:tc>
        <w:tc>
          <w:tcPr>
            <w:tcW w:w="892" w:type="dxa"/>
          </w:tcPr>
          <w:p w14:paraId="22D10282" w14:textId="01A131CE" w:rsidR="00D71AAB" w:rsidRPr="002F6CAA" w:rsidRDefault="00354D59" w:rsidP="002F6CAA">
            <w:pPr>
              <w:cnfStyle w:val="000000100000" w:firstRow="0" w:lastRow="0" w:firstColumn="0" w:lastColumn="0" w:oddVBand="0" w:evenVBand="0" w:oddHBand="1" w:evenHBand="0" w:firstRowFirstColumn="0" w:firstRowLastColumn="0" w:lastRowFirstColumn="0" w:lastRowLastColumn="0"/>
              <w:rPr>
                <w:lang w:val="en-US"/>
              </w:rPr>
            </w:pPr>
            <w:r>
              <w:rPr>
                <w:lang w:val="en-US"/>
              </w:rPr>
              <w:t>5 Min</w:t>
            </w:r>
          </w:p>
        </w:tc>
      </w:tr>
      <w:tr w:rsidR="00C10009" w14:paraId="605034D3" w14:textId="77777777" w:rsidTr="134B5B47">
        <w:trPr>
          <w:trHeight w:val="501"/>
        </w:trPr>
        <w:tc>
          <w:tcPr>
            <w:cnfStyle w:val="001000000000" w:firstRow="0" w:lastRow="0" w:firstColumn="1" w:lastColumn="0" w:oddVBand="0" w:evenVBand="0" w:oddHBand="0" w:evenHBand="0" w:firstRowFirstColumn="0" w:firstRowLastColumn="0" w:lastRowFirstColumn="0" w:lastRowLastColumn="0"/>
            <w:tcW w:w="1555" w:type="dxa"/>
          </w:tcPr>
          <w:p w14:paraId="6F1DB2AB" w14:textId="5030A5FF" w:rsidR="00C10009" w:rsidRPr="00C10009" w:rsidRDefault="6848B577" w:rsidP="3386934C">
            <w:pPr>
              <w:rPr>
                <w:sz w:val="24"/>
              </w:rPr>
            </w:pPr>
            <w:r w:rsidRPr="3386934C">
              <w:rPr>
                <w:sz w:val="24"/>
              </w:rPr>
              <w:t>Erarbei</w:t>
            </w:r>
            <w:r w:rsidR="32236C95" w:rsidRPr="3386934C">
              <w:rPr>
                <w:sz w:val="24"/>
              </w:rPr>
              <w:t>-</w:t>
            </w:r>
            <w:r w:rsidRPr="3386934C">
              <w:rPr>
                <w:sz w:val="24"/>
              </w:rPr>
              <w:t>tung</w:t>
            </w:r>
          </w:p>
        </w:tc>
        <w:tc>
          <w:tcPr>
            <w:tcW w:w="9355" w:type="dxa"/>
          </w:tcPr>
          <w:p w14:paraId="138898E2" w14:textId="2637303C" w:rsidR="00A109F9" w:rsidRPr="00BC574F" w:rsidRDefault="25827BF2" w:rsidP="3386934C">
            <w:pPr>
              <w:cnfStyle w:val="000000000000" w:firstRow="0" w:lastRow="0" w:firstColumn="0" w:lastColumn="0" w:oddVBand="0" w:evenVBand="0" w:oddHBand="0" w:evenHBand="0" w:firstRowFirstColumn="0" w:firstRowLastColumn="0" w:lastRowFirstColumn="0" w:lastRowLastColumn="0"/>
              <w:rPr>
                <w:rFonts w:cs="Segoe UI"/>
                <w:b/>
                <w:bCs/>
                <w:szCs w:val="22"/>
              </w:rPr>
            </w:pPr>
            <w:r w:rsidRPr="00BC574F">
              <w:rPr>
                <w:rFonts w:cs="Segoe UI"/>
                <w:b/>
                <w:bCs/>
                <w:szCs w:val="22"/>
              </w:rPr>
              <w:t>Hallstatt in den Medien</w:t>
            </w:r>
            <w:r w:rsidR="0EE8B81D" w:rsidRPr="00BC574F">
              <w:rPr>
                <w:rFonts w:cs="Segoe UI"/>
                <w:b/>
                <w:bCs/>
                <w:szCs w:val="22"/>
              </w:rPr>
              <w:t xml:space="preserve"> </w:t>
            </w:r>
          </w:p>
          <w:p w14:paraId="65F517F9" w14:textId="677A392A" w:rsidR="00A109F9" w:rsidRPr="00BC574F" w:rsidRDefault="3FAF516D" w:rsidP="3386934C">
            <w:pPr>
              <w:cnfStyle w:val="000000000000" w:firstRow="0" w:lastRow="0" w:firstColumn="0" w:lastColumn="0" w:oddVBand="0" w:evenVBand="0" w:oddHBand="0" w:evenHBand="0" w:firstRowFirstColumn="0" w:firstRowLastColumn="0" w:lastRowFirstColumn="0" w:lastRowLastColumn="0"/>
              <w:rPr>
                <w:rFonts w:eastAsiaTheme="minorEastAsia" w:cs="Segoe UI"/>
                <w:szCs w:val="22"/>
              </w:rPr>
            </w:pPr>
            <w:r w:rsidRPr="00BC574F">
              <w:rPr>
                <w:rFonts w:eastAsiaTheme="minorEastAsia" w:cs="Segoe UI"/>
                <w:szCs w:val="22"/>
              </w:rPr>
              <w:t>Die Schüler</w:t>
            </w:r>
            <w:r w:rsidR="00BC574F">
              <w:rPr>
                <w:rFonts w:eastAsiaTheme="minorEastAsia" w:cs="Segoe UI"/>
                <w:szCs w:val="22"/>
              </w:rPr>
              <w:t>*</w:t>
            </w:r>
            <w:r w:rsidRPr="00BC574F">
              <w:rPr>
                <w:rFonts w:eastAsiaTheme="minorEastAsia" w:cs="Segoe UI"/>
                <w:szCs w:val="22"/>
              </w:rPr>
              <w:t>innen schauen sich ein Video von Hallstatt an, welches den Unterschied von der Wahrnehmung anhand von Social Media und der Reali</w:t>
            </w:r>
            <w:r w:rsidR="5AA5214E" w:rsidRPr="00BC574F">
              <w:rPr>
                <w:rFonts w:eastAsiaTheme="minorEastAsia" w:cs="Segoe UI"/>
                <w:szCs w:val="22"/>
              </w:rPr>
              <w:t xml:space="preserve">tät aufzeigt. Das Video wurde interaktiv </w:t>
            </w:r>
            <w:r w:rsidR="5AA5214E" w:rsidRPr="00BC574F">
              <w:rPr>
                <w:rFonts w:eastAsiaTheme="minorEastAsia" w:cs="Segoe UI"/>
                <w:szCs w:val="22"/>
              </w:rPr>
              <w:lastRenderedPageBreak/>
              <w:t>mittels LUMI aufbereitet und beinhaltet verschiedene Aufgabenformate, welche während des Anschauens beantwortet</w:t>
            </w:r>
            <w:r w:rsidR="0F61758B" w:rsidRPr="00BC574F">
              <w:rPr>
                <w:rFonts w:eastAsiaTheme="minorEastAsia" w:cs="Segoe UI"/>
                <w:szCs w:val="22"/>
              </w:rPr>
              <w:t xml:space="preserve"> werden. </w:t>
            </w:r>
          </w:p>
          <w:p w14:paraId="601537E3" w14:textId="4D005D53" w:rsidR="00A109F9" w:rsidRPr="00BC574F" w:rsidRDefault="00A109F9" w:rsidP="3386934C">
            <w:pPr>
              <w:cnfStyle w:val="000000000000" w:firstRow="0" w:lastRow="0" w:firstColumn="0" w:lastColumn="0" w:oddVBand="0" w:evenVBand="0" w:oddHBand="0" w:evenHBand="0" w:firstRowFirstColumn="0" w:firstRowLastColumn="0" w:lastRowFirstColumn="0" w:lastRowLastColumn="0"/>
              <w:rPr>
                <w:rFonts w:eastAsiaTheme="minorEastAsia" w:cs="Segoe UI"/>
                <w:szCs w:val="22"/>
              </w:rPr>
            </w:pPr>
          </w:p>
          <w:p w14:paraId="579BBBC2" w14:textId="11DAF125" w:rsidR="00A109F9" w:rsidRPr="00BC574F" w:rsidRDefault="5EF9C14B" w:rsidP="3386934C">
            <w:pPr>
              <w:cnfStyle w:val="000000000000" w:firstRow="0" w:lastRow="0" w:firstColumn="0" w:lastColumn="0" w:oddVBand="0" w:evenVBand="0" w:oddHBand="0" w:evenHBand="0" w:firstRowFirstColumn="0" w:firstRowLastColumn="0" w:lastRowFirstColumn="0" w:lastRowLastColumn="0"/>
              <w:rPr>
                <w:rFonts w:eastAsiaTheme="minorEastAsia" w:cs="Segoe UI"/>
                <w:szCs w:val="22"/>
              </w:rPr>
            </w:pPr>
            <w:r w:rsidRPr="00BC574F">
              <w:rPr>
                <w:rFonts w:eastAsiaTheme="minorEastAsia" w:cs="Segoe UI"/>
                <w:szCs w:val="22"/>
              </w:rPr>
              <w:t xml:space="preserve">Dabei sind es folgende Fragen/ Aufgabenstellungen, die behandelt werden: </w:t>
            </w:r>
          </w:p>
          <w:p w14:paraId="4889646A" w14:textId="0479BD19" w:rsidR="00A109F9" w:rsidRPr="00BC574F" w:rsidRDefault="020E7E55" w:rsidP="3386934C">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eastAsiaTheme="minorEastAsia" w:cs="Segoe UI"/>
                <w:szCs w:val="22"/>
              </w:rPr>
            </w:pPr>
            <w:r w:rsidRPr="00BC574F">
              <w:rPr>
                <w:rFonts w:eastAsiaTheme="minorEastAsia" w:cs="Segoe UI"/>
                <w:szCs w:val="22"/>
              </w:rPr>
              <w:t>Welche Gefühle oder Erwartungen erzeugen die Instagram-Bilder von Hallstatt bei euch?</w:t>
            </w:r>
          </w:p>
          <w:p w14:paraId="6C232DFE" w14:textId="6FEE0790" w:rsidR="00A109F9" w:rsidRPr="00BC574F" w:rsidRDefault="020E7E55" w:rsidP="3386934C">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cs="Segoe UI"/>
                <w:color w:val="000000" w:themeColor="text1"/>
                <w:szCs w:val="22"/>
              </w:rPr>
            </w:pPr>
            <w:r w:rsidRPr="00BC574F">
              <w:rPr>
                <w:rFonts w:eastAsiaTheme="minorEastAsia" w:cs="Segoe UI"/>
                <w:szCs w:val="22"/>
              </w:rPr>
              <w:t>Lückentext: B</w:t>
            </w:r>
            <w:r w:rsidRPr="00BC574F">
              <w:rPr>
                <w:rFonts w:cs="Segoe UI"/>
                <w:color w:val="000000" w:themeColor="text1"/>
                <w:szCs w:val="22"/>
              </w:rPr>
              <w:t>ewege die Wörter in die passenden Lücken. Achtung: 3 Wörter sind zu viel und passen in keine dieser Lücken.</w:t>
            </w:r>
          </w:p>
          <w:p w14:paraId="4D654E70" w14:textId="50CAD16B" w:rsidR="00A109F9" w:rsidRPr="00BC574F" w:rsidRDefault="020E7E55" w:rsidP="3386934C">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cs="Segoe UI"/>
                <w:color w:val="000000" w:themeColor="text1"/>
                <w:szCs w:val="22"/>
              </w:rPr>
            </w:pPr>
            <w:r w:rsidRPr="00BC574F">
              <w:rPr>
                <w:rFonts w:cs="Segoe UI"/>
                <w:color w:val="000000" w:themeColor="text1"/>
                <w:szCs w:val="22"/>
              </w:rPr>
              <w:t>True/ False: Sind in der Realität die Straßen in Hallstatt überfüllt?</w:t>
            </w:r>
          </w:p>
          <w:p w14:paraId="1569E712" w14:textId="103AD7A4" w:rsidR="00A109F9" w:rsidRPr="00BC574F" w:rsidRDefault="020E7E55" w:rsidP="3386934C">
            <w:pPr>
              <w:pStyle w:val="Listenabsatz"/>
              <w:numPr>
                <w:ilvl w:val="0"/>
                <w:numId w:val="2"/>
              </w:numPr>
              <w:cnfStyle w:val="000000000000" w:firstRow="0" w:lastRow="0" w:firstColumn="0" w:lastColumn="0" w:oddVBand="0" w:evenVBand="0" w:oddHBand="0" w:evenHBand="0" w:firstRowFirstColumn="0" w:firstRowLastColumn="0" w:lastRowFirstColumn="0" w:lastRowLastColumn="0"/>
              <w:rPr>
                <w:rFonts w:cs="Segoe UI"/>
                <w:color w:val="000000" w:themeColor="text1"/>
                <w:szCs w:val="22"/>
              </w:rPr>
            </w:pPr>
            <w:r w:rsidRPr="00BC574F">
              <w:rPr>
                <w:rFonts w:cs="Segoe UI"/>
                <w:color w:val="000000" w:themeColor="text1"/>
                <w:szCs w:val="22"/>
              </w:rPr>
              <w:t>Single choice: Wie viele Tourist:innen kommen ungefähr pro Jahr nach Hallstatt?</w:t>
            </w:r>
          </w:p>
          <w:p w14:paraId="46F469D6" w14:textId="574FF32D" w:rsidR="00A109F9" w:rsidRPr="00BC574F" w:rsidRDefault="020E7E55" w:rsidP="3386934C">
            <w:pPr>
              <w:cnfStyle w:val="000000000000" w:firstRow="0" w:lastRow="0" w:firstColumn="0" w:lastColumn="0" w:oddVBand="0" w:evenVBand="0" w:oddHBand="0" w:evenHBand="0" w:firstRowFirstColumn="0" w:firstRowLastColumn="0" w:lastRowFirstColumn="0" w:lastRowLastColumn="0"/>
              <w:rPr>
                <w:rFonts w:cs="Segoe UI"/>
                <w:color w:val="000000" w:themeColor="text1"/>
                <w:szCs w:val="22"/>
              </w:rPr>
            </w:pPr>
            <w:r w:rsidRPr="00BC574F">
              <w:rPr>
                <w:rFonts w:cs="Segoe UI"/>
                <w:color w:val="000000" w:themeColor="text1"/>
                <w:szCs w:val="22"/>
              </w:rPr>
              <w:t xml:space="preserve">Zusätzlich sollen sich die Schüler:innen beim Bearbeiten der Aufgaben folgendes überlegen: </w:t>
            </w:r>
          </w:p>
          <w:p w14:paraId="7660B313" w14:textId="3E5C2B12" w:rsidR="00A109F9" w:rsidRPr="00BC574F" w:rsidRDefault="020E7E55" w:rsidP="3386934C">
            <w:pPr>
              <w:pStyle w:val="Listenabsatz"/>
              <w:numPr>
                <w:ilvl w:val="0"/>
                <w:numId w:val="1"/>
              </w:numPr>
              <w:cnfStyle w:val="000000000000" w:firstRow="0" w:lastRow="0" w:firstColumn="0" w:lastColumn="0" w:oddVBand="0" w:evenVBand="0" w:oddHBand="0" w:evenHBand="0" w:firstRowFirstColumn="0" w:firstRowLastColumn="0" w:lastRowFirstColumn="0" w:lastRowLastColumn="0"/>
              <w:rPr>
                <w:rFonts w:cs="Segoe UI"/>
                <w:color w:val="000000" w:themeColor="text1"/>
                <w:szCs w:val="22"/>
              </w:rPr>
            </w:pPr>
            <w:r w:rsidRPr="00BC574F">
              <w:rPr>
                <w:rFonts w:cs="Segoe UI"/>
                <w:color w:val="000000" w:themeColor="text1"/>
                <w:szCs w:val="22"/>
              </w:rPr>
              <w:t>Wie erleben Besucher:innen Hallstatt</w:t>
            </w:r>
          </w:p>
          <w:p w14:paraId="615C2A7A" w14:textId="601DB5F3" w:rsidR="00A109F9" w:rsidRPr="00BC574F" w:rsidRDefault="020E7E55" w:rsidP="3386934C">
            <w:pPr>
              <w:pStyle w:val="Listenabsatz"/>
              <w:numPr>
                <w:ilvl w:val="0"/>
                <w:numId w:val="1"/>
              </w:numPr>
              <w:cnfStyle w:val="000000000000" w:firstRow="0" w:lastRow="0" w:firstColumn="0" w:lastColumn="0" w:oddVBand="0" w:evenVBand="0" w:oddHBand="0" w:evenHBand="0" w:firstRowFirstColumn="0" w:firstRowLastColumn="0" w:lastRowFirstColumn="0" w:lastRowLastColumn="0"/>
              <w:rPr>
                <w:rFonts w:cs="Segoe UI"/>
                <w:color w:val="000000" w:themeColor="text1"/>
                <w:szCs w:val="22"/>
              </w:rPr>
            </w:pPr>
            <w:r w:rsidRPr="00BC574F">
              <w:rPr>
                <w:rFonts w:cs="Segoe UI"/>
                <w:color w:val="000000" w:themeColor="text1"/>
                <w:szCs w:val="22"/>
              </w:rPr>
              <w:t>Wie ist der Ort tatsächlich?</w:t>
            </w:r>
          </w:p>
        </w:tc>
        <w:tc>
          <w:tcPr>
            <w:tcW w:w="2552" w:type="dxa"/>
          </w:tcPr>
          <w:p w14:paraId="37CF0BA9" w14:textId="5EEDDB29" w:rsidR="00C10009" w:rsidRDefault="00C10009" w:rsidP="002F6CAA">
            <w:pPr>
              <w:cnfStyle w:val="000000000000" w:firstRow="0" w:lastRow="0" w:firstColumn="0" w:lastColumn="0" w:oddVBand="0" w:evenVBand="0" w:oddHBand="0" w:evenHBand="0" w:firstRowFirstColumn="0" w:firstRowLastColumn="0" w:lastRowFirstColumn="0" w:lastRowLastColumn="0"/>
            </w:pPr>
          </w:p>
          <w:p w14:paraId="27D67AF0" w14:textId="4A2CAD66" w:rsidR="006306E7" w:rsidRDefault="747F1805" w:rsidP="002F6CAA">
            <w:pPr>
              <w:cnfStyle w:val="000000000000" w:firstRow="0" w:lastRow="0" w:firstColumn="0" w:lastColumn="0" w:oddVBand="0" w:evenVBand="0" w:oddHBand="0" w:evenHBand="0" w:firstRowFirstColumn="0" w:firstRowLastColumn="0" w:lastRowFirstColumn="0" w:lastRowLastColumn="0"/>
            </w:pPr>
            <w:r>
              <w:t>Interaktives Video</w:t>
            </w:r>
          </w:p>
        </w:tc>
        <w:tc>
          <w:tcPr>
            <w:tcW w:w="892" w:type="dxa"/>
          </w:tcPr>
          <w:p w14:paraId="13B6F0A4" w14:textId="62DA05C2" w:rsidR="00C10009" w:rsidRDefault="0EE8B81D" w:rsidP="002F6CAA">
            <w:pPr>
              <w:cnfStyle w:val="000000000000" w:firstRow="0" w:lastRow="0" w:firstColumn="0" w:lastColumn="0" w:oddVBand="0" w:evenVBand="0" w:oddHBand="0" w:evenHBand="0" w:firstRowFirstColumn="0" w:firstRowLastColumn="0" w:lastRowFirstColumn="0" w:lastRowLastColumn="0"/>
            </w:pPr>
            <w:r>
              <w:t>10 Min</w:t>
            </w:r>
          </w:p>
          <w:p w14:paraId="6A372340" w14:textId="53FA5D80" w:rsidR="006306E7" w:rsidRDefault="006306E7" w:rsidP="002F6CAA">
            <w:pPr>
              <w:cnfStyle w:val="000000000000" w:firstRow="0" w:lastRow="0" w:firstColumn="0" w:lastColumn="0" w:oddVBand="0" w:evenVBand="0" w:oddHBand="0" w:evenHBand="0" w:firstRowFirstColumn="0" w:firstRowLastColumn="0" w:lastRowFirstColumn="0" w:lastRowLastColumn="0"/>
            </w:pPr>
          </w:p>
        </w:tc>
      </w:tr>
      <w:tr w:rsidR="00C10009" w14:paraId="14AB9699" w14:textId="77777777" w:rsidTr="134B5B47">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55" w:type="dxa"/>
          </w:tcPr>
          <w:p w14:paraId="47C0165F" w14:textId="478C3EE1" w:rsidR="00C10009" w:rsidRPr="00C10009" w:rsidRDefault="00F265B7">
            <w:pPr>
              <w:rPr>
                <w:sz w:val="24"/>
              </w:rPr>
            </w:pPr>
            <w:r>
              <w:rPr>
                <w:sz w:val="24"/>
              </w:rPr>
              <w:t>Vertiefung</w:t>
            </w:r>
          </w:p>
        </w:tc>
        <w:tc>
          <w:tcPr>
            <w:tcW w:w="9355" w:type="dxa"/>
          </w:tcPr>
          <w:p w14:paraId="162AC867" w14:textId="13B2EBA4" w:rsidR="007629C7" w:rsidRPr="000466B4" w:rsidRDefault="007629C7" w:rsidP="007629C7">
            <w:pPr>
              <w:cnfStyle w:val="000000100000" w:firstRow="0" w:lastRow="0" w:firstColumn="0" w:lastColumn="0" w:oddVBand="0" w:evenVBand="0" w:oddHBand="1" w:evenHBand="0" w:firstRowFirstColumn="0" w:firstRowLastColumn="0" w:lastRowFirstColumn="0" w:lastRowLastColumn="0"/>
              <w:rPr>
                <w:b/>
                <w:bCs/>
              </w:rPr>
            </w:pPr>
            <w:r w:rsidRPr="000466B4">
              <w:rPr>
                <w:b/>
                <w:bCs/>
              </w:rPr>
              <w:t xml:space="preserve">Tourismusentwicklung in Hallstatt </w:t>
            </w:r>
            <w:r w:rsidR="00F57A56">
              <w:rPr>
                <w:b/>
                <w:bCs/>
              </w:rPr>
              <w:t>- Mystery</w:t>
            </w:r>
          </w:p>
          <w:p w14:paraId="0717E407" w14:textId="77777777" w:rsidR="00F64110" w:rsidRDefault="00494A08" w:rsidP="007629C7">
            <w:pPr>
              <w:cnfStyle w:val="000000100000" w:firstRow="0" w:lastRow="0" w:firstColumn="0" w:lastColumn="0" w:oddVBand="0" w:evenVBand="0" w:oddHBand="1" w:evenHBand="0" w:firstRowFirstColumn="0" w:firstRowLastColumn="0" w:lastRowFirstColumn="0" w:lastRowLastColumn="0"/>
            </w:pPr>
            <w:r w:rsidRPr="00494A08">
              <w:t>Die S</w:t>
            </w:r>
            <w:r>
              <w:t xml:space="preserve">uS werden in 4er Gruppen eingeteilt und </w:t>
            </w:r>
            <w:r w:rsidR="00F64110">
              <w:t xml:space="preserve">untersuchen die Tourismusentwicklung in Hallstatt mithilfe eines Mysterys. </w:t>
            </w:r>
          </w:p>
          <w:p w14:paraId="574991B2" w14:textId="385F94CA" w:rsidR="00ED7A0B" w:rsidRDefault="00F64110" w:rsidP="007629C7">
            <w:pPr>
              <w:cnfStyle w:val="000000100000" w:firstRow="0" w:lastRow="0" w:firstColumn="0" w:lastColumn="0" w:oddVBand="0" w:evenVBand="0" w:oddHBand="1" w:evenHBand="0" w:firstRowFirstColumn="0" w:firstRowLastColumn="0" w:lastRowFirstColumn="0" w:lastRowLastColumn="0"/>
            </w:pPr>
            <w:r>
              <w:t xml:space="preserve">Hier </w:t>
            </w:r>
            <w:r w:rsidR="00494A08">
              <w:t xml:space="preserve">arbeiten </w:t>
            </w:r>
            <w:r>
              <w:t xml:space="preserve">die SuS </w:t>
            </w:r>
            <w:r w:rsidR="00494A08">
              <w:t>mit</w:t>
            </w:r>
            <w:r w:rsidR="00494A08" w:rsidRPr="00494A08">
              <w:t xml:space="preserve"> Karten, die originale Zitate aus Zeitungsartikeln zur Entwicklung des Tourismus in Hallstatt enthalten. Ziel der Aufgabe ist es, die Karten zu analysieren, thematische Zusammenhänge herzustellen und daraus eine mögliche Erklärung für die Entwicklung des Tourismus und die damit verbundenen Herausforderungen abzuleiten. Die Gruppen ordnen die Karten auf dem Tisch an und begründen ihre Entscheidungen </w:t>
            </w:r>
            <w:r w:rsidR="00D11023">
              <w:t xml:space="preserve">und </w:t>
            </w:r>
            <w:r w:rsidR="00D11023">
              <w:lastRenderedPageBreak/>
              <w:t>versuchen so, die</w:t>
            </w:r>
            <w:r w:rsidR="00494A08" w:rsidRPr="00494A08">
              <w:t xml:space="preserve"> Leitfrage des Mysterys</w:t>
            </w:r>
            <w:r w:rsidR="0038035A">
              <w:t xml:space="preserve"> </w:t>
            </w:r>
            <w:r w:rsidR="0038035A" w:rsidRPr="00FA2E62">
              <w:rPr>
                <w:i/>
                <w:iCs/>
              </w:rPr>
              <w:t>„</w:t>
            </w:r>
            <w:r w:rsidR="004B4EF7" w:rsidRPr="00FA2E62">
              <w:rPr>
                <w:i/>
                <w:iCs/>
              </w:rPr>
              <w:t>Warum hat sich der Tourismus in Hallstatt in den letzten Jahrzehnten so stark verändert?“</w:t>
            </w:r>
            <w:r w:rsidR="00D11023">
              <w:rPr>
                <w:i/>
                <w:iCs/>
              </w:rPr>
              <w:t xml:space="preserve"> </w:t>
            </w:r>
            <w:r w:rsidR="00D11023" w:rsidRPr="00D11023">
              <w:t>zu beantworten.</w:t>
            </w:r>
          </w:p>
          <w:p w14:paraId="14A6626D" w14:textId="24C92B06" w:rsidR="00651BD0" w:rsidRPr="00494A08" w:rsidRDefault="00651BD0" w:rsidP="007629C7">
            <w:pPr>
              <w:cnfStyle w:val="000000100000" w:firstRow="0" w:lastRow="0" w:firstColumn="0" w:lastColumn="0" w:oddVBand="0" w:evenVBand="0" w:oddHBand="1" w:evenHBand="0" w:firstRowFirstColumn="0" w:firstRowLastColumn="0" w:lastRowFirstColumn="0" w:lastRowLastColumn="0"/>
            </w:pPr>
            <w:r>
              <w:t xml:space="preserve">Hierbei gibt es kein Richtig oder Falsch, die SuS sollen jedoch Zusammenhänge erkennen und ihre Anordnungen und Gruppierungen der Karten </w:t>
            </w:r>
            <w:r w:rsidR="0079525C">
              <w:t>erklären können.</w:t>
            </w:r>
          </w:p>
          <w:p w14:paraId="0256E114" w14:textId="2AC7715A" w:rsidR="007629C7" w:rsidRDefault="00FB4775" w:rsidP="007629C7">
            <w:pPr>
              <w:cnfStyle w:val="000000100000" w:firstRow="0" w:lastRow="0" w:firstColumn="0" w:lastColumn="0" w:oddVBand="0" w:evenVBand="0" w:oddHBand="1" w:evenHBand="0" w:firstRowFirstColumn="0" w:firstRowLastColumn="0" w:lastRowFirstColumn="0" w:lastRowLastColumn="0"/>
            </w:pPr>
            <w:r>
              <w:t xml:space="preserve">Nachdem die SuS das Mystery </w:t>
            </w:r>
            <w:r w:rsidR="00A36494">
              <w:t xml:space="preserve">erledigt haben, festigen sie ihr Wissen </w:t>
            </w:r>
            <w:r w:rsidR="007629C7">
              <w:t>mithilfe interaktive</w:t>
            </w:r>
            <w:r w:rsidR="00A36494">
              <w:t>r</w:t>
            </w:r>
            <w:r w:rsidR="007629C7">
              <w:t xml:space="preserve"> h5p-Übungen auf Moodle. Die Übungen beinhalten folgende h5p-Elemente</w:t>
            </w:r>
            <w:r w:rsidR="00A36494">
              <w:t xml:space="preserve"> und helfen dabei, die Karten des Mysterys </w:t>
            </w:r>
            <w:r w:rsidR="00494A08">
              <w:t>noch einmal gedanklich zu gruppieren</w:t>
            </w:r>
            <w:r w:rsidR="007629C7">
              <w:t>:</w:t>
            </w:r>
          </w:p>
          <w:p w14:paraId="5A055E95" w14:textId="77777777" w:rsidR="007629C7" w:rsidRDefault="007629C7" w:rsidP="007629C7">
            <w:pPr>
              <w:pStyle w:val="Listenabsatz"/>
              <w:numPr>
                <w:ilvl w:val="0"/>
                <w:numId w:val="5"/>
              </w:numPr>
              <w:cnfStyle w:val="000000100000" w:firstRow="0" w:lastRow="0" w:firstColumn="0" w:lastColumn="0" w:oddVBand="0" w:evenVBand="0" w:oddHBand="1" w:evenHBand="0" w:firstRowFirstColumn="0" w:firstRowLastColumn="0" w:lastRowFirstColumn="0" w:lastRowLastColumn="0"/>
            </w:pPr>
            <w:r>
              <w:t>Multiple Choice</w:t>
            </w:r>
          </w:p>
          <w:p w14:paraId="1B0A5B51" w14:textId="77777777" w:rsidR="007629C7" w:rsidRDefault="007629C7" w:rsidP="007629C7">
            <w:pPr>
              <w:pStyle w:val="Listenabsatz"/>
              <w:numPr>
                <w:ilvl w:val="0"/>
                <w:numId w:val="5"/>
              </w:numPr>
              <w:cnfStyle w:val="000000100000" w:firstRow="0" w:lastRow="0" w:firstColumn="0" w:lastColumn="0" w:oddVBand="0" w:evenVBand="0" w:oddHBand="1" w:evenHBand="0" w:firstRowFirstColumn="0" w:firstRowLastColumn="0" w:lastRowFirstColumn="0" w:lastRowLastColumn="0"/>
            </w:pPr>
            <w:r>
              <w:t>Single Choice</w:t>
            </w:r>
          </w:p>
          <w:p w14:paraId="775DED17" w14:textId="77777777" w:rsidR="007629C7" w:rsidRDefault="007629C7" w:rsidP="007629C7">
            <w:pPr>
              <w:pStyle w:val="Listenabsatz"/>
              <w:numPr>
                <w:ilvl w:val="0"/>
                <w:numId w:val="5"/>
              </w:numPr>
              <w:cnfStyle w:val="000000100000" w:firstRow="0" w:lastRow="0" w:firstColumn="0" w:lastColumn="0" w:oddVBand="0" w:evenVBand="0" w:oddHBand="1" w:evenHBand="0" w:firstRowFirstColumn="0" w:firstRowLastColumn="0" w:lastRowFirstColumn="0" w:lastRowLastColumn="0"/>
            </w:pPr>
            <w:r>
              <w:t>Mark the Words</w:t>
            </w:r>
          </w:p>
          <w:p w14:paraId="695D942C" w14:textId="77777777" w:rsidR="007629C7" w:rsidRDefault="007629C7" w:rsidP="007629C7">
            <w:pPr>
              <w:pStyle w:val="Listenabsatz"/>
              <w:numPr>
                <w:ilvl w:val="0"/>
                <w:numId w:val="5"/>
              </w:numPr>
              <w:cnfStyle w:val="000000100000" w:firstRow="0" w:lastRow="0" w:firstColumn="0" w:lastColumn="0" w:oddVBand="0" w:evenVBand="0" w:oddHBand="1" w:evenHBand="0" w:firstRowFirstColumn="0" w:firstRowLastColumn="0" w:lastRowFirstColumn="0" w:lastRowLastColumn="0"/>
            </w:pPr>
            <w:r>
              <w:t>True or False</w:t>
            </w:r>
          </w:p>
          <w:p w14:paraId="460A4FE6" w14:textId="77777777" w:rsidR="007629C7" w:rsidRDefault="007629C7" w:rsidP="007629C7">
            <w:pPr>
              <w:pStyle w:val="Listenabsatz"/>
              <w:numPr>
                <w:ilvl w:val="0"/>
                <w:numId w:val="5"/>
              </w:numPr>
              <w:cnfStyle w:val="000000100000" w:firstRow="0" w:lastRow="0" w:firstColumn="0" w:lastColumn="0" w:oddVBand="0" w:evenVBand="0" w:oddHBand="1" w:evenHBand="0" w:firstRowFirstColumn="0" w:firstRowLastColumn="0" w:lastRowFirstColumn="0" w:lastRowLastColumn="0"/>
            </w:pPr>
            <w:r>
              <w:t>Drag the Words</w:t>
            </w:r>
          </w:p>
          <w:p w14:paraId="14A80452" w14:textId="77777777" w:rsidR="007629C7" w:rsidRDefault="007629C7" w:rsidP="007629C7">
            <w:pPr>
              <w:pStyle w:val="Listenabsatz"/>
              <w:numPr>
                <w:ilvl w:val="0"/>
                <w:numId w:val="5"/>
              </w:numPr>
              <w:cnfStyle w:val="000000100000" w:firstRow="0" w:lastRow="0" w:firstColumn="0" w:lastColumn="0" w:oddVBand="0" w:evenVBand="0" w:oddHBand="1" w:evenHBand="0" w:firstRowFirstColumn="0" w:firstRowLastColumn="0" w:lastRowFirstColumn="0" w:lastRowLastColumn="0"/>
            </w:pPr>
            <w:r>
              <w:t>Audio-Rekorder</w:t>
            </w:r>
          </w:p>
          <w:p w14:paraId="6B132748" w14:textId="77777777" w:rsidR="007629C7" w:rsidRDefault="007629C7" w:rsidP="007629C7">
            <w:pPr>
              <w:pStyle w:val="Listenabsatz"/>
              <w:numPr>
                <w:ilvl w:val="0"/>
                <w:numId w:val="5"/>
              </w:numPr>
              <w:cnfStyle w:val="000000100000" w:firstRow="0" w:lastRow="0" w:firstColumn="0" w:lastColumn="0" w:oddVBand="0" w:evenVBand="0" w:oddHBand="1" w:evenHBand="0" w:firstRowFirstColumn="0" w:firstRowLastColumn="0" w:lastRowFirstColumn="0" w:lastRowLastColumn="0"/>
            </w:pPr>
            <w:r>
              <w:t>Sort the Paragraphs</w:t>
            </w:r>
          </w:p>
          <w:p w14:paraId="7370B469" w14:textId="64CC7EEF" w:rsidR="00015D46" w:rsidRDefault="17B5D7FD" w:rsidP="00015D46">
            <w:pPr>
              <w:cnfStyle w:val="000000100000" w:firstRow="0" w:lastRow="0" w:firstColumn="0" w:lastColumn="0" w:oddVBand="0" w:evenVBand="0" w:oddHBand="1" w:evenHBand="0" w:firstRowFirstColumn="0" w:firstRowLastColumn="0" w:lastRowFirstColumn="0" w:lastRowLastColumn="0"/>
            </w:pPr>
            <w:r>
              <w:t xml:space="preserve">Die Lösungen für die einzelnen Aufgaben erhalten die SuS direkt nach dem Bearbeiten dieser und können somit selbst vergleichen und korrigieren. </w:t>
            </w:r>
          </w:p>
          <w:p w14:paraId="28824BC8" w14:textId="5271165B" w:rsidR="002E6F8F" w:rsidRDefault="002E6F8F" w:rsidP="00015D46">
            <w:pPr>
              <w:cnfStyle w:val="000000100000" w:firstRow="0" w:lastRow="0" w:firstColumn="0" w:lastColumn="0" w:oddVBand="0" w:evenVBand="0" w:oddHBand="1" w:evenHBand="0" w:firstRowFirstColumn="0" w:firstRowLastColumn="0" w:lastRowFirstColumn="0" w:lastRowLastColumn="0"/>
            </w:pPr>
            <w:r>
              <w:t xml:space="preserve">Eine mögliche Lösung für die Gruppierung der Mystery Karten </w:t>
            </w:r>
            <w:r w:rsidR="00FA2E62">
              <w:t>befindet sich im Dokument „Mystery_Tourismusentwicklung_Hallstatt_Mögliche Lösungen/Gruppierungen“</w:t>
            </w:r>
          </w:p>
          <w:p w14:paraId="7703FE6F" w14:textId="77777777" w:rsidR="00C667C3" w:rsidRPr="000613E0" w:rsidRDefault="00C667C3" w:rsidP="00C667C3">
            <w:pPr>
              <w:cnfStyle w:val="000000100000" w:firstRow="0" w:lastRow="0" w:firstColumn="0" w:lastColumn="0" w:oddVBand="0" w:evenVBand="0" w:oddHBand="1" w:evenHBand="0" w:firstRowFirstColumn="0" w:firstRowLastColumn="0" w:lastRowFirstColumn="0" w:lastRowLastColumn="0"/>
              <w:rPr>
                <w:b/>
                <w:bCs/>
              </w:rPr>
            </w:pPr>
            <w:r w:rsidRPr="000613E0">
              <w:rPr>
                <w:b/>
                <w:bCs/>
              </w:rPr>
              <w:t>Zusammenfassung: Von Hashtags zu Fußspuren – meine Audio-Reflexion</w:t>
            </w:r>
          </w:p>
          <w:p w14:paraId="6F44D2DF" w14:textId="77777777" w:rsidR="00C667C3" w:rsidRDefault="00C667C3" w:rsidP="00C667C3">
            <w:pPr>
              <w:cnfStyle w:val="000000100000" w:firstRow="0" w:lastRow="0" w:firstColumn="0" w:lastColumn="0" w:oddVBand="0" w:evenVBand="0" w:oddHBand="1" w:evenHBand="0" w:firstRowFirstColumn="0" w:firstRowLastColumn="0" w:lastRowFirstColumn="0" w:lastRowLastColumn="0"/>
            </w:pPr>
            <w:r>
              <w:t>Die SuS nehm</w:t>
            </w:r>
            <w:r w:rsidRPr="00C667C3">
              <w:t xml:space="preserve">en </w:t>
            </w:r>
            <w:r w:rsidRPr="00BE4FD0">
              <w:t xml:space="preserve">ein kurzes Audio (ca. 1–2 Minuten) auf, in dem </w:t>
            </w:r>
            <w:r>
              <w:t>sie</w:t>
            </w:r>
            <w:r w:rsidRPr="00BE4FD0">
              <w:t xml:space="preserve"> über die folgenden Fragen nachdenk</w:t>
            </w:r>
            <w:r>
              <w:t>en</w:t>
            </w:r>
            <w:r w:rsidRPr="00BE4FD0">
              <w:t xml:space="preserve"> und frei </w:t>
            </w:r>
            <w:r>
              <w:t>sprechen</w:t>
            </w:r>
            <w:r w:rsidRPr="00BE4FD0">
              <w:t xml:space="preserve">. </w:t>
            </w:r>
            <w:r>
              <w:t>Sie</w:t>
            </w:r>
            <w:r w:rsidRPr="00BE4FD0">
              <w:t xml:space="preserve"> </w:t>
            </w:r>
            <w:r>
              <w:t>dürfen</w:t>
            </w:r>
            <w:r w:rsidRPr="00BE4FD0">
              <w:t xml:space="preserve"> in ganzen Sätzen sprechen, aber es muss kein perfekter Text sein – wichtig ist </w:t>
            </w:r>
            <w:r>
              <w:t>eine</w:t>
            </w:r>
            <w:r w:rsidRPr="00BE4FD0">
              <w:t xml:space="preserve"> persönliche Reflexion.</w:t>
            </w:r>
          </w:p>
          <w:p w14:paraId="3E5A9A3E" w14:textId="77777777" w:rsidR="00C667C3" w:rsidRDefault="00C667C3" w:rsidP="00C667C3">
            <w:pPr>
              <w:cnfStyle w:val="000000100000" w:firstRow="0" w:lastRow="0" w:firstColumn="0" w:lastColumn="0" w:oddVBand="0" w:evenVBand="0" w:oddHBand="1" w:evenHBand="0" w:firstRowFirstColumn="0" w:firstRowLastColumn="0" w:lastRowFirstColumn="0" w:lastRowLastColumn="0"/>
            </w:pPr>
            <w:r>
              <w:lastRenderedPageBreak/>
              <w:t>Impuls-Fragen:</w:t>
            </w:r>
          </w:p>
          <w:p w14:paraId="34DBFF49" w14:textId="77777777" w:rsidR="00C667C3" w:rsidRPr="00045B3D" w:rsidRDefault="00C667C3" w:rsidP="00C667C3">
            <w:pPr>
              <w:numPr>
                <w:ilvl w:val="0"/>
                <w:numId w:val="10"/>
              </w:numPr>
              <w:cnfStyle w:val="000000100000" w:firstRow="0" w:lastRow="0" w:firstColumn="0" w:lastColumn="0" w:oddVBand="0" w:evenVBand="0" w:oddHBand="1" w:evenHBand="0" w:firstRowFirstColumn="0" w:firstRowLastColumn="0" w:lastRowFirstColumn="0" w:lastRowLastColumn="0"/>
              <w:rPr>
                <w:lang w:val="de-AT"/>
              </w:rPr>
            </w:pPr>
            <w:r w:rsidRPr="00045B3D">
              <w:rPr>
                <w:lang w:val="de-AT"/>
              </w:rPr>
              <w:t>Stell dir vor, du wärst eine Einwohnerin oder ein Einwohner von Hallstatt:</w:t>
            </w:r>
          </w:p>
          <w:p w14:paraId="76DD6749" w14:textId="77777777" w:rsidR="00C667C3" w:rsidRPr="00045B3D" w:rsidRDefault="00C667C3" w:rsidP="00C667C3">
            <w:pPr>
              <w:numPr>
                <w:ilvl w:val="1"/>
                <w:numId w:val="10"/>
              </w:numPr>
              <w:cnfStyle w:val="000000100000" w:firstRow="0" w:lastRow="0" w:firstColumn="0" w:lastColumn="0" w:oddVBand="0" w:evenVBand="0" w:oddHBand="1" w:evenHBand="0" w:firstRowFirstColumn="0" w:firstRowLastColumn="0" w:lastRowFirstColumn="0" w:lastRowLastColumn="0"/>
              <w:rPr>
                <w:lang w:val="de-AT"/>
              </w:rPr>
            </w:pPr>
            <w:r w:rsidRPr="00045B3D">
              <w:rPr>
                <w:lang w:val="de-AT"/>
              </w:rPr>
              <w:t>Wie würdest du dich fühlen, wenn jeden Tag so viele Tourist*innen kommen?</w:t>
            </w:r>
          </w:p>
          <w:p w14:paraId="26D05E92" w14:textId="77777777" w:rsidR="00C667C3" w:rsidRPr="00045B3D" w:rsidRDefault="00C667C3" w:rsidP="00C667C3">
            <w:pPr>
              <w:numPr>
                <w:ilvl w:val="1"/>
                <w:numId w:val="10"/>
              </w:numPr>
              <w:cnfStyle w:val="000000100000" w:firstRow="0" w:lastRow="0" w:firstColumn="0" w:lastColumn="0" w:oddVBand="0" w:evenVBand="0" w:oddHBand="1" w:evenHBand="0" w:firstRowFirstColumn="0" w:firstRowLastColumn="0" w:lastRowFirstColumn="0" w:lastRowLastColumn="0"/>
              <w:rPr>
                <w:lang w:val="de-AT"/>
              </w:rPr>
            </w:pPr>
            <w:r w:rsidRPr="00045B3D">
              <w:rPr>
                <w:lang w:val="de-AT"/>
              </w:rPr>
              <w:t>Welche positiven und negativen Auswirkungen hätte das auf dein Leben?</w:t>
            </w:r>
          </w:p>
          <w:p w14:paraId="22C8D50B" w14:textId="77777777" w:rsidR="00C667C3" w:rsidRPr="00045B3D" w:rsidRDefault="00C667C3" w:rsidP="00C667C3">
            <w:pPr>
              <w:numPr>
                <w:ilvl w:val="0"/>
                <w:numId w:val="10"/>
              </w:numPr>
              <w:cnfStyle w:val="000000100000" w:firstRow="0" w:lastRow="0" w:firstColumn="0" w:lastColumn="0" w:oddVBand="0" w:evenVBand="0" w:oddHBand="1" w:evenHBand="0" w:firstRowFirstColumn="0" w:firstRowLastColumn="0" w:lastRowFirstColumn="0" w:lastRowLastColumn="0"/>
              <w:rPr>
                <w:lang w:val="de-AT"/>
              </w:rPr>
            </w:pPr>
            <w:r w:rsidRPr="00045B3D">
              <w:rPr>
                <w:lang w:val="de-AT"/>
              </w:rPr>
              <w:t>Überlege anschließend deine eigene Rolle als Tourist*in:</w:t>
            </w:r>
          </w:p>
          <w:p w14:paraId="0DA1BDD9" w14:textId="77777777" w:rsidR="00C667C3" w:rsidRPr="00045B3D" w:rsidRDefault="00C667C3" w:rsidP="00C667C3">
            <w:pPr>
              <w:numPr>
                <w:ilvl w:val="1"/>
                <w:numId w:val="10"/>
              </w:numPr>
              <w:cnfStyle w:val="000000100000" w:firstRow="0" w:lastRow="0" w:firstColumn="0" w:lastColumn="0" w:oddVBand="0" w:evenVBand="0" w:oddHBand="1" w:evenHBand="0" w:firstRowFirstColumn="0" w:firstRowLastColumn="0" w:lastRowFirstColumn="0" w:lastRowLastColumn="0"/>
              <w:rPr>
                <w:lang w:val="de-AT"/>
              </w:rPr>
            </w:pPr>
            <w:r w:rsidRPr="00045B3D">
              <w:rPr>
                <w:lang w:val="de-AT"/>
              </w:rPr>
              <w:t>Welche „Fußspuren“ hinterlässt du, wenn du unterwegs bist (z. B. Müll, Lärm, Fotos, Social Media, Verkehr)?</w:t>
            </w:r>
          </w:p>
          <w:p w14:paraId="10FCDFD0" w14:textId="77777777" w:rsidR="00C667C3" w:rsidRDefault="00C667C3" w:rsidP="00C667C3">
            <w:pPr>
              <w:numPr>
                <w:ilvl w:val="1"/>
                <w:numId w:val="10"/>
              </w:numPr>
              <w:cnfStyle w:val="000000100000" w:firstRow="0" w:lastRow="0" w:firstColumn="0" w:lastColumn="0" w:oddVBand="0" w:evenVBand="0" w:oddHBand="1" w:evenHBand="0" w:firstRowFirstColumn="0" w:firstRowLastColumn="0" w:lastRowFirstColumn="0" w:lastRowLastColumn="0"/>
              <w:rPr>
                <w:lang w:val="de-AT"/>
              </w:rPr>
            </w:pPr>
            <w:r w:rsidRPr="00045B3D">
              <w:rPr>
                <w:lang w:val="de-AT"/>
              </w:rPr>
              <w:t>Worauf willst du in Zukunft mehr achten, damit dein Reisen nachhaltiger und rücksichtsvoller wird?</w:t>
            </w:r>
          </w:p>
          <w:p w14:paraId="5022E7F5" w14:textId="77777777" w:rsidR="00C667C3" w:rsidRDefault="00C667C3" w:rsidP="00C667C3">
            <w:pPr>
              <w:cnfStyle w:val="000000100000" w:firstRow="0" w:lastRow="0" w:firstColumn="0" w:lastColumn="0" w:oddVBand="0" w:evenVBand="0" w:oddHBand="1" w:evenHBand="0" w:firstRowFirstColumn="0" w:firstRowLastColumn="0" w:lastRowFirstColumn="0" w:lastRowLastColumn="0"/>
              <w:rPr>
                <w:lang w:val="de-AT"/>
              </w:rPr>
            </w:pPr>
            <w:r>
              <w:rPr>
                <w:lang w:val="de-AT"/>
              </w:rPr>
              <w:t>Um die SuS bei dieser Aufgabe zu unterstützen, werden folgende Hinweise gegeben:</w:t>
            </w:r>
          </w:p>
          <w:p w14:paraId="66298116" w14:textId="77777777" w:rsidR="00C667C3" w:rsidRPr="00702CF9" w:rsidRDefault="00C667C3" w:rsidP="00C667C3">
            <w:pPr>
              <w:numPr>
                <w:ilvl w:val="0"/>
                <w:numId w:val="12"/>
              </w:numPr>
              <w:cnfStyle w:val="000000100000" w:firstRow="0" w:lastRow="0" w:firstColumn="0" w:lastColumn="0" w:oddVBand="0" w:evenVBand="0" w:oddHBand="1" w:evenHBand="0" w:firstRowFirstColumn="0" w:firstRowLastColumn="0" w:lastRowFirstColumn="0" w:lastRowLastColumn="0"/>
              <w:rPr>
                <w:lang w:val="de-AT"/>
              </w:rPr>
            </w:pPr>
            <w:r w:rsidRPr="00702CF9">
              <w:rPr>
                <w:lang w:val="de-AT"/>
              </w:rPr>
              <w:t>Du kannst dir vor dem Aufnehmen Stichworte machen.</w:t>
            </w:r>
          </w:p>
          <w:p w14:paraId="614A1616" w14:textId="77777777" w:rsidR="00C667C3" w:rsidRPr="00702CF9" w:rsidRDefault="00C667C3" w:rsidP="00C667C3">
            <w:pPr>
              <w:numPr>
                <w:ilvl w:val="0"/>
                <w:numId w:val="12"/>
              </w:numPr>
              <w:cnfStyle w:val="000000100000" w:firstRow="0" w:lastRow="0" w:firstColumn="0" w:lastColumn="0" w:oddVBand="0" w:evenVBand="0" w:oddHBand="1" w:evenHBand="0" w:firstRowFirstColumn="0" w:firstRowLastColumn="0" w:lastRowFirstColumn="0" w:lastRowLastColumn="0"/>
              <w:rPr>
                <w:lang w:val="de-AT"/>
              </w:rPr>
            </w:pPr>
            <w:r w:rsidRPr="00702CF9">
              <w:rPr>
                <w:lang w:val="de-AT"/>
              </w:rPr>
              <w:t>Dein Audio soll zeigen, dass du verschiedene Perspektiven einnehmen und über dein eigenes Verhalten nachdenken kannst.</w:t>
            </w:r>
          </w:p>
          <w:p w14:paraId="723E35D0" w14:textId="77777777" w:rsidR="00C667C3" w:rsidRDefault="00C667C3" w:rsidP="00C667C3">
            <w:pPr>
              <w:numPr>
                <w:ilvl w:val="0"/>
                <w:numId w:val="12"/>
              </w:numPr>
              <w:cnfStyle w:val="000000100000" w:firstRow="0" w:lastRow="0" w:firstColumn="0" w:lastColumn="0" w:oddVBand="0" w:evenVBand="0" w:oddHBand="1" w:evenHBand="0" w:firstRowFirstColumn="0" w:firstRowLastColumn="0" w:lastRowFirstColumn="0" w:lastRowLastColumn="0"/>
              <w:rPr>
                <w:lang w:val="de-AT"/>
              </w:rPr>
            </w:pPr>
            <w:r w:rsidRPr="00702CF9">
              <w:rPr>
                <w:lang w:val="de-AT"/>
              </w:rPr>
              <w:t>Sei ehrlich und beschreibe, was dir persönlich wichtig ist.</w:t>
            </w:r>
          </w:p>
          <w:p w14:paraId="70AC9AEC" w14:textId="57A35503" w:rsidR="3386934C" w:rsidRDefault="00C667C3" w:rsidP="00C667C3">
            <w:pPr>
              <w:cnfStyle w:val="000000100000" w:firstRow="0" w:lastRow="0" w:firstColumn="0" w:lastColumn="0" w:oddVBand="0" w:evenVBand="0" w:oddHBand="1" w:evenHBand="0" w:firstRowFirstColumn="0" w:firstRowLastColumn="0" w:lastRowFirstColumn="0" w:lastRowLastColumn="0"/>
            </w:pPr>
            <w:r>
              <w:rPr>
                <w:lang w:val="de-AT"/>
              </w:rPr>
              <w:t>Die Lehrperson gibt anschließend ein kurzes individuelles Feedback zu den einzelnen Reflexionen.</w:t>
            </w:r>
          </w:p>
          <w:p w14:paraId="1EB1F579" w14:textId="210EE459" w:rsidR="00C10009" w:rsidRPr="00A109F9" w:rsidRDefault="41689635" w:rsidP="007629C7">
            <w:pPr>
              <w:cnfStyle w:val="000000100000" w:firstRow="0" w:lastRow="0" w:firstColumn="0" w:lastColumn="0" w:oddVBand="0" w:evenVBand="0" w:oddHBand="1" w:evenHBand="0" w:firstRowFirstColumn="0" w:firstRowLastColumn="0" w:lastRowFirstColumn="0" w:lastRowLastColumn="0"/>
            </w:pPr>
            <w:r w:rsidRPr="3386934C">
              <w:rPr>
                <w:b/>
                <w:bCs/>
              </w:rPr>
              <w:t>Overtourism – Definition</w:t>
            </w:r>
          </w:p>
          <w:p w14:paraId="661F937C" w14:textId="63B29D89" w:rsidR="00C10009" w:rsidRPr="00A109F9" w:rsidRDefault="5E7534C2" w:rsidP="007629C7">
            <w:pPr>
              <w:cnfStyle w:val="000000100000" w:firstRow="0" w:lastRow="0" w:firstColumn="0" w:lastColumn="0" w:oddVBand="0" w:evenVBand="0" w:oddHBand="1" w:evenHBand="0" w:firstRowFirstColumn="0" w:firstRowLastColumn="0" w:lastRowFirstColumn="0" w:lastRowLastColumn="0"/>
            </w:pPr>
            <w:r>
              <w:t xml:space="preserve">Die SuS schauen sich zuerst das verlinkte Video zur Definition von Overtourismus an. </w:t>
            </w:r>
          </w:p>
          <w:p w14:paraId="2F270A76" w14:textId="7010A06F" w:rsidR="00C10009" w:rsidRPr="00A109F9" w:rsidRDefault="5E7534C2" w:rsidP="3386934C">
            <w:pPr>
              <w:cnfStyle w:val="000000100000" w:firstRow="0" w:lastRow="0" w:firstColumn="0" w:lastColumn="0" w:oddVBand="0" w:evenVBand="0" w:oddHBand="1" w:evenHBand="0" w:firstRowFirstColumn="0" w:firstRowLastColumn="0" w:lastRowFirstColumn="0" w:lastRowLastColumn="0"/>
            </w:pPr>
            <w:r>
              <w:t xml:space="preserve">Mit Grundlage von diesem Video sind die SuS in der Lage, die beiliegende interaktive Übung vorzunehmen. Es handelt sich um ein interaktives h5p- Element (Lückentext), bei dem die </w:t>
            </w:r>
            <w:r>
              <w:lastRenderedPageBreak/>
              <w:t>Schüler</w:t>
            </w:r>
            <w:r w:rsidR="00BC574F">
              <w:t>*</w:t>
            </w:r>
            <w:r>
              <w:t>innen die fehlenden Lücken ergänzen. Es ist möglich, das V</w:t>
            </w:r>
            <w:r w:rsidR="7724EF0F">
              <w:t xml:space="preserve">ideo bei Bedarf zu pausieren oder noch einmal anzuhören, um die Fachbegriffe gemäß zu verstehen. </w:t>
            </w:r>
          </w:p>
        </w:tc>
        <w:tc>
          <w:tcPr>
            <w:tcW w:w="2552" w:type="dxa"/>
          </w:tcPr>
          <w:p w14:paraId="0737CF75" w14:textId="5432F2F5" w:rsidR="007629C7" w:rsidRDefault="007629C7" w:rsidP="007629C7">
            <w:pPr>
              <w:cnfStyle w:val="000000100000" w:firstRow="0" w:lastRow="0" w:firstColumn="0" w:lastColumn="0" w:oddVBand="0" w:evenVBand="0" w:oddHBand="1" w:evenHBand="0" w:firstRowFirstColumn="0" w:firstRowLastColumn="0" w:lastRowFirstColumn="0" w:lastRowLastColumn="0"/>
            </w:pPr>
            <w:r>
              <w:lastRenderedPageBreak/>
              <w:t xml:space="preserve">Artikel 1: </w:t>
            </w:r>
            <w:hyperlink r:id="rId9">
              <w:r w:rsidRPr="7F11F16D">
                <w:rPr>
                  <w:rStyle w:val="Hyperlink"/>
                </w:rPr>
                <w:t>https://mountain-tours.at/hallstatt-frueher-und-heute-die-veraenderung/</w:t>
              </w:r>
            </w:hyperlink>
          </w:p>
          <w:p w14:paraId="29F00D9C" w14:textId="1C84C2B9" w:rsidR="00C10009" w:rsidRDefault="007629C7" w:rsidP="007629C7">
            <w:pPr>
              <w:cnfStyle w:val="000000100000" w:firstRow="0" w:lastRow="0" w:firstColumn="0" w:lastColumn="0" w:oddVBand="0" w:evenVBand="0" w:oddHBand="1" w:evenHBand="0" w:firstRowFirstColumn="0" w:firstRowLastColumn="0" w:lastRowFirstColumn="0" w:lastRowLastColumn="0"/>
            </w:pPr>
            <w:r>
              <w:t xml:space="preserve">Artikel 2: </w:t>
            </w:r>
            <w:hyperlink r:id="rId10">
              <w:r w:rsidRPr="7F11F16D">
                <w:rPr>
                  <w:rStyle w:val="Hyperlink"/>
                </w:rPr>
                <w:t>https://mountain-tours.at/social-media-</w:t>
              </w:r>
              <w:r w:rsidRPr="7F11F16D">
                <w:rPr>
                  <w:rStyle w:val="Hyperlink"/>
                </w:rPr>
                <w:lastRenderedPageBreak/>
                <w:t>likes-veraendert-hallstatt/</w:t>
              </w:r>
            </w:hyperlink>
          </w:p>
          <w:p w14:paraId="2EA5E08B" w14:textId="27CF83F4" w:rsidR="003619C9" w:rsidRDefault="00D11023" w:rsidP="007629C7">
            <w:pPr>
              <w:cnfStyle w:val="000000100000" w:firstRow="0" w:lastRow="0" w:firstColumn="0" w:lastColumn="0" w:oddVBand="0" w:evenVBand="0" w:oddHBand="1" w:evenHBand="0" w:firstRowFirstColumn="0" w:firstRowLastColumn="0" w:lastRowFirstColumn="0" w:lastRowLastColumn="0"/>
            </w:pPr>
            <w:r>
              <w:t>AB: Mystery Tourismusentwicklung Hallstatt</w:t>
            </w:r>
          </w:p>
          <w:p w14:paraId="2B9058E2" w14:textId="1E9C76A1" w:rsidR="003619C9" w:rsidRDefault="003619C9" w:rsidP="007629C7">
            <w:pPr>
              <w:cnfStyle w:val="000000100000" w:firstRow="0" w:lastRow="0" w:firstColumn="0" w:lastColumn="0" w:oddVBand="0" w:evenVBand="0" w:oddHBand="1" w:evenHBand="0" w:firstRowFirstColumn="0" w:firstRowLastColumn="0" w:lastRowFirstColumn="0" w:lastRowLastColumn="0"/>
            </w:pPr>
          </w:p>
          <w:p w14:paraId="5544DD61" w14:textId="38AD589F" w:rsidR="003619C9" w:rsidRDefault="003619C9" w:rsidP="007629C7">
            <w:pPr>
              <w:cnfStyle w:val="000000100000" w:firstRow="0" w:lastRow="0" w:firstColumn="0" w:lastColumn="0" w:oddVBand="0" w:evenVBand="0" w:oddHBand="1" w:evenHBand="0" w:firstRowFirstColumn="0" w:firstRowLastColumn="0" w:lastRowFirstColumn="0" w:lastRowLastColumn="0"/>
            </w:pPr>
          </w:p>
          <w:p w14:paraId="351428BA" w14:textId="7D35CCB5" w:rsidR="003619C9" w:rsidRDefault="003619C9" w:rsidP="007629C7">
            <w:pPr>
              <w:cnfStyle w:val="000000100000" w:firstRow="0" w:lastRow="0" w:firstColumn="0" w:lastColumn="0" w:oddVBand="0" w:evenVBand="0" w:oddHBand="1" w:evenHBand="0" w:firstRowFirstColumn="0" w:firstRowLastColumn="0" w:lastRowFirstColumn="0" w:lastRowLastColumn="0"/>
            </w:pPr>
          </w:p>
          <w:p w14:paraId="6A34F0C3" w14:textId="1FA060D5" w:rsidR="003619C9" w:rsidRDefault="003619C9" w:rsidP="007629C7">
            <w:pPr>
              <w:cnfStyle w:val="000000100000" w:firstRow="0" w:lastRow="0" w:firstColumn="0" w:lastColumn="0" w:oddVBand="0" w:evenVBand="0" w:oddHBand="1" w:evenHBand="0" w:firstRowFirstColumn="0" w:firstRowLastColumn="0" w:lastRowFirstColumn="0" w:lastRowLastColumn="0"/>
            </w:pPr>
          </w:p>
          <w:p w14:paraId="46342153" w14:textId="682D6A78" w:rsidR="003619C9" w:rsidRDefault="003619C9" w:rsidP="007629C7">
            <w:pPr>
              <w:cnfStyle w:val="000000100000" w:firstRow="0" w:lastRow="0" w:firstColumn="0" w:lastColumn="0" w:oddVBand="0" w:evenVBand="0" w:oddHBand="1" w:evenHBand="0" w:firstRowFirstColumn="0" w:firstRowLastColumn="0" w:lastRowFirstColumn="0" w:lastRowLastColumn="0"/>
            </w:pPr>
          </w:p>
          <w:p w14:paraId="6AF6A92A" w14:textId="77777777" w:rsidR="003619C9" w:rsidRPr="009E7BB4" w:rsidRDefault="003619C9" w:rsidP="007629C7">
            <w:pPr>
              <w:cnfStyle w:val="000000100000" w:firstRow="0" w:lastRow="0" w:firstColumn="0" w:lastColumn="0" w:oddVBand="0" w:evenVBand="0" w:oddHBand="1" w:evenHBand="0" w:firstRowFirstColumn="0" w:firstRowLastColumn="0" w:lastRowFirstColumn="0" w:lastRowLastColumn="0"/>
              <w:rPr>
                <w:lang w:val="de-AT"/>
              </w:rPr>
            </w:pPr>
          </w:p>
          <w:p w14:paraId="7A4E00A6"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31726ECE"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53E33CFF"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7945BD83"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018FE99A"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182D4B73"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4BE4413B"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44E40472"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50F58014"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1958BD59"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3E437FD6"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1EDBB302"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5B623A4C"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192AA696"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4B974966"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24B33BC2"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5A594775"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4EB126E9"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7ED32F6C"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57B61A20"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4399A8C2"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0D341BD1"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00E6601B"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57CF739A"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371537CA" w14:textId="417146A0"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r w:rsidRPr="009E7BB4">
              <w:rPr>
                <w:lang w:val="de-AT"/>
              </w:rPr>
              <w:t xml:space="preserve">Video: </w:t>
            </w:r>
            <w:hyperlink r:id="rId11" w:history="1">
              <w:r w:rsidRPr="009E7BB4">
                <w:rPr>
                  <w:rStyle w:val="Hyperlink"/>
                  <w:lang w:val="de-AT"/>
                </w:rPr>
                <w:t>https://youtu.be/pF97E</w:t>
              </w:r>
              <w:r w:rsidRPr="009E7BB4">
                <w:rPr>
                  <w:rStyle w:val="Hyperlink"/>
                  <w:lang w:val="de-AT"/>
                </w:rPr>
                <w:lastRenderedPageBreak/>
                <w:t>0KobNs?si=aYzxJYjwUpghQdnO</w:t>
              </w:r>
            </w:hyperlink>
          </w:p>
          <w:p w14:paraId="512CDEEF" w14:textId="7777777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p w14:paraId="07C92371" w14:textId="5F1989D7" w:rsidR="00C667C3" w:rsidRPr="009E7BB4" w:rsidRDefault="00C667C3" w:rsidP="007629C7">
            <w:pPr>
              <w:cnfStyle w:val="000000100000" w:firstRow="0" w:lastRow="0" w:firstColumn="0" w:lastColumn="0" w:oddVBand="0" w:evenVBand="0" w:oddHBand="1" w:evenHBand="0" w:firstRowFirstColumn="0" w:firstRowLastColumn="0" w:lastRowFirstColumn="0" w:lastRowLastColumn="0"/>
              <w:rPr>
                <w:lang w:val="de-AT"/>
              </w:rPr>
            </w:pPr>
          </w:p>
        </w:tc>
        <w:tc>
          <w:tcPr>
            <w:tcW w:w="892" w:type="dxa"/>
          </w:tcPr>
          <w:p w14:paraId="4A615FF8" w14:textId="6D4DD34C" w:rsidR="00C10009" w:rsidRDefault="00C667C3" w:rsidP="002F6CAA">
            <w:pPr>
              <w:cnfStyle w:val="000000100000" w:firstRow="0" w:lastRow="0" w:firstColumn="0" w:lastColumn="0" w:oddVBand="0" w:evenVBand="0" w:oddHBand="1" w:evenHBand="0" w:firstRowFirstColumn="0" w:firstRowLastColumn="0" w:lastRowFirstColumn="0" w:lastRowLastColumn="0"/>
            </w:pPr>
            <w:r>
              <w:lastRenderedPageBreak/>
              <w:t xml:space="preserve">50 </w:t>
            </w:r>
            <w:r w:rsidR="007629C7">
              <w:t>Min</w:t>
            </w:r>
          </w:p>
        </w:tc>
      </w:tr>
      <w:tr w:rsidR="00F265B7" w14:paraId="66C702AB" w14:textId="77777777" w:rsidTr="134B5B47">
        <w:trPr>
          <w:trHeight w:val="501"/>
        </w:trPr>
        <w:tc>
          <w:tcPr>
            <w:cnfStyle w:val="001000000000" w:firstRow="0" w:lastRow="0" w:firstColumn="1" w:lastColumn="0" w:oddVBand="0" w:evenVBand="0" w:oddHBand="0" w:evenHBand="0" w:firstRowFirstColumn="0" w:firstRowLastColumn="0" w:lastRowFirstColumn="0" w:lastRowLastColumn="0"/>
            <w:tcW w:w="1555" w:type="dxa"/>
          </w:tcPr>
          <w:p w14:paraId="42BA54BF" w14:textId="3ADD6ABA" w:rsidR="00F265B7" w:rsidRDefault="00F265B7">
            <w:pPr>
              <w:rPr>
                <w:sz w:val="24"/>
              </w:rPr>
            </w:pPr>
            <w:r>
              <w:rPr>
                <w:sz w:val="24"/>
              </w:rPr>
              <w:lastRenderedPageBreak/>
              <w:t>Festigung</w:t>
            </w:r>
          </w:p>
        </w:tc>
        <w:tc>
          <w:tcPr>
            <w:tcW w:w="9355" w:type="dxa"/>
          </w:tcPr>
          <w:p w14:paraId="05C9C176" w14:textId="0E3F88BE" w:rsidR="00F265B7" w:rsidRDefault="41689635" w:rsidP="3386934C">
            <w:pPr>
              <w:cnfStyle w:val="000000000000" w:firstRow="0" w:lastRow="0" w:firstColumn="0" w:lastColumn="0" w:oddVBand="0" w:evenVBand="0" w:oddHBand="0" w:evenHBand="0" w:firstRowFirstColumn="0" w:firstRowLastColumn="0" w:lastRowFirstColumn="0" w:lastRowLastColumn="0"/>
              <w:rPr>
                <w:b/>
                <w:bCs/>
              </w:rPr>
            </w:pPr>
            <w:r w:rsidRPr="134B5B47">
              <w:rPr>
                <w:b/>
                <w:bCs/>
              </w:rPr>
              <w:t>Overtourism – Auswirkungen</w:t>
            </w:r>
          </w:p>
          <w:p w14:paraId="01B579A9" w14:textId="433B372D" w:rsidR="00F265B7" w:rsidRDefault="65B468E1" w:rsidP="00C801F6">
            <w:pPr>
              <w:cnfStyle w:val="000000000000" w:firstRow="0" w:lastRow="0" w:firstColumn="0" w:lastColumn="0" w:oddVBand="0" w:evenVBand="0" w:oddHBand="0" w:evenHBand="0" w:firstRowFirstColumn="0" w:firstRowLastColumn="0" w:lastRowFirstColumn="0" w:lastRowLastColumn="0"/>
            </w:pPr>
            <w:r>
              <w:t>Die SuS werden in der Stunde so eingeteilt, dass es 4 gleich große Gruppen gibt. Jede Gruppe bekommt 1 Perspektive, mit der sie die Auswirkungen des Overtourismus in</w:t>
            </w:r>
            <w:r w:rsidR="164649C1">
              <w:t xml:space="preserve"> Hallstatt genauer analysieren</w:t>
            </w:r>
            <w:r w:rsidR="4C4B39CA">
              <w:t>. Die Auswirkungen orientieren sich am GW-Paradigma und umfassen die Bereiche Gesellschaft- Umwelt-</w:t>
            </w:r>
            <w:r w:rsidR="1926E681">
              <w:t xml:space="preserve"> Politik und Wirtschaft. Jede Gruppe an Schüler</w:t>
            </w:r>
            <w:r w:rsidR="00BC574F">
              <w:t>*</w:t>
            </w:r>
            <w:r w:rsidR="1926E681">
              <w:t>innen ist für jeweils ein Paradigma zuständig</w:t>
            </w:r>
            <w:r w:rsidR="3F8AF8FB">
              <w:t xml:space="preserve">. </w:t>
            </w:r>
          </w:p>
          <w:p w14:paraId="40249AED" w14:textId="11D2FFDB" w:rsidR="00F265B7" w:rsidRDefault="1926E681" w:rsidP="00C801F6">
            <w:pPr>
              <w:cnfStyle w:val="000000000000" w:firstRow="0" w:lastRow="0" w:firstColumn="0" w:lastColumn="0" w:oddVBand="0" w:evenVBand="0" w:oddHBand="0" w:evenHBand="0" w:firstRowFirstColumn="0" w:firstRowLastColumn="0" w:lastRowFirstColumn="0" w:lastRowLastColumn="0"/>
            </w:pPr>
            <w:r>
              <w:t>Als Basis dienen folgende Leseaufträge</w:t>
            </w:r>
            <w:r w:rsidR="26B041B1">
              <w:t xml:space="preserve"> (hier lesen die SuS das, was zu ihrem Paradigma inhaltlich passt)</w:t>
            </w:r>
          </w:p>
          <w:p w14:paraId="4D4F2968" w14:textId="101C277A" w:rsidR="00F265B7" w:rsidRPr="00C801F6" w:rsidRDefault="1926E681" w:rsidP="3386934C">
            <w:pPr>
              <w:spacing w:after="240"/>
              <w:cnfStyle w:val="000000000000" w:firstRow="0" w:lastRow="0" w:firstColumn="0" w:lastColumn="0" w:oddVBand="0" w:evenVBand="0" w:oddHBand="0" w:evenHBand="0" w:firstRowFirstColumn="0" w:firstRowLastColumn="0" w:lastRowFirstColumn="0" w:lastRowLastColumn="0"/>
              <w:rPr>
                <w:rFonts w:cs="Segoe UI"/>
              </w:rPr>
            </w:pPr>
            <w:hyperlink r:id="rId12">
              <w:r w:rsidRPr="7F11F16D">
                <w:rPr>
                  <w:rStyle w:val="Hyperlink"/>
                  <w:rFonts w:eastAsia="BlinkMacSystemFont" w:cs="Segoe UI"/>
                  <w:color w:val="0F6CBF"/>
                  <w:u w:val="none"/>
                </w:rPr>
                <w:t>https://mountain-tours.at/social-media-likes-veraendert-hallstatt</w:t>
              </w:r>
            </w:hyperlink>
            <w:r w:rsidR="00F94D71">
              <w:t xml:space="preserve"> (Ab „Die Perspektive der Einheimischen – Leben zwischen Kulisse und Kamera“)</w:t>
            </w:r>
          </w:p>
          <w:p w14:paraId="2F3CF48B" w14:textId="638B1148" w:rsidR="48320E97" w:rsidRDefault="48320E97">
            <w:pPr>
              <w:cnfStyle w:val="000000000000" w:firstRow="0" w:lastRow="0" w:firstColumn="0" w:lastColumn="0" w:oddVBand="0" w:evenVBand="0" w:oddHBand="0" w:evenHBand="0" w:firstRowFirstColumn="0" w:firstRowLastColumn="0" w:lastRowFirstColumn="0" w:lastRowLastColumn="0"/>
            </w:pPr>
            <w:r>
              <w:t>(Ab „Die Perspektive der Einheimischen – Leben zwischen Kulisse und Kamera“)</w:t>
            </w:r>
          </w:p>
          <w:p w14:paraId="3EE2A1C7" w14:textId="4C702B81" w:rsidR="00F265B7" w:rsidRDefault="1926E681" w:rsidP="00C801F6">
            <w:pPr>
              <w:cnfStyle w:val="000000000000" w:firstRow="0" w:lastRow="0" w:firstColumn="0" w:lastColumn="0" w:oddVBand="0" w:evenVBand="0" w:oddHBand="0" w:evenHBand="0" w:firstRowFirstColumn="0" w:firstRowLastColumn="0" w:lastRowFirstColumn="0" w:lastRowLastColumn="0"/>
            </w:pPr>
            <w:hyperlink r:id="rId13">
              <w:r w:rsidRPr="7F11F16D">
                <w:rPr>
                  <w:rStyle w:val="Hyperlink"/>
                  <w:rFonts w:eastAsia="BlinkMacSystemFont" w:cs="Segoe UI"/>
                  <w:color w:val="0F6CBF"/>
                  <w:u w:val="none"/>
                </w:rPr>
                <w:t>https://mountain-tours.at/overtourism-in-hallstatt-traumziel-touristenflut/</w:t>
              </w:r>
            </w:hyperlink>
            <w:r w:rsidRPr="7F11F16D">
              <w:rPr>
                <w:rFonts w:ascii="BlinkMacSystemFont" w:eastAsia="BlinkMacSystemFont" w:hAnsi="BlinkMacSystemFont" w:cs="BlinkMacSystemFont"/>
                <w:color w:val="1D2125"/>
              </w:rPr>
              <w:t xml:space="preserve"> </w:t>
            </w:r>
          </w:p>
          <w:p w14:paraId="0151EEFE" w14:textId="275D1A08" w:rsidR="00F265B7" w:rsidRDefault="1926E681" w:rsidP="00C801F6">
            <w:pPr>
              <w:cnfStyle w:val="000000000000" w:firstRow="0" w:lastRow="0" w:firstColumn="0" w:lastColumn="0" w:oddVBand="0" w:evenVBand="0" w:oddHBand="0" w:evenHBand="0" w:firstRowFirstColumn="0" w:firstRowLastColumn="0" w:lastRowFirstColumn="0" w:lastRowLastColumn="0"/>
            </w:pPr>
            <w:r w:rsidRPr="3386934C">
              <w:t xml:space="preserve">Zusätzlich recherchieren die SuS noch zu weiteren Auswirkungen zu ihrem jeweiligen Paradigma. Damit die anderen Gruppen ebenfalls auf die </w:t>
            </w:r>
            <w:r w:rsidR="1C27A47B" w:rsidRPr="3386934C">
              <w:t>Informationen</w:t>
            </w:r>
            <w:r w:rsidRPr="3386934C">
              <w:t xml:space="preserve"> zugreifen können und die jeweiligen </w:t>
            </w:r>
            <w:r w:rsidR="12D98AE4" w:rsidRPr="3386934C">
              <w:t xml:space="preserve">Erkenntnisse gesichert werden, schreibt jede Gruppe die wesentlichsten Infos auf Padlet zusammen. </w:t>
            </w:r>
          </w:p>
        </w:tc>
        <w:tc>
          <w:tcPr>
            <w:tcW w:w="2552" w:type="dxa"/>
          </w:tcPr>
          <w:p w14:paraId="2B383AAA" w14:textId="6C7F988E" w:rsidR="00F265B7" w:rsidRDefault="43F10C9A" w:rsidP="002F6CAA">
            <w:pPr>
              <w:cnfStyle w:val="000000000000" w:firstRow="0" w:lastRow="0" w:firstColumn="0" w:lastColumn="0" w:oddVBand="0" w:evenVBand="0" w:oddHBand="0" w:evenHBand="0" w:firstRowFirstColumn="0" w:firstRowLastColumn="0" w:lastRowFirstColumn="0" w:lastRowLastColumn="0"/>
            </w:pPr>
            <w:r>
              <w:t>Padlet</w:t>
            </w:r>
            <w:r w:rsidR="00F94D71">
              <w:t>:</w:t>
            </w:r>
          </w:p>
          <w:p w14:paraId="3F4A4450" w14:textId="771350DC" w:rsidR="00F265B7" w:rsidRDefault="004033EF" w:rsidP="002F6CAA">
            <w:pPr>
              <w:cnfStyle w:val="000000000000" w:firstRow="0" w:lastRow="0" w:firstColumn="0" w:lastColumn="0" w:oddVBand="0" w:evenVBand="0" w:oddHBand="0" w:evenHBand="0" w:firstRowFirstColumn="0" w:firstRowLastColumn="0" w:lastRowFirstColumn="0" w:lastRowLastColumn="0"/>
            </w:pPr>
            <w:hyperlink r:id="rId14" w:history="1">
              <w:r w:rsidRPr="00001C86">
                <w:rPr>
                  <w:rStyle w:val="Hyperlink"/>
                </w:rPr>
                <w:t>https://padlet.com/sxrxh/auswirkungen-von-overtourismus-zqkj40l7ia0zcu3y</w:t>
              </w:r>
            </w:hyperlink>
            <w:r>
              <w:t xml:space="preserve"> </w:t>
            </w:r>
          </w:p>
        </w:tc>
        <w:tc>
          <w:tcPr>
            <w:tcW w:w="892" w:type="dxa"/>
          </w:tcPr>
          <w:p w14:paraId="1F2B9A31" w14:textId="27400AB8" w:rsidR="00F265B7" w:rsidRDefault="00A9747D" w:rsidP="002F6CAA">
            <w:pPr>
              <w:cnfStyle w:val="000000000000" w:firstRow="0" w:lastRow="0" w:firstColumn="0" w:lastColumn="0" w:oddVBand="0" w:evenVBand="0" w:oddHBand="0" w:evenHBand="0" w:firstRowFirstColumn="0" w:firstRowLastColumn="0" w:lastRowFirstColumn="0" w:lastRowLastColumn="0"/>
            </w:pPr>
            <w:r>
              <w:t>30</w:t>
            </w:r>
            <w:r w:rsidR="002E54B5">
              <w:t xml:space="preserve"> Min</w:t>
            </w:r>
          </w:p>
        </w:tc>
      </w:tr>
      <w:tr w:rsidR="00F265B7" w14:paraId="163A7E78" w14:textId="77777777" w:rsidTr="134B5B47">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55" w:type="dxa"/>
          </w:tcPr>
          <w:p w14:paraId="2AE356DB" w14:textId="7A6ADACA" w:rsidR="00F265B7" w:rsidRDefault="00F265B7">
            <w:pPr>
              <w:rPr>
                <w:sz w:val="24"/>
              </w:rPr>
            </w:pPr>
            <w:r>
              <w:rPr>
                <w:sz w:val="24"/>
              </w:rPr>
              <w:lastRenderedPageBreak/>
              <w:t>Transfer</w:t>
            </w:r>
          </w:p>
        </w:tc>
        <w:tc>
          <w:tcPr>
            <w:tcW w:w="9355" w:type="dxa"/>
          </w:tcPr>
          <w:p w14:paraId="0BE9FC31" w14:textId="77777777" w:rsidR="00F265B7" w:rsidRPr="00965811" w:rsidRDefault="00A63D37" w:rsidP="002F6CAA">
            <w:pPr>
              <w:cnfStyle w:val="000000100000" w:firstRow="0" w:lastRow="0" w:firstColumn="0" w:lastColumn="0" w:oddVBand="0" w:evenVBand="0" w:oddHBand="1" w:evenHBand="0" w:firstRowFirstColumn="0" w:firstRowLastColumn="0" w:lastRowFirstColumn="0" w:lastRowLastColumn="0"/>
              <w:rPr>
                <w:b/>
                <w:bCs/>
              </w:rPr>
            </w:pPr>
            <w:r w:rsidRPr="00965811">
              <w:rPr>
                <w:b/>
                <w:bCs/>
              </w:rPr>
              <w:t>Alternative Tourismusdestinationen: Reiseführer</w:t>
            </w:r>
          </w:p>
          <w:p w14:paraId="740112F1" w14:textId="3EB4E1AB" w:rsidR="00A63D37" w:rsidRDefault="00C777B7" w:rsidP="002F6CAA">
            <w:pPr>
              <w:cnfStyle w:val="000000100000" w:firstRow="0" w:lastRow="0" w:firstColumn="0" w:lastColumn="0" w:oddVBand="0" w:evenVBand="0" w:oddHBand="1" w:evenHBand="0" w:firstRowFirstColumn="0" w:firstRowLastColumn="0" w:lastRowFirstColumn="0" w:lastRowLastColumn="0"/>
            </w:pPr>
            <w:r>
              <w:t>In den selben Gruppen</w:t>
            </w:r>
            <w:r w:rsidR="00965811">
              <w:t xml:space="preserve"> gestalten </w:t>
            </w:r>
            <w:r>
              <w:t xml:space="preserve">die SuS nun </w:t>
            </w:r>
            <w:r w:rsidR="00965811">
              <w:t>ihren eigenen alternativen Reiseführer. Das</w:t>
            </w:r>
            <w:r w:rsidR="00965811" w:rsidRPr="00965811">
              <w:t xml:space="preserve"> Ziel ist es, Orte in der Hallstätter Gegend zu finden und vorzustellen, die genauso beeindruckend, fotogen und spannend sind wie die bekannten Social-Media-Hotspots in Hallstatt – aber weniger überlaufen</w:t>
            </w:r>
            <w:r w:rsidR="00FD4754">
              <w:t xml:space="preserve"> (</w:t>
            </w:r>
            <w:r w:rsidR="00FD4754" w:rsidRPr="00FD4754">
              <w:t>z. B. Gosau, Dachstein, Krippenstein oder andere Plätze im Salzkammergut</w:t>
            </w:r>
            <w:r w:rsidR="00FD4754">
              <w:t>)</w:t>
            </w:r>
            <w:r w:rsidR="00965811" w:rsidRPr="00965811">
              <w:t>.</w:t>
            </w:r>
          </w:p>
          <w:p w14:paraId="52C856F6" w14:textId="77777777" w:rsidR="00FD4754" w:rsidRDefault="002B2A12" w:rsidP="002F6CAA">
            <w:pPr>
              <w:cnfStyle w:val="000000100000" w:firstRow="0" w:lastRow="0" w:firstColumn="0" w:lastColumn="0" w:oddVBand="0" w:evenVBand="0" w:oddHBand="1" w:evenHBand="0" w:firstRowFirstColumn="0" w:firstRowLastColumn="0" w:lastRowFirstColumn="0" w:lastRowLastColumn="0"/>
            </w:pPr>
            <w:r>
              <w:t>Die Gestaltung des Reiseführers kann</w:t>
            </w:r>
            <w:r w:rsidR="00FD4754">
              <w:t xml:space="preserve"> frei gewählt werden</w:t>
            </w:r>
            <w:r>
              <w:t xml:space="preserve"> – SuS können zum Beispiel:</w:t>
            </w:r>
          </w:p>
          <w:p w14:paraId="6D8DDEC5" w14:textId="77777777" w:rsidR="00670D72" w:rsidRPr="00670D72" w:rsidRDefault="00670D72" w:rsidP="006E1FD2">
            <w:pPr>
              <w:numPr>
                <w:ilvl w:val="0"/>
                <w:numId w:val="9"/>
              </w:numPr>
              <w:cnfStyle w:val="000000100000" w:firstRow="0" w:lastRow="0" w:firstColumn="0" w:lastColumn="0" w:oddVBand="0" w:evenVBand="0" w:oddHBand="1" w:evenHBand="0" w:firstRowFirstColumn="0" w:firstRowLastColumn="0" w:lastRowFirstColumn="0" w:lastRowLastColumn="0"/>
              <w:rPr>
                <w:lang w:val="de-AT"/>
              </w:rPr>
            </w:pPr>
            <w:r w:rsidRPr="00670D72">
              <w:rPr>
                <w:lang w:val="de-AT"/>
              </w:rPr>
              <w:t>eine Canva-Website,</w:t>
            </w:r>
          </w:p>
          <w:p w14:paraId="76A812AA" w14:textId="77777777" w:rsidR="00670D72" w:rsidRPr="00670D72" w:rsidRDefault="00670D72" w:rsidP="006E1FD2">
            <w:pPr>
              <w:numPr>
                <w:ilvl w:val="0"/>
                <w:numId w:val="9"/>
              </w:numPr>
              <w:cnfStyle w:val="000000100000" w:firstRow="0" w:lastRow="0" w:firstColumn="0" w:lastColumn="0" w:oddVBand="0" w:evenVBand="0" w:oddHBand="1" w:evenHBand="0" w:firstRowFirstColumn="0" w:firstRowLastColumn="0" w:lastRowFirstColumn="0" w:lastRowLastColumn="0"/>
              <w:rPr>
                <w:lang w:val="de-AT"/>
              </w:rPr>
            </w:pPr>
            <w:r w:rsidRPr="00670D72">
              <w:rPr>
                <w:lang w:val="de-AT"/>
              </w:rPr>
              <w:t>eine digitale Präsentation,</w:t>
            </w:r>
          </w:p>
          <w:p w14:paraId="28E10190" w14:textId="77777777" w:rsidR="00670D72" w:rsidRPr="00670D72" w:rsidRDefault="00670D72" w:rsidP="006E1FD2">
            <w:pPr>
              <w:numPr>
                <w:ilvl w:val="0"/>
                <w:numId w:val="9"/>
              </w:numPr>
              <w:cnfStyle w:val="000000100000" w:firstRow="0" w:lastRow="0" w:firstColumn="0" w:lastColumn="0" w:oddVBand="0" w:evenVBand="0" w:oddHBand="1" w:evenHBand="0" w:firstRowFirstColumn="0" w:firstRowLastColumn="0" w:lastRowFirstColumn="0" w:lastRowLastColumn="0"/>
              <w:rPr>
                <w:lang w:val="de-AT"/>
              </w:rPr>
            </w:pPr>
            <w:r w:rsidRPr="00670D72">
              <w:rPr>
                <w:lang w:val="de-AT"/>
              </w:rPr>
              <w:t>ein h5p-Modul,</w:t>
            </w:r>
          </w:p>
          <w:p w14:paraId="5B05CA40" w14:textId="77777777" w:rsidR="00670D72" w:rsidRPr="00670D72" w:rsidRDefault="00670D72" w:rsidP="006E1FD2">
            <w:pPr>
              <w:numPr>
                <w:ilvl w:val="0"/>
                <w:numId w:val="9"/>
              </w:numPr>
              <w:cnfStyle w:val="000000100000" w:firstRow="0" w:lastRow="0" w:firstColumn="0" w:lastColumn="0" w:oddVBand="0" w:evenVBand="0" w:oddHBand="1" w:evenHBand="0" w:firstRowFirstColumn="0" w:firstRowLastColumn="0" w:lastRowFirstColumn="0" w:lastRowLastColumn="0"/>
              <w:rPr>
                <w:lang w:val="de-AT"/>
              </w:rPr>
            </w:pPr>
            <w:r w:rsidRPr="00670D72">
              <w:rPr>
                <w:lang w:val="de-AT"/>
              </w:rPr>
              <w:t>ein Video,</w:t>
            </w:r>
          </w:p>
          <w:p w14:paraId="082CEA65" w14:textId="77777777" w:rsidR="00670D72" w:rsidRPr="00670D72" w:rsidRDefault="00670D72" w:rsidP="006E1FD2">
            <w:pPr>
              <w:numPr>
                <w:ilvl w:val="0"/>
                <w:numId w:val="9"/>
              </w:numPr>
              <w:cnfStyle w:val="000000100000" w:firstRow="0" w:lastRow="0" w:firstColumn="0" w:lastColumn="0" w:oddVBand="0" w:evenVBand="0" w:oddHBand="1" w:evenHBand="0" w:firstRowFirstColumn="0" w:firstRowLastColumn="0" w:lastRowFirstColumn="0" w:lastRowLastColumn="0"/>
              <w:rPr>
                <w:lang w:val="de-AT"/>
              </w:rPr>
            </w:pPr>
            <w:r w:rsidRPr="00670D72">
              <w:rPr>
                <w:lang w:val="de-AT"/>
              </w:rPr>
              <w:t>einen Podcast,</w:t>
            </w:r>
          </w:p>
          <w:p w14:paraId="3E28E2CF" w14:textId="77777777" w:rsidR="00670D72" w:rsidRPr="00670D72" w:rsidRDefault="00670D72" w:rsidP="006E1FD2">
            <w:pPr>
              <w:numPr>
                <w:ilvl w:val="0"/>
                <w:numId w:val="9"/>
              </w:numPr>
              <w:cnfStyle w:val="000000100000" w:firstRow="0" w:lastRow="0" w:firstColumn="0" w:lastColumn="0" w:oddVBand="0" w:evenVBand="0" w:oddHBand="1" w:evenHBand="0" w:firstRowFirstColumn="0" w:firstRowLastColumn="0" w:lastRowFirstColumn="0" w:lastRowLastColumn="0"/>
              <w:rPr>
                <w:lang w:val="de-AT"/>
              </w:rPr>
            </w:pPr>
            <w:r w:rsidRPr="00670D72">
              <w:rPr>
                <w:lang w:val="de-AT"/>
              </w:rPr>
              <w:t>eine Instagram-Story-Simulation,</w:t>
            </w:r>
          </w:p>
          <w:p w14:paraId="4191E8EE" w14:textId="77777777" w:rsidR="00670D72" w:rsidRPr="00670D72" w:rsidRDefault="00670D72" w:rsidP="006E1FD2">
            <w:pPr>
              <w:numPr>
                <w:ilvl w:val="0"/>
                <w:numId w:val="9"/>
              </w:numPr>
              <w:cnfStyle w:val="000000100000" w:firstRow="0" w:lastRow="0" w:firstColumn="0" w:lastColumn="0" w:oddVBand="0" w:evenVBand="0" w:oddHBand="1" w:evenHBand="0" w:firstRowFirstColumn="0" w:firstRowLastColumn="0" w:lastRowFirstColumn="0" w:lastRowLastColumn="0"/>
              <w:rPr>
                <w:lang w:val="de-AT"/>
              </w:rPr>
            </w:pPr>
            <w:r w:rsidRPr="00670D72">
              <w:rPr>
                <w:lang w:val="de-AT"/>
              </w:rPr>
              <w:t>oder ein analoges Plakat/einen analogen Reiseführer erstellen.</w:t>
            </w:r>
          </w:p>
          <w:p w14:paraId="37F9BAE1" w14:textId="77777777" w:rsidR="002B2A12" w:rsidRDefault="00670D72" w:rsidP="002F6CAA">
            <w:pPr>
              <w:cnfStyle w:val="000000100000" w:firstRow="0" w:lastRow="0" w:firstColumn="0" w:lastColumn="0" w:oddVBand="0" w:evenVBand="0" w:oddHBand="1" w:evenHBand="0" w:firstRowFirstColumn="0" w:firstRowLastColumn="0" w:lastRowFirstColumn="0" w:lastRowLastColumn="0"/>
              <w:rPr>
                <w:lang w:val="de-AT"/>
              </w:rPr>
            </w:pPr>
            <w:r>
              <w:rPr>
                <w:lang w:val="de-AT"/>
              </w:rPr>
              <w:t>Folgende Leitfragen dienen zur Orientierung beim Gestalten:</w:t>
            </w:r>
          </w:p>
          <w:p w14:paraId="2C83E05E" w14:textId="77777777" w:rsidR="006E1FD2" w:rsidRPr="006E1FD2" w:rsidRDefault="006E1FD2" w:rsidP="006E1FD2">
            <w:pPr>
              <w:numPr>
                <w:ilvl w:val="0"/>
                <w:numId w:val="8"/>
              </w:numPr>
              <w:cnfStyle w:val="000000100000" w:firstRow="0" w:lastRow="0" w:firstColumn="0" w:lastColumn="0" w:oddVBand="0" w:evenVBand="0" w:oddHBand="1" w:evenHBand="0" w:firstRowFirstColumn="0" w:firstRowLastColumn="0" w:lastRowFirstColumn="0" w:lastRowLastColumn="0"/>
              <w:rPr>
                <w:lang w:val="de-AT"/>
              </w:rPr>
            </w:pPr>
            <w:r w:rsidRPr="006E1FD2">
              <w:rPr>
                <w:lang w:val="de-AT"/>
              </w:rPr>
              <w:t>Warum lohnt es sich, diesen Ort zu besuchen?</w:t>
            </w:r>
          </w:p>
          <w:p w14:paraId="5A4353E2" w14:textId="77777777" w:rsidR="006E1FD2" w:rsidRPr="006E1FD2" w:rsidRDefault="006E1FD2" w:rsidP="006E1FD2">
            <w:pPr>
              <w:numPr>
                <w:ilvl w:val="0"/>
                <w:numId w:val="8"/>
              </w:numPr>
              <w:cnfStyle w:val="000000100000" w:firstRow="0" w:lastRow="0" w:firstColumn="0" w:lastColumn="0" w:oddVBand="0" w:evenVBand="0" w:oddHBand="1" w:evenHBand="0" w:firstRowFirstColumn="0" w:firstRowLastColumn="0" w:lastRowFirstColumn="0" w:lastRowLastColumn="0"/>
              <w:rPr>
                <w:lang w:val="de-AT"/>
              </w:rPr>
            </w:pPr>
            <w:r w:rsidRPr="006E1FD2">
              <w:rPr>
                <w:lang w:val="de-AT"/>
              </w:rPr>
              <w:t>Welche Highlights, Spots oder Fotopunkte gibt es dort?</w:t>
            </w:r>
          </w:p>
          <w:p w14:paraId="63F5E7DB" w14:textId="77777777" w:rsidR="006E1FD2" w:rsidRPr="006E1FD2" w:rsidRDefault="006E1FD2" w:rsidP="006E1FD2">
            <w:pPr>
              <w:numPr>
                <w:ilvl w:val="0"/>
                <w:numId w:val="8"/>
              </w:numPr>
              <w:cnfStyle w:val="000000100000" w:firstRow="0" w:lastRow="0" w:firstColumn="0" w:lastColumn="0" w:oddVBand="0" w:evenVBand="0" w:oddHBand="1" w:evenHBand="0" w:firstRowFirstColumn="0" w:firstRowLastColumn="0" w:lastRowFirstColumn="0" w:lastRowLastColumn="0"/>
              <w:rPr>
                <w:lang w:val="de-AT"/>
              </w:rPr>
            </w:pPr>
            <w:r w:rsidRPr="006E1FD2">
              <w:rPr>
                <w:lang w:val="de-AT"/>
              </w:rPr>
              <w:t>Wie wirkt der Ort im Vergleich zu Hallstatt?</w:t>
            </w:r>
          </w:p>
          <w:p w14:paraId="6BCCA5D5" w14:textId="77777777" w:rsidR="006E1FD2" w:rsidRPr="006E1FD2" w:rsidRDefault="006E1FD2" w:rsidP="006E1FD2">
            <w:pPr>
              <w:numPr>
                <w:ilvl w:val="0"/>
                <w:numId w:val="8"/>
              </w:numPr>
              <w:cnfStyle w:val="000000100000" w:firstRow="0" w:lastRow="0" w:firstColumn="0" w:lastColumn="0" w:oddVBand="0" w:evenVBand="0" w:oddHBand="1" w:evenHBand="0" w:firstRowFirstColumn="0" w:firstRowLastColumn="0" w:lastRowFirstColumn="0" w:lastRowLastColumn="0"/>
              <w:rPr>
                <w:lang w:val="de-AT"/>
              </w:rPr>
            </w:pPr>
            <w:r w:rsidRPr="006E1FD2">
              <w:rPr>
                <w:lang w:val="de-AT"/>
              </w:rPr>
              <w:t>Was macht ihn nachhaltig oder weniger überlaufen?</w:t>
            </w:r>
          </w:p>
          <w:p w14:paraId="2502BE16" w14:textId="77777777" w:rsidR="006E1FD2" w:rsidRPr="006E1FD2" w:rsidRDefault="006E1FD2" w:rsidP="006E1FD2">
            <w:pPr>
              <w:numPr>
                <w:ilvl w:val="0"/>
                <w:numId w:val="8"/>
              </w:numPr>
              <w:cnfStyle w:val="000000100000" w:firstRow="0" w:lastRow="0" w:firstColumn="0" w:lastColumn="0" w:oddVBand="0" w:evenVBand="0" w:oddHBand="1" w:evenHBand="0" w:firstRowFirstColumn="0" w:firstRowLastColumn="0" w:lastRowFirstColumn="0" w:lastRowLastColumn="0"/>
              <w:rPr>
                <w:lang w:val="de-AT"/>
              </w:rPr>
            </w:pPr>
            <w:r w:rsidRPr="006E1FD2">
              <w:rPr>
                <w:lang w:val="de-AT"/>
              </w:rPr>
              <w:lastRenderedPageBreak/>
              <w:t>Welche Tipps würdet ihr euren Follower*innen geben?</w:t>
            </w:r>
          </w:p>
          <w:p w14:paraId="21029760" w14:textId="77777777" w:rsidR="00670D72" w:rsidRDefault="006E1FD2" w:rsidP="002F6CAA">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Der Reiseführer </w:t>
            </w:r>
            <w:r w:rsidR="00523BA0">
              <w:rPr>
                <w:lang w:val="de-AT"/>
              </w:rPr>
              <w:t>muss anschließend auf Moodle unter „Abgabe_Alternativer Reiseführer“ einmal pro Gruppe abgegeben werden. Die Lehrperson kann individuell entscheiden, ob diese</w:t>
            </w:r>
            <w:r w:rsidR="00410996">
              <w:rPr>
                <w:lang w:val="de-AT"/>
              </w:rPr>
              <w:t xml:space="preserve"> Abgabe reicht oder ob die Ergebnisse</w:t>
            </w:r>
            <w:r w:rsidR="00523BA0">
              <w:rPr>
                <w:lang w:val="de-AT"/>
              </w:rPr>
              <w:t xml:space="preserve"> in den folgenden Einheiten präsentie</w:t>
            </w:r>
            <w:r w:rsidR="00031B9F">
              <w:rPr>
                <w:lang w:val="de-AT"/>
              </w:rPr>
              <w:t>rt</w:t>
            </w:r>
            <w:r w:rsidR="00523BA0">
              <w:rPr>
                <w:lang w:val="de-AT"/>
              </w:rPr>
              <w:t>, oder</w:t>
            </w:r>
            <w:r w:rsidR="00410996">
              <w:rPr>
                <w:lang w:val="de-AT"/>
              </w:rPr>
              <w:t xml:space="preserve"> beispielsweise</w:t>
            </w:r>
            <w:r w:rsidR="00523BA0">
              <w:rPr>
                <w:lang w:val="de-AT"/>
              </w:rPr>
              <w:t xml:space="preserve"> </w:t>
            </w:r>
            <w:r w:rsidR="00410996">
              <w:rPr>
                <w:lang w:val="de-AT"/>
              </w:rPr>
              <w:t>in der Schule aufgehangen werden sollen.</w:t>
            </w:r>
          </w:p>
          <w:p w14:paraId="6E87EAE5" w14:textId="152C7FC3" w:rsidR="00031B9F" w:rsidRPr="00670D72" w:rsidRDefault="00031B9F" w:rsidP="002F6CAA">
            <w:pPr>
              <w:cnfStyle w:val="000000100000" w:firstRow="0" w:lastRow="0" w:firstColumn="0" w:lastColumn="0" w:oddVBand="0" w:evenVBand="0" w:oddHBand="1" w:evenHBand="0" w:firstRowFirstColumn="0" w:firstRowLastColumn="0" w:lastRowFirstColumn="0" w:lastRowLastColumn="0"/>
              <w:rPr>
                <w:lang w:val="de-AT"/>
              </w:rPr>
            </w:pPr>
            <w:r w:rsidRPr="134B5B47">
              <w:rPr>
                <w:lang w:val="de-AT"/>
              </w:rPr>
              <w:t>Ein</w:t>
            </w:r>
            <w:r w:rsidR="006302E8" w:rsidRPr="134B5B47">
              <w:rPr>
                <w:lang w:val="de-AT"/>
              </w:rPr>
              <w:t xml:space="preserve">e Anleitung für die Erstellung des Reiseführers </w:t>
            </w:r>
            <w:r w:rsidRPr="134B5B47">
              <w:rPr>
                <w:lang w:val="de-AT"/>
              </w:rPr>
              <w:t>wurde auf Moodle</w:t>
            </w:r>
            <w:r w:rsidR="00EF07B7" w:rsidRPr="134B5B47">
              <w:rPr>
                <w:lang w:val="de-AT"/>
              </w:rPr>
              <w:t xml:space="preserve"> in Form eines Videos</w:t>
            </w:r>
            <w:r w:rsidRPr="134B5B47">
              <w:rPr>
                <w:lang w:val="de-AT"/>
              </w:rPr>
              <w:t xml:space="preserve"> hochgeladen</w:t>
            </w:r>
            <w:r w:rsidR="48043589" w:rsidRPr="134B5B47">
              <w:rPr>
                <w:lang w:val="de-AT"/>
              </w:rPr>
              <w:t xml:space="preserve"> und ist optional anzuschauen, falls die SuS eine Hilfestellung benötigen. </w:t>
            </w:r>
          </w:p>
        </w:tc>
        <w:tc>
          <w:tcPr>
            <w:tcW w:w="2552" w:type="dxa"/>
          </w:tcPr>
          <w:p w14:paraId="6F4B3D23" w14:textId="36414AA7" w:rsidR="00F265B7" w:rsidRDefault="00A35948" w:rsidP="002F6CAA">
            <w:pPr>
              <w:cnfStyle w:val="000000100000" w:firstRow="0" w:lastRow="0" w:firstColumn="0" w:lastColumn="0" w:oddVBand="0" w:evenVBand="0" w:oddHBand="1" w:evenHBand="0" w:firstRowFirstColumn="0" w:firstRowLastColumn="0" w:lastRowFirstColumn="0" w:lastRowLastColumn="0"/>
            </w:pPr>
            <w:r>
              <w:lastRenderedPageBreak/>
              <w:t>Materialien variieren je nach Wahl des Formats der Darstellung</w:t>
            </w:r>
          </w:p>
        </w:tc>
        <w:tc>
          <w:tcPr>
            <w:tcW w:w="892" w:type="dxa"/>
          </w:tcPr>
          <w:p w14:paraId="347561ED" w14:textId="333ED20C" w:rsidR="00F265B7" w:rsidRDefault="00A9747D" w:rsidP="002F6CAA">
            <w:pPr>
              <w:cnfStyle w:val="000000100000" w:firstRow="0" w:lastRow="0" w:firstColumn="0" w:lastColumn="0" w:oddVBand="0" w:evenVBand="0" w:oddHBand="1" w:evenHBand="0" w:firstRowFirstColumn="0" w:firstRowLastColumn="0" w:lastRowFirstColumn="0" w:lastRowLastColumn="0"/>
            </w:pPr>
            <w:r>
              <w:t>50-100</w:t>
            </w:r>
            <w:r w:rsidR="00752D7E">
              <w:t xml:space="preserve"> Min</w:t>
            </w:r>
            <w:r>
              <w:br/>
            </w:r>
            <w:r>
              <w:br/>
              <w:t>(je nach Engagement der SuS)</w:t>
            </w:r>
          </w:p>
        </w:tc>
      </w:tr>
    </w:tbl>
    <w:p w14:paraId="77DB59BF" w14:textId="77777777" w:rsidR="0017103E" w:rsidRDefault="0017103E" w:rsidP="00605EDE"/>
    <w:sectPr w:rsidR="0017103E" w:rsidSect="00D71AAB">
      <w:footerReference w:type="default" r:id="rId15"/>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4096B" w14:textId="77777777" w:rsidR="004F46F9" w:rsidRDefault="004F46F9" w:rsidP="00957719">
      <w:pPr>
        <w:spacing w:after="0" w:line="240" w:lineRule="auto"/>
      </w:pPr>
      <w:r>
        <w:separator/>
      </w:r>
    </w:p>
  </w:endnote>
  <w:endnote w:type="continuationSeparator" w:id="0">
    <w:p w14:paraId="6422EEED" w14:textId="77777777" w:rsidR="004F46F9" w:rsidRDefault="004F46F9" w:rsidP="0095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linkMacSystemFo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334934"/>
      <w:docPartObj>
        <w:docPartGallery w:val="Page Numbers (Bottom of Page)"/>
        <w:docPartUnique/>
      </w:docPartObj>
    </w:sdtPr>
    <w:sdtContent>
      <w:p w14:paraId="15EC66E4" w14:textId="6F24424A" w:rsidR="00294B47" w:rsidRDefault="00294B47">
        <w:pPr>
          <w:pStyle w:val="Fuzeile"/>
          <w:jc w:val="right"/>
        </w:pPr>
        <w:r>
          <w:fldChar w:fldCharType="begin"/>
        </w:r>
        <w:r>
          <w:instrText>PAGE   \* MERGEFORMAT</w:instrText>
        </w:r>
        <w:r>
          <w:fldChar w:fldCharType="separate"/>
        </w:r>
        <w:r>
          <w:t>2</w:t>
        </w:r>
        <w:r>
          <w:fldChar w:fldCharType="end"/>
        </w:r>
      </w:p>
    </w:sdtContent>
  </w:sdt>
  <w:p w14:paraId="454B7846" w14:textId="77777777" w:rsidR="00957719" w:rsidRDefault="009577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DD035" w14:textId="77777777" w:rsidR="004F46F9" w:rsidRDefault="004F46F9" w:rsidP="00957719">
      <w:pPr>
        <w:spacing w:after="0" w:line="240" w:lineRule="auto"/>
      </w:pPr>
      <w:r>
        <w:separator/>
      </w:r>
    </w:p>
  </w:footnote>
  <w:footnote w:type="continuationSeparator" w:id="0">
    <w:p w14:paraId="4D373E7E" w14:textId="77777777" w:rsidR="004F46F9" w:rsidRDefault="004F46F9" w:rsidP="00957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483E"/>
    <w:multiLevelType w:val="multilevel"/>
    <w:tmpl w:val="630AE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46878"/>
    <w:multiLevelType w:val="multilevel"/>
    <w:tmpl w:val="CD54B4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75D50"/>
    <w:multiLevelType w:val="multilevel"/>
    <w:tmpl w:val="0EE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313EC"/>
    <w:multiLevelType w:val="hybridMultilevel"/>
    <w:tmpl w:val="79727200"/>
    <w:lvl w:ilvl="0" w:tplc="DED660B4">
      <w:start w:val="1"/>
      <w:numFmt w:val="bullet"/>
      <w:lvlText w:val="-"/>
      <w:lvlJc w:val="left"/>
      <w:pPr>
        <w:ind w:left="720" w:hanging="360"/>
      </w:pPr>
      <w:rPr>
        <w:rFonts w:ascii="Aptos" w:hAnsi="Aptos" w:hint="default"/>
      </w:rPr>
    </w:lvl>
    <w:lvl w:ilvl="1" w:tplc="4240E520">
      <w:start w:val="1"/>
      <w:numFmt w:val="bullet"/>
      <w:lvlText w:val="o"/>
      <w:lvlJc w:val="left"/>
      <w:pPr>
        <w:ind w:left="1440" w:hanging="360"/>
      </w:pPr>
      <w:rPr>
        <w:rFonts w:ascii="Courier New" w:hAnsi="Courier New" w:hint="default"/>
      </w:rPr>
    </w:lvl>
    <w:lvl w:ilvl="2" w:tplc="8B0E3FEE">
      <w:start w:val="1"/>
      <w:numFmt w:val="bullet"/>
      <w:lvlText w:val=""/>
      <w:lvlJc w:val="left"/>
      <w:pPr>
        <w:ind w:left="2160" w:hanging="360"/>
      </w:pPr>
      <w:rPr>
        <w:rFonts w:ascii="Wingdings" w:hAnsi="Wingdings" w:hint="default"/>
      </w:rPr>
    </w:lvl>
    <w:lvl w:ilvl="3" w:tplc="F95C0546">
      <w:start w:val="1"/>
      <w:numFmt w:val="bullet"/>
      <w:lvlText w:val=""/>
      <w:lvlJc w:val="left"/>
      <w:pPr>
        <w:ind w:left="2880" w:hanging="360"/>
      </w:pPr>
      <w:rPr>
        <w:rFonts w:ascii="Symbol" w:hAnsi="Symbol" w:hint="default"/>
      </w:rPr>
    </w:lvl>
    <w:lvl w:ilvl="4" w:tplc="86AAC36A">
      <w:start w:val="1"/>
      <w:numFmt w:val="bullet"/>
      <w:lvlText w:val="o"/>
      <w:lvlJc w:val="left"/>
      <w:pPr>
        <w:ind w:left="3600" w:hanging="360"/>
      </w:pPr>
      <w:rPr>
        <w:rFonts w:ascii="Courier New" w:hAnsi="Courier New" w:hint="default"/>
      </w:rPr>
    </w:lvl>
    <w:lvl w:ilvl="5" w:tplc="6CC65B52">
      <w:start w:val="1"/>
      <w:numFmt w:val="bullet"/>
      <w:lvlText w:val=""/>
      <w:lvlJc w:val="left"/>
      <w:pPr>
        <w:ind w:left="4320" w:hanging="360"/>
      </w:pPr>
      <w:rPr>
        <w:rFonts w:ascii="Wingdings" w:hAnsi="Wingdings" w:hint="default"/>
      </w:rPr>
    </w:lvl>
    <w:lvl w:ilvl="6" w:tplc="D6DA1708">
      <w:start w:val="1"/>
      <w:numFmt w:val="bullet"/>
      <w:lvlText w:val=""/>
      <w:lvlJc w:val="left"/>
      <w:pPr>
        <w:ind w:left="5040" w:hanging="360"/>
      </w:pPr>
      <w:rPr>
        <w:rFonts w:ascii="Symbol" w:hAnsi="Symbol" w:hint="default"/>
      </w:rPr>
    </w:lvl>
    <w:lvl w:ilvl="7" w:tplc="E2CE80B8">
      <w:start w:val="1"/>
      <w:numFmt w:val="bullet"/>
      <w:lvlText w:val="o"/>
      <w:lvlJc w:val="left"/>
      <w:pPr>
        <w:ind w:left="5760" w:hanging="360"/>
      </w:pPr>
      <w:rPr>
        <w:rFonts w:ascii="Courier New" w:hAnsi="Courier New" w:hint="default"/>
      </w:rPr>
    </w:lvl>
    <w:lvl w:ilvl="8" w:tplc="A12207AE">
      <w:start w:val="1"/>
      <w:numFmt w:val="bullet"/>
      <w:lvlText w:val=""/>
      <w:lvlJc w:val="left"/>
      <w:pPr>
        <w:ind w:left="6480" w:hanging="360"/>
      </w:pPr>
      <w:rPr>
        <w:rFonts w:ascii="Wingdings" w:hAnsi="Wingdings" w:hint="default"/>
      </w:rPr>
    </w:lvl>
  </w:abstractNum>
  <w:abstractNum w:abstractNumId="4" w15:restartNumberingAfterBreak="0">
    <w:nsid w:val="2CADF556"/>
    <w:multiLevelType w:val="hybridMultilevel"/>
    <w:tmpl w:val="236C6B94"/>
    <w:lvl w:ilvl="0" w:tplc="9AB806FA">
      <w:start w:val="1"/>
      <w:numFmt w:val="bullet"/>
      <w:lvlText w:val="-"/>
      <w:lvlJc w:val="left"/>
      <w:pPr>
        <w:ind w:left="720" w:hanging="360"/>
      </w:pPr>
      <w:rPr>
        <w:rFonts w:ascii="Aptos" w:hAnsi="Aptos" w:hint="default"/>
      </w:rPr>
    </w:lvl>
    <w:lvl w:ilvl="1" w:tplc="F4A04914">
      <w:start w:val="1"/>
      <w:numFmt w:val="bullet"/>
      <w:lvlText w:val="o"/>
      <w:lvlJc w:val="left"/>
      <w:pPr>
        <w:ind w:left="1440" w:hanging="360"/>
      </w:pPr>
      <w:rPr>
        <w:rFonts w:ascii="Courier New" w:hAnsi="Courier New" w:hint="default"/>
      </w:rPr>
    </w:lvl>
    <w:lvl w:ilvl="2" w:tplc="DD9EB17A">
      <w:start w:val="1"/>
      <w:numFmt w:val="bullet"/>
      <w:lvlText w:val=""/>
      <w:lvlJc w:val="left"/>
      <w:pPr>
        <w:ind w:left="2160" w:hanging="360"/>
      </w:pPr>
      <w:rPr>
        <w:rFonts w:ascii="Wingdings" w:hAnsi="Wingdings" w:hint="default"/>
      </w:rPr>
    </w:lvl>
    <w:lvl w:ilvl="3" w:tplc="392A8B02">
      <w:start w:val="1"/>
      <w:numFmt w:val="bullet"/>
      <w:lvlText w:val=""/>
      <w:lvlJc w:val="left"/>
      <w:pPr>
        <w:ind w:left="2880" w:hanging="360"/>
      </w:pPr>
      <w:rPr>
        <w:rFonts w:ascii="Symbol" w:hAnsi="Symbol" w:hint="default"/>
      </w:rPr>
    </w:lvl>
    <w:lvl w:ilvl="4" w:tplc="33E09790">
      <w:start w:val="1"/>
      <w:numFmt w:val="bullet"/>
      <w:lvlText w:val="o"/>
      <w:lvlJc w:val="left"/>
      <w:pPr>
        <w:ind w:left="3600" w:hanging="360"/>
      </w:pPr>
      <w:rPr>
        <w:rFonts w:ascii="Courier New" w:hAnsi="Courier New" w:hint="default"/>
      </w:rPr>
    </w:lvl>
    <w:lvl w:ilvl="5" w:tplc="F190D148">
      <w:start w:val="1"/>
      <w:numFmt w:val="bullet"/>
      <w:lvlText w:val=""/>
      <w:lvlJc w:val="left"/>
      <w:pPr>
        <w:ind w:left="4320" w:hanging="360"/>
      </w:pPr>
      <w:rPr>
        <w:rFonts w:ascii="Wingdings" w:hAnsi="Wingdings" w:hint="default"/>
      </w:rPr>
    </w:lvl>
    <w:lvl w:ilvl="6" w:tplc="41420776">
      <w:start w:val="1"/>
      <w:numFmt w:val="bullet"/>
      <w:lvlText w:val=""/>
      <w:lvlJc w:val="left"/>
      <w:pPr>
        <w:ind w:left="5040" w:hanging="360"/>
      </w:pPr>
      <w:rPr>
        <w:rFonts w:ascii="Symbol" w:hAnsi="Symbol" w:hint="default"/>
      </w:rPr>
    </w:lvl>
    <w:lvl w:ilvl="7" w:tplc="B53C3B00">
      <w:start w:val="1"/>
      <w:numFmt w:val="bullet"/>
      <w:lvlText w:val="o"/>
      <w:lvlJc w:val="left"/>
      <w:pPr>
        <w:ind w:left="5760" w:hanging="360"/>
      </w:pPr>
      <w:rPr>
        <w:rFonts w:ascii="Courier New" w:hAnsi="Courier New" w:hint="default"/>
      </w:rPr>
    </w:lvl>
    <w:lvl w:ilvl="8" w:tplc="FA5A084C">
      <w:start w:val="1"/>
      <w:numFmt w:val="bullet"/>
      <w:lvlText w:val=""/>
      <w:lvlJc w:val="left"/>
      <w:pPr>
        <w:ind w:left="6480" w:hanging="360"/>
      </w:pPr>
      <w:rPr>
        <w:rFonts w:ascii="Wingdings" w:hAnsi="Wingdings" w:hint="default"/>
      </w:rPr>
    </w:lvl>
  </w:abstractNum>
  <w:abstractNum w:abstractNumId="5" w15:restartNumberingAfterBreak="0">
    <w:nsid w:val="3E4E73D2"/>
    <w:multiLevelType w:val="hybridMultilevel"/>
    <w:tmpl w:val="1E98231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10E73FE"/>
    <w:multiLevelType w:val="multilevel"/>
    <w:tmpl w:val="7A3835A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6D0A57"/>
    <w:multiLevelType w:val="multilevel"/>
    <w:tmpl w:val="9FD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F54B0"/>
    <w:multiLevelType w:val="multilevel"/>
    <w:tmpl w:val="BE5A0D3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A13F39"/>
    <w:multiLevelType w:val="multilevel"/>
    <w:tmpl w:val="37C2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CB0CFE"/>
    <w:multiLevelType w:val="hybridMultilevel"/>
    <w:tmpl w:val="4372C9A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B048BA6"/>
    <w:multiLevelType w:val="hybridMultilevel"/>
    <w:tmpl w:val="4FAE3F76"/>
    <w:lvl w:ilvl="0" w:tplc="0D20E142">
      <w:start w:val="1"/>
      <w:numFmt w:val="bullet"/>
      <w:lvlText w:val=""/>
      <w:lvlJc w:val="left"/>
      <w:pPr>
        <w:ind w:left="720" w:hanging="360"/>
      </w:pPr>
      <w:rPr>
        <w:rFonts w:ascii="Symbol" w:hAnsi="Symbol" w:hint="default"/>
      </w:rPr>
    </w:lvl>
    <w:lvl w:ilvl="1" w:tplc="5C3610B8">
      <w:start w:val="1"/>
      <w:numFmt w:val="bullet"/>
      <w:lvlText w:val="o"/>
      <w:lvlJc w:val="left"/>
      <w:pPr>
        <w:ind w:left="1440" w:hanging="360"/>
      </w:pPr>
      <w:rPr>
        <w:rFonts w:ascii="Courier New" w:hAnsi="Courier New" w:hint="default"/>
      </w:rPr>
    </w:lvl>
    <w:lvl w:ilvl="2" w:tplc="A9CEDDA4">
      <w:start w:val="1"/>
      <w:numFmt w:val="bullet"/>
      <w:lvlText w:val=""/>
      <w:lvlJc w:val="left"/>
      <w:pPr>
        <w:ind w:left="2160" w:hanging="360"/>
      </w:pPr>
      <w:rPr>
        <w:rFonts w:ascii="Wingdings" w:hAnsi="Wingdings" w:hint="default"/>
      </w:rPr>
    </w:lvl>
    <w:lvl w:ilvl="3" w:tplc="6300859C">
      <w:start w:val="1"/>
      <w:numFmt w:val="bullet"/>
      <w:lvlText w:val=""/>
      <w:lvlJc w:val="left"/>
      <w:pPr>
        <w:ind w:left="2880" w:hanging="360"/>
      </w:pPr>
      <w:rPr>
        <w:rFonts w:ascii="Symbol" w:hAnsi="Symbol" w:hint="default"/>
      </w:rPr>
    </w:lvl>
    <w:lvl w:ilvl="4" w:tplc="24589C8A">
      <w:start w:val="1"/>
      <w:numFmt w:val="bullet"/>
      <w:lvlText w:val="o"/>
      <w:lvlJc w:val="left"/>
      <w:pPr>
        <w:ind w:left="3600" w:hanging="360"/>
      </w:pPr>
      <w:rPr>
        <w:rFonts w:ascii="Courier New" w:hAnsi="Courier New" w:hint="default"/>
      </w:rPr>
    </w:lvl>
    <w:lvl w:ilvl="5" w:tplc="CF3228DE">
      <w:start w:val="1"/>
      <w:numFmt w:val="bullet"/>
      <w:lvlText w:val=""/>
      <w:lvlJc w:val="left"/>
      <w:pPr>
        <w:ind w:left="4320" w:hanging="360"/>
      </w:pPr>
      <w:rPr>
        <w:rFonts w:ascii="Wingdings" w:hAnsi="Wingdings" w:hint="default"/>
      </w:rPr>
    </w:lvl>
    <w:lvl w:ilvl="6" w:tplc="39AA9A28">
      <w:start w:val="1"/>
      <w:numFmt w:val="bullet"/>
      <w:lvlText w:val=""/>
      <w:lvlJc w:val="left"/>
      <w:pPr>
        <w:ind w:left="5040" w:hanging="360"/>
      </w:pPr>
      <w:rPr>
        <w:rFonts w:ascii="Symbol" w:hAnsi="Symbol" w:hint="default"/>
      </w:rPr>
    </w:lvl>
    <w:lvl w:ilvl="7" w:tplc="9B105E44">
      <w:start w:val="1"/>
      <w:numFmt w:val="bullet"/>
      <w:lvlText w:val="o"/>
      <w:lvlJc w:val="left"/>
      <w:pPr>
        <w:ind w:left="5760" w:hanging="360"/>
      </w:pPr>
      <w:rPr>
        <w:rFonts w:ascii="Courier New" w:hAnsi="Courier New" w:hint="default"/>
      </w:rPr>
    </w:lvl>
    <w:lvl w:ilvl="8" w:tplc="AA507210">
      <w:start w:val="1"/>
      <w:numFmt w:val="bullet"/>
      <w:lvlText w:val=""/>
      <w:lvlJc w:val="left"/>
      <w:pPr>
        <w:ind w:left="6480" w:hanging="360"/>
      </w:pPr>
      <w:rPr>
        <w:rFonts w:ascii="Wingdings" w:hAnsi="Wingdings" w:hint="default"/>
      </w:rPr>
    </w:lvl>
  </w:abstractNum>
  <w:num w:numId="1" w16cid:durableId="361442261">
    <w:abstractNumId w:val="3"/>
  </w:num>
  <w:num w:numId="2" w16cid:durableId="650209167">
    <w:abstractNumId w:val="4"/>
  </w:num>
  <w:num w:numId="3" w16cid:durableId="1476532811">
    <w:abstractNumId w:val="11"/>
  </w:num>
  <w:num w:numId="4" w16cid:durableId="934171721">
    <w:abstractNumId w:val="5"/>
  </w:num>
  <w:num w:numId="5" w16cid:durableId="1146622919">
    <w:abstractNumId w:val="10"/>
  </w:num>
  <w:num w:numId="6" w16cid:durableId="555892532">
    <w:abstractNumId w:val="2"/>
  </w:num>
  <w:num w:numId="7" w16cid:durableId="1058818740">
    <w:abstractNumId w:val="9"/>
  </w:num>
  <w:num w:numId="8" w16cid:durableId="1049960742">
    <w:abstractNumId w:val="8"/>
  </w:num>
  <w:num w:numId="9" w16cid:durableId="831064872">
    <w:abstractNumId w:val="6"/>
  </w:num>
  <w:num w:numId="10" w16cid:durableId="407852776">
    <w:abstractNumId w:val="0"/>
  </w:num>
  <w:num w:numId="11" w16cid:durableId="1382747425">
    <w:abstractNumId w:val="7"/>
  </w:num>
  <w:num w:numId="12" w16cid:durableId="173543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AB"/>
    <w:rsid w:val="0000116C"/>
    <w:rsid w:val="00015D46"/>
    <w:rsid w:val="00031B9F"/>
    <w:rsid w:val="00045B3D"/>
    <w:rsid w:val="000466B4"/>
    <w:rsid w:val="000613E0"/>
    <w:rsid w:val="00085C90"/>
    <w:rsid w:val="000B305E"/>
    <w:rsid w:val="0017103E"/>
    <w:rsid w:val="00231505"/>
    <w:rsid w:val="00273F1B"/>
    <w:rsid w:val="00294B47"/>
    <w:rsid w:val="002B1491"/>
    <w:rsid w:val="002B2A12"/>
    <w:rsid w:val="002D3C9B"/>
    <w:rsid w:val="002E54B5"/>
    <w:rsid w:val="002E63AB"/>
    <w:rsid w:val="002E6F8F"/>
    <w:rsid w:val="002F6CAA"/>
    <w:rsid w:val="00354D59"/>
    <w:rsid w:val="003619C9"/>
    <w:rsid w:val="00374FE2"/>
    <w:rsid w:val="0038035A"/>
    <w:rsid w:val="003A2E13"/>
    <w:rsid w:val="003A7580"/>
    <w:rsid w:val="003C6C18"/>
    <w:rsid w:val="004033EF"/>
    <w:rsid w:val="0040527D"/>
    <w:rsid w:val="00410996"/>
    <w:rsid w:val="00425C49"/>
    <w:rsid w:val="00452063"/>
    <w:rsid w:val="00462385"/>
    <w:rsid w:val="00494A08"/>
    <w:rsid w:val="004A1C9A"/>
    <w:rsid w:val="004A54BF"/>
    <w:rsid w:val="004B149C"/>
    <w:rsid w:val="004B4EF7"/>
    <w:rsid w:val="004F26BF"/>
    <w:rsid w:val="004F46F9"/>
    <w:rsid w:val="00523BA0"/>
    <w:rsid w:val="005637E4"/>
    <w:rsid w:val="005A67C5"/>
    <w:rsid w:val="005B1940"/>
    <w:rsid w:val="00605EDE"/>
    <w:rsid w:val="006302E8"/>
    <w:rsid w:val="006306E7"/>
    <w:rsid w:val="00651BD0"/>
    <w:rsid w:val="006564B5"/>
    <w:rsid w:val="00670D72"/>
    <w:rsid w:val="006E0FFD"/>
    <w:rsid w:val="006E1FD2"/>
    <w:rsid w:val="00702CF9"/>
    <w:rsid w:val="00752D7E"/>
    <w:rsid w:val="0076083C"/>
    <w:rsid w:val="007629C7"/>
    <w:rsid w:val="00795025"/>
    <w:rsid w:val="0079525C"/>
    <w:rsid w:val="00822106"/>
    <w:rsid w:val="00845D50"/>
    <w:rsid w:val="008D0FA0"/>
    <w:rsid w:val="008E2449"/>
    <w:rsid w:val="00930AE5"/>
    <w:rsid w:val="00957719"/>
    <w:rsid w:val="00962AD2"/>
    <w:rsid w:val="00964F9C"/>
    <w:rsid w:val="00965811"/>
    <w:rsid w:val="00996F00"/>
    <w:rsid w:val="009D2202"/>
    <w:rsid w:val="009E7BB4"/>
    <w:rsid w:val="00A109F9"/>
    <w:rsid w:val="00A35948"/>
    <w:rsid w:val="00A36494"/>
    <w:rsid w:val="00A63D37"/>
    <w:rsid w:val="00A70487"/>
    <w:rsid w:val="00A76FDF"/>
    <w:rsid w:val="00A96C82"/>
    <w:rsid w:val="00A9747D"/>
    <w:rsid w:val="00AE35A1"/>
    <w:rsid w:val="00AF0076"/>
    <w:rsid w:val="00AF776E"/>
    <w:rsid w:val="00B01186"/>
    <w:rsid w:val="00B40CD5"/>
    <w:rsid w:val="00B649C9"/>
    <w:rsid w:val="00BC4E63"/>
    <w:rsid w:val="00BC574F"/>
    <w:rsid w:val="00BE4FD0"/>
    <w:rsid w:val="00BE6432"/>
    <w:rsid w:val="00BF464D"/>
    <w:rsid w:val="00C00596"/>
    <w:rsid w:val="00C00A48"/>
    <w:rsid w:val="00C10009"/>
    <w:rsid w:val="00C42A39"/>
    <w:rsid w:val="00C432A1"/>
    <w:rsid w:val="00C51557"/>
    <w:rsid w:val="00C53AD1"/>
    <w:rsid w:val="00C628AB"/>
    <w:rsid w:val="00C667C3"/>
    <w:rsid w:val="00C777B7"/>
    <w:rsid w:val="00C801F6"/>
    <w:rsid w:val="00CC3D1F"/>
    <w:rsid w:val="00D11023"/>
    <w:rsid w:val="00D11D0D"/>
    <w:rsid w:val="00D608CC"/>
    <w:rsid w:val="00D61C7A"/>
    <w:rsid w:val="00D71AAB"/>
    <w:rsid w:val="00DB20D9"/>
    <w:rsid w:val="00E6175E"/>
    <w:rsid w:val="00E935A7"/>
    <w:rsid w:val="00ED7A0B"/>
    <w:rsid w:val="00EF07B7"/>
    <w:rsid w:val="00EF444E"/>
    <w:rsid w:val="00F040E1"/>
    <w:rsid w:val="00F265B7"/>
    <w:rsid w:val="00F57A56"/>
    <w:rsid w:val="00F64110"/>
    <w:rsid w:val="00F72C9B"/>
    <w:rsid w:val="00F94D71"/>
    <w:rsid w:val="00FA2E62"/>
    <w:rsid w:val="00FB4775"/>
    <w:rsid w:val="00FD01A3"/>
    <w:rsid w:val="00FD4754"/>
    <w:rsid w:val="020E7E55"/>
    <w:rsid w:val="021E45D2"/>
    <w:rsid w:val="0245DF76"/>
    <w:rsid w:val="03899D15"/>
    <w:rsid w:val="07CEADEA"/>
    <w:rsid w:val="0C53C645"/>
    <w:rsid w:val="0EE8B81D"/>
    <w:rsid w:val="0F61758B"/>
    <w:rsid w:val="11B93BDB"/>
    <w:rsid w:val="1268680B"/>
    <w:rsid w:val="12D98AE4"/>
    <w:rsid w:val="134B5B47"/>
    <w:rsid w:val="1369FA59"/>
    <w:rsid w:val="164649C1"/>
    <w:rsid w:val="17B5D7FD"/>
    <w:rsid w:val="1926E681"/>
    <w:rsid w:val="1A533556"/>
    <w:rsid w:val="1A644671"/>
    <w:rsid w:val="1BC842A0"/>
    <w:rsid w:val="1C27A47B"/>
    <w:rsid w:val="1C75DED2"/>
    <w:rsid w:val="1F96135E"/>
    <w:rsid w:val="23A98F15"/>
    <w:rsid w:val="25827BF2"/>
    <w:rsid w:val="25831B7C"/>
    <w:rsid w:val="26B041B1"/>
    <w:rsid w:val="281BD073"/>
    <w:rsid w:val="2C1FF761"/>
    <w:rsid w:val="2EFD5A32"/>
    <w:rsid w:val="2F61D763"/>
    <w:rsid w:val="32236C95"/>
    <w:rsid w:val="324AB410"/>
    <w:rsid w:val="3386934C"/>
    <w:rsid w:val="3ACAEE30"/>
    <w:rsid w:val="3F8AF8FB"/>
    <w:rsid w:val="3FAF516D"/>
    <w:rsid w:val="3FF34FD7"/>
    <w:rsid w:val="41689635"/>
    <w:rsid w:val="422A6E91"/>
    <w:rsid w:val="43F10C9A"/>
    <w:rsid w:val="440F1972"/>
    <w:rsid w:val="44576003"/>
    <w:rsid w:val="45BCB324"/>
    <w:rsid w:val="48043589"/>
    <w:rsid w:val="48320E97"/>
    <w:rsid w:val="4C4B39CA"/>
    <w:rsid w:val="4F09C3DC"/>
    <w:rsid w:val="54BB0FEA"/>
    <w:rsid w:val="5AA5214E"/>
    <w:rsid w:val="5AF50996"/>
    <w:rsid w:val="5E2EFCD6"/>
    <w:rsid w:val="5E7534C2"/>
    <w:rsid w:val="5EF9C14B"/>
    <w:rsid w:val="64DE90FA"/>
    <w:rsid w:val="65B468E1"/>
    <w:rsid w:val="6848B577"/>
    <w:rsid w:val="706E3D5D"/>
    <w:rsid w:val="739D52E9"/>
    <w:rsid w:val="747F1805"/>
    <w:rsid w:val="760CAE5B"/>
    <w:rsid w:val="7724EF0F"/>
    <w:rsid w:val="7B587A19"/>
    <w:rsid w:val="7D66A46E"/>
    <w:rsid w:val="7F11F16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0C8"/>
  <w15:chartTrackingRefBased/>
  <w15:docId w15:val="{7BA6372D-B0A2-49C8-9083-695A6D44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1AAB"/>
    <w:pPr>
      <w:spacing w:after="160" w:line="279" w:lineRule="auto"/>
    </w:pPr>
    <w:rPr>
      <w:rFonts w:ascii="Segoe UI" w:hAnsi="Segoe UI"/>
      <w:kern w:val="0"/>
      <w:szCs w:val="24"/>
      <w:lang w:val="de-DE"/>
    </w:rPr>
  </w:style>
  <w:style w:type="paragraph" w:styleId="berschrift1">
    <w:name w:val="heading 1"/>
    <w:basedOn w:val="Standard"/>
    <w:next w:val="Standard"/>
    <w:link w:val="berschrift1Zchn"/>
    <w:uiPriority w:val="9"/>
    <w:qFormat/>
    <w:rsid w:val="00D71A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71A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71AAB"/>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71AAB"/>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71AAB"/>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D71A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1A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1A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1A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1AAB"/>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D71AAB"/>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D71AAB"/>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D71AAB"/>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71AAB"/>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D71A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1A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1A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1AAB"/>
    <w:rPr>
      <w:rFonts w:eastAsiaTheme="majorEastAsia" w:cstheme="majorBidi"/>
      <w:color w:val="272727" w:themeColor="text1" w:themeTint="D8"/>
    </w:rPr>
  </w:style>
  <w:style w:type="paragraph" w:styleId="Titel">
    <w:name w:val="Title"/>
    <w:basedOn w:val="Standard"/>
    <w:next w:val="Standard"/>
    <w:link w:val="TitelZchn"/>
    <w:uiPriority w:val="10"/>
    <w:qFormat/>
    <w:rsid w:val="00D71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1A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1A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1A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1A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1AAB"/>
    <w:rPr>
      <w:i/>
      <w:iCs/>
      <w:color w:val="404040" w:themeColor="text1" w:themeTint="BF"/>
    </w:rPr>
  </w:style>
  <w:style w:type="paragraph" w:styleId="Listenabsatz">
    <w:name w:val="List Paragraph"/>
    <w:basedOn w:val="Standard"/>
    <w:uiPriority w:val="34"/>
    <w:qFormat/>
    <w:rsid w:val="00D71AAB"/>
    <w:pPr>
      <w:ind w:left="720"/>
      <w:contextualSpacing/>
    </w:pPr>
  </w:style>
  <w:style w:type="character" w:styleId="IntensiveHervorhebung">
    <w:name w:val="Intense Emphasis"/>
    <w:basedOn w:val="Absatz-Standardschriftart"/>
    <w:uiPriority w:val="21"/>
    <w:qFormat/>
    <w:rsid w:val="00D71AAB"/>
    <w:rPr>
      <w:i/>
      <w:iCs/>
      <w:color w:val="365F91" w:themeColor="accent1" w:themeShade="BF"/>
    </w:rPr>
  </w:style>
  <w:style w:type="paragraph" w:styleId="IntensivesZitat">
    <w:name w:val="Intense Quote"/>
    <w:basedOn w:val="Standard"/>
    <w:next w:val="Standard"/>
    <w:link w:val="IntensivesZitatZchn"/>
    <w:uiPriority w:val="30"/>
    <w:qFormat/>
    <w:rsid w:val="00D71A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71AAB"/>
    <w:rPr>
      <w:i/>
      <w:iCs/>
      <w:color w:val="365F91" w:themeColor="accent1" w:themeShade="BF"/>
    </w:rPr>
  </w:style>
  <w:style w:type="character" w:styleId="IntensiverVerweis">
    <w:name w:val="Intense Reference"/>
    <w:basedOn w:val="Absatz-Standardschriftart"/>
    <w:uiPriority w:val="32"/>
    <w:qFormat/>
    <w:rsid w:val="00D71AAB"/>
    <w:rPr>
      <w:b/>
      <w:bCs/>
      <w:smallCaps/>
      <w:color w:val="365F91" w:themeColor="accent1" w:themeShade="BF"/>
      <w:spacing w:val="5"/>
    </w:rPr>
  </w:style>
  <w:style w:type="table" w:styleId="Tabellenraster">
    <w:name w:val="Table Grid"/>
    <w:basedOn w:val="NormaleTabelle"/>
    <w:uiPriority w:val="39"/>
    <w:rsid w:val="00D71AAB"/>
    <w:pPr>
      <w:spacing w:after="0" w:line="240" w:lineRule="auto"/>
    </w:pPr>
    <w:rPr>
      <w:kern w:val="0"/>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2">
    <w:name w:val="Grid Table 5 Dark Accent 2"/>
    <w:basedOn w:val="NormaleTabelle"/>
    <w:uiPriority w:val="50"/>
    <w:rsid w:val="003A2E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Hyperlink">
    <w:name w:val="Hyperlink"/>
    <w:basedOn w:val="Absatz-Standardschriftart"/>
    <w:uiPriority w:val="99"/>
    <w:unhideWhenUsed/>
    <w:rsid w:val="002F6CAA"/>
    <w:rPr>
      <w:color w:val="0000FF" w:themeColor="hyperlink"/>
      <w:u w:val="single"/>
    </w:rPr>
  </w:style>
  <w:style w:type="character" w:styleId="NichtaufgelsteErwhnung">
    <w:name w:val="Unresolved Mention"/>
    <w:basedOn w:val="Absatz-Standardschriftart"/>
    <w:uiPriority w:val="99"/>
    <w:semiHidden/>
    <w:unhideWhenUsed/>
    <w:rsid w:val="002F6CAA"/>
    <w:rPr>
      <w:color w:val="605E5C"/>
      <w:shd w:val="clear" w:color="auto" w:fill="E1DFDD"/>
    </w:rPr>
  </w:style>
  <w:style w:type="paragraph" w:styleId="Kopfzeile">
    <w:name w:val="header"/>
    <w:basedOn w:val="Standard"/>
    <w:link w:val="KopfzeileZchn"/>
    <w:uiPriority w:val="99"/>
    <w:unhideWhenUsed/>
    <w:rsid w:val="009577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7719"/>
    <w:rPr>
      <w:rFonts w:ascii="Segoe UI" w:hAnsi="Segoe UI"/>
      <w:kern w:val="0"/>
      <w:szCs w:val="24"/>
      <w:lang w:val="de-DE"/>
    </w:rPr>
  </w:style>
  <w:style w:type="paragraph" w:styleId="Fuzeile">
    <w:name w:val="footer"/>
    <w:basedOn w:val="Standard"/>
    <w:link w:val="FuzeileZchn"/>
    <w:uiPriority w:val="99"/>
    <w:unhideWhenUsed/>
    <w:rsid w:val="009577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7719"/>
    <w:rPr>
      <w:rFonts w:ascii="Segoe UI" w:hAnsi="Segoe UI"/>
      <w:kern w:val="0"/>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712382">
      <w:bodyDiv w:val="1"/>
      <w:marLeft w:val="0"/>
      <w:marRight w:val="0"/>
      <w:marTop w:val="0"/>
      <w:marBottom w:val="0"/>
      <w:divBdr>
        <w:top w:val="none" w:sz="0" w:space="0" w:color="auto"/>
        <w:left w:val="none" w:sz="0" w:space="0" w:color="auto"/>
        <w:bottom w:val="none" w:sz="0" w:space="0" w:color="auto"/>
        <w:right w:val="none" w:sz="0" w:space="0" w:color="auto"/>
      </w:divBdr>
    </w:div>
    <w:div w:id="389770197">
      <w:bodyDiv w:val="1"/>
      <w:marLeft w:val="0"/>
      <w:marRight w:val="0"/>
      <w:marTop w:val="0"/>
      <w:marBottom w:val="0"/>
      <w:divBdr>
        <w:top w:val="none" w:sz="0" w:space="0" w:color="auto"/>
        <w:left w:val="none" w:sz="0" w:space="0" w:color="auto"/>
        <w:bottom w:val="none" w:sz="0" w:space="0" w:color="auto"/>
        <w:right w:val="none" w:sz="0" w:space="0" w:color="auto"/>
      </w:divBdr>
    </w:div>
    <w:div w:id="396129651">
      <w:bodyDiv w:val="1"/>
      <w:marLeft w:val="0"/>
      <w:marRight w:val="0"/>
      <w:marTop w:val="0"/>
      <w:marBottom w:val="0"/>
      <w:divBdr>
        <w:top w:val="none" w:sz="0" w:space="0" w:color="auto"/>
        <w:left w:val="none" w:sz="0" w:space="0" w:color="auto"/>
        <w:bottom w:val="none" w:sz="0" w:space="0" w:color="auto"/>
        <w:right w:val="none" w:sz="0" w:space="0" w:color="auto"/>
      </w:divBdr>
    </w:div>
    <w:div w:id="541291460">
      <w:bodyDiv w:val="1"/>
      <w:marLeft w:val="0"/>
      <w:marRight w:val="0"/>
      <w:marTop w:val="0"/>
      <w:marBottom w:val="0"/>
      <w:divBdr>
        <w:top w:val="none" w:sz="0" w:space="0" w:color="auto"/>
        <w:left w:val="none" w:sz="0" w:space="0" w:color="auto"/>
        <w:bottom w:val="none" w:sz="0" w:space="0" w:color="auto"/>
        <w:right w:val="none" w:sz="0" w:space="0" w:color="auto"/>
      </w:divBdr>
    </w:div>
    <w:div w:id="641275073">
      <w:bodyDiv w:val="1"/>
      <w:marLeft w:val="0"/>
      <w:marRight w:val="0"/>
      <w:marTop w:val="0"/>
      <w:marBottom w:val="0"/>
      <w:divBdr>
        <w:top w:val="none" w:sz="0" w:space="0" w:color="auto"/>
        <w:left w:val="none" w:sz="0" w:space="0" w:color="auto"/>
        <w:bottom w:val="none" w:sz="0" w:space="0" w:color="auto"/>
        <w:right w:val="none" w:sz="0" w:space="0" w:color="auto"/>
      </w:divBdr>
    </w:div>
    <w:div w:id="1021005528">
      <w:bodyDiv w:val="1"/>
      <w:marLeft w:val="0"/>
      <w:marRight w:val="0"/>
      <w:marTop w:val="0"/>
      <w:marBottom w:val="0"/>
      <w:divBdr>
        <w:top w:val="none" w:sz="0" w:space="0" w:color="auto"/>
        <w:left w:val="none" w:sz="0" w:space="0" w:color="auto"/>
        <w:bottom w:val="none" w:sz="0" w:space="0" w:color="auto"/>
        <w:right w:val="none" w:sz="0" w:space="0" w:color="auto"/>
      </w:divBdr>
    </w:div>
    <w:div w:id="1180197464">
      <w:bodyDiv w:val="1"/>
      <w:marLeft w:val="0"/>
      <w:marRight w:val="0"/>
      <w:marTop w:val="0"/>
      <w:marBottom w:val="0"/>
      <w:divBdr>
        <w:top w:val="none" w:sz="0" w:space="0" w:color="auto"/>
        <w:left w:val="none" w:sz="0" w:space="0" w:color="auto"/>
        <w:bottom w:val="none" w:sz="0" w:space="0" w:color="auto"/>
        <w:right w:val="none" w:sz="0" w:space="0" w:color="auto"/>
      </w:divBdr>
    </w:div>
    <w:div w:id="1196382287">
      <w:bodyDiv w:val="1"/>
      <w:marLeft w:val="0"/>
      <w:marRight w:val="0"/>
      <w:marTop w:val="0"/>
      <w:marBottom w:val="0"/>
      <w:divBdr>
        <w:top w:val="none" w:sz="0" w:space="0" w:color="auto"/>
        <w:left w:val="none" w:sz="0" w:space="0" w:color="auto"/>
        <w:bottom w:val="none" w:sz="0" w:space="0" w:color="auto"/>
        <w:right w:val="none" w:sz="0" w:space="0" w:color="auto"/>
      </w:divBdr>
    </w:div>
    <w:div w:id="1239942838">
      <w:bodyDiv w:val="1"/>
      <w:marLeft w:val="0"/>
      <w:marRight w:val="0"/>
      <w:marTop w:val="0"/>
      <w:marBottom w:val="0"/>
      <w:divBdr>
        <w:top w:val="none" w:sz="0" w:space="0" w:color="auto"/>
        <w:left w:val="none" w:sz="0" w:space="0" w:color="auto"/>
        <w:bottom w:val="none" w:sz="0" w:space="0" w:color="auto"/>
        <w:right w:val="none" w:sz="0" w:space="0" w:color="auto"/>
      </w:divBdr>
    </w:div>
    <w:div w:id="1379623654">
      <w:bodyDiv w:val="1"/>
      <w:marLeft w:val="0"/>
      <w:marRight w:val="0"/>
      <w:marTop w:val="0"/>
      <w:marBottom w:val="0"/>
      <w:divBdr>
        <w:top w:val="none" w:sz="0" w:space="0" w:color="auto"/>
        <w:left w:val="none" w:sz="0" w:space="0" w:color="auto"/>
        <w:bottom w:val="none" w:sz="0" w:space="0" w:color="auto"/>
        <w:right w:val="none" w:sz="0" w:space="0" w:color="auto"/>
      </w:divBdr>
    </w:div>
    <w:div w:id="1789616917">
      <w:bodyDiv w:val="1"/>
      <w:marLeft w:val="0"/>
      <w:marRight w:val="0"/>
      <w:marTop w:val="0"/>
      <w:marBottom w:val="0"/>
      <w:divBdr>
        <w:top w:val="none" w:sz="0" w:space="0" w:color="auto"/>
        <w:left w:val="none" w:sz="0" w:space="0" w:color="auto"/>
        <w:bottom w:val="none" w:sz="0" w:space="0" w:color="auto"/>
        <w:right w:val="none" w:sz="0" w:space="0" w:color="auto"/>
      </w:divBdr>
    </w:div>
    <w:div w:id="1864903130">
      <w:bodyDiv w:val="1"/>
      <w:marLeft w:val="0"/>
      <w:marRight w:val="0"/>
      <w:marTop w:val="0"/>
      <w:marBottom w:val="0"/>
      <w:divBdr>
        <w:top w:val="none" w:sz="0" w:space="0" w:color="auto"/>
        <w:left w:val="none" w:sz="0" w:space="0" w:color="auto"/>
        <w:bottom w:val="none" w:sz="0" w:space="0" w:color="auto"/>
        <w:right w:val="none" w:sz="0" w:space="0" w:color="auto"/>
      </w:divBdr>
    </w:div>
    <w:div w:id="1991250782">
      <w:bodyDiv w:val="1"/>
      <w:marLeft w:val="0"/>
      <w:marRight w:val="0"/>
      <w:marTop w:val="0"/>
      <w:marBottom w:val="0"/>
      <w:divBdr>
        <w:top w:val="none" w:sz="0" w:space="0" w:color="auto"/>
        <w:left w:val="none" w:sz="0" w:space="0" w:color="auto"/>
        <w:bottom w:val="none" w:sz="0" w:space="0" w:color="auto"/>
        <w:right w:val="none" w:sz="0" w:space="0" w:color="auto"/>
      </w:divBdr>
    </w:div>
    <w:div w:id="2081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i.com/ale7hmy6g5qz" TargetMode="External"/><Relationship Id="rId13" Type="http://schemas.openxmlformats.org/officeDocument/2006/relationships/hyperlink" Target="https://mountain-tours.at/overtourism-in-hallstatt-traumziel-touristenflut/" TargetMode="External"/><Relationship Id="rId3" Type="http://schemas.openxmlformats.org/officeDocument/2006/relationships/settings" Target="settings.xml"/><Relationship Id="rId7" Type="http://schemas.openxmlformats.org/officeDocument/2006/relationships/hyperlink" Target="https://gwb.schule.at/course/view.php?id=2091" TargetMode="External"/><Relationship Id="rId12" Type="http://schemas.openxmlformats.org/officeDocument/2006/relationships/hyperlink" Target="https://mountain-tours.at/social-media-likes-veraendert-hallstat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pF97E0KobNs?si=aYzxJYjwUpghQdn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ountain-tours.at/social-media-likes-veraendert-hallstatt/" TargetMode="External"/><Relationship Id="rId4" Type="http://schemas.openxmlformats.org/officeDocument/2006/relationships/webSettings" Target="webSettings.xml"/><Relationship Id="rId9" Type="http://schemas.openxmlformats.org/officeDocument/2006/relationships/hyperlink" Target="https://mountain-tours.at/hallstatt-frueher-und-heute-die-veraenderung/" TargetMode="External"/><Relationship Id="rId14" Type="http://schemas.openxmlformats.org/officeDocument/2006/relationships/hyperlink" Target="https://padlet.com/sxrxh/auswirkungen-von-overtourismus-zqkj40l7ia0zcu3y"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1321</Words>
  <Characters>8323</Characters>
  <Application>Microsoft Office Word</Application>
  <DocSecurity>0</DocSecurity>
  <Lines>69</Lines>
  <Paragraphs>19</Paragraphs>
  <ScaleCrop>false</ScaleCrop>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Rathgeb</dc:creator>
  <cp:keywords/>
  <dc:description/>
  <cp:lastModifiedBy>Seitlinger Sarah</cp:lastModifiedBy>
  <cp:revision>2</cp:revision>
  <cp:lastPrinted>2026-03-07T10:52:00Z</cp:lastPrinted>
  <dcterms:created xsi:type="dcterms:W3CDTF">2026-03-09T07:26:00Z</dcterms:created>
  <dcterms:modified xsi:type="dcterms:W3CDTF">2026-03-09T07:26:00Z</dcterms:modified>
</cp:coreProperties>
</file>