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279A" w:rsidRPr="0067316C" w:rsidRDefault="007A5180" w:rsidP="0067316C">
      <w:pPr>
        <w:spacing w:line="360" w:lineRule="auto"/>
        <w:rPr>
          <w:rFonts w:ascii="Segoe UI" w:hAnsi="Segoe UI" w:cs="Segoe UI"/>
          <w:color w:val="201F1E"/>
          <w:sz w:val="24"/>
          <w:szCs w:val="24"/>
          <w:u w:val="single"/>
          <w:shd w:val="clear" w:color="auto" w:fill="FFFFFF"/>
        </w:rPr>
      </w:pPr>
      <w:r w:rsidRPr="0067316C">
        <w:rPr>
          <w:rFonts w:ascii="Segoe UI" w:hAnsi="Segoe UI" w:cs="Segoe UI"/>
          <w:color w:val="201F1E"/>
          <w:sz w:val="24"/>
          <w:szCs w:val="24"/>
          <w:u w:val="single"/>
          <w:shd w:val="clear" w:color="auto" w:fill="FFFFFF"/>
        </w:rPr>
        <w:t>W</w:t>
      </w:r>
      <w:r w:rsidR="00E8279A" w:rsidRPr="0067316C">
        <w:rPr>
          <w:rFonts w:ascii="Segoe UI" w:hAnsi="Segoe UI" w:cs="Segoe UI"/>
          <w:color w:val="201F1E"/>
          <w:sz w:val="24"/>
          <w:szCs w:val="24"/>
          <w:u w:val="single"/>
          <w:shd w:val="clear" w:color="auto" w:fill="FFFFFF"/>
        </w:rPr>
        <w:t>as bewirkt Darwins Evolutionstheorie für das 19. Jahrhundert?</w:t>
      </w:r>
    </w:p>
    <w:p w:rsidR="00E8279A" w:rsidRPr="0067316C" w:rsidRDefault="008958FE" w:rsidP="0067316C">
      <w:pPr>
        <w:spacing w:line="360" w:lineRule="auto"/>
        <w:rPr>
          <w:rFonts w:ascii="Segoe UI" w:hAnsi="Segoe UI" w:cs="Segoe UI"/>
          <w:color w:val="201F1E"/>
          <w:sz w:val="24"/>
          <w:szCs w:val="24"/>
          <w:shd w:val="clear" w:color="auto" w:fill="FFFFFF"/>
        </w:rPr>
      </w:pPr>
      <w:r w:rsidRPr="0067316C">
        <w:rPr>
          <w:rFonts w:ascii="Segoe UI" w:hAnsi="Segoe UI" w:cs="Segoe UI"/>
          <w:color w:val="201F1E"/>
          <w:sz w:val="24"/>
          <w:szCs w:val="24"/>
          <w:shd w:val="clear" w:color="auto" w:fill="FFFFFF"/>
        </w:rPr>
        <w:t>Darwin</w:t>
      </w:r>
      <w:r w:rsidR="001252B1" w:rsidRPr="0067316C">
        <w:rPr>
          <w:rFonts w:ascii="Segoe UI" w:hAnsi="Segoe UI" w:cs="Segoe UI"/>
          <w:color w:val="201F1E"/>
          <w:sz w:val="24"/>
          <w:szCs w:val="24"/>
          <w:shd w:val="clear" w:color="auto" w:fill="FFFFFF"/>
        </w:rPr>
        <w:t xml:space="preserve"> bedient sich in seinen Reisebeschreibungen und in seiner Evolutionstheorie eines narrativen Musters. Daher ist die Theorie nicht nur ein Konzept, sondern auch eine Erzählung mit einer gewissen Form. Die Zoologie ab dem 19. Jahrhundert greift auf literarische Schemen zurück. Die Cultural and </w:t>
      </w:r>
      <w:proofErr w:type="spellStart"/>
      <w:r w:rsidR="001252B1" w:rsidRPr="0067316C">
        <w:rPr>
          <w:rFonts w:ascii="Segoe UI" w:hAnsi="Segoe UI" w:cs="Segoe UI"/>
          <w:color w:val="201F1E"/>
          <w:sz w:val="24"/>
          <w:szCs w:val="24"/>
          <w:shd w:val="clear" w:color="auto" w:fill="FFFFFF"/>
        </w:rPr>
        <w:t>Literary</w:t>
      </w:r>
      <w:proofErr w:type="spellEnd"/>
      <w:r w:rsidR="001252B1" w:rsidRPr="0067316C">
        <w:rPr>
          <w:rFonts w:ascii="Segoe UI" w:hAnsi="Segoe UI" w:cs="Segoe UI"/>
          <w:color w:val="201F1E"/>
          <w:sz w:val="24"/>
          <w:szCs w:val="24"/>
          <w:shd w:val="clear" w:color="auto" w:fill="FFFFFF"/>
        </w:rPr>
        <w:t xml:space="preserve"> Animal Studies erweitern ihre Verfahren der Kontextualisierung und Historisierung um die Poetisierung. Jeder Text wird analysiert, als wäre er ein Text aus der Literatur.</w:t>
      </w:r>
      <w:r w:rsidR="007A5180" w:rsidRPr="0067316C">
        <w:rPr>
          <w:rFonts w:ascii="Segoe UI" w:hAnsi="Segoe UI" w:cs="Segoe UI"/>
          <w:color w:val="201F1E"/>
          <w:sz w:val="24"/>
          <w:szCs w:val="24"/>
          <w:shd w:val="clear" w:color="auto" w:fill="FFFFFF"/>
        </w:rPr>
        <w:t xml:space="preserve"> Durch die neue Perspektive werden Texte der Zoologie anders betrachtet: „Ein </w:t>
      </w:r>
      <w:proofErr w:type="spellStart"/>
      <w:r w:rsidR="007A5180" w:rsidRPr="0067316C">
        <w:rPr>
          <w:rFonts w:ascii="Segoe UI" w:hAnsi="Segoe UI" w:cs="Segoe UI"/>
          <w:color w:val="201F1E"/>
          <w:sz w:val="24"/>
          <w:szCs w:val="24"/>
          <w:shd w:val="clear" w:color="auto" w:fill="FFFFFF"/>
        </w:rPr>
        <w:t>Tiertext</w:t>
      </w:r>
      <w:proofErr w:type="spellEnd"/>
      <w:r w:rsidR="007A5180" w:rsidRPr="0067316C">
        <w:rPr>
          <w:rFonts w:ascii="Segoe UI" w:hAnsi="Segoe UI" w:cs="Segoe UI"/>
          <w:color w:val="201F1E"/>
          <w:sz w:val="24"/>
          <w:szCs w:val="24"/>
          <w:shd w:val="clear" w:color="auto" w:fill="FFFFFF"/>
        </w:rPr>
        <w:t xml:space="preserve"> kommt nie allein; ein </w:t>
      </w:r>
      <w:proofErr w:type="spellStart"/>
      <w:r w:rsidR="007A5180" w:rsidRPr="0067316C">
        <w:rPr>
          <w:rFonts w:ascii="Segoe UI" w:hAnsi="Segoe UI" w:cs="Segoe UI"/>
          <w:color w:val="201F1E"/>
          <w:sz w:val="24"/>
          <w:szCs w:val="24"/>
          <w:shd w:val="clear" w:color="auto" w:fill="FFFFFF"/>
        </w:rPr>
        <w:t>Tiertext</w:t>
      </w:r>
      <w:proofErr w:type="spellEnd"/>
      <w:r w:rsidR="007A5180" w:rsidRPr="0067316C">
        <w:rPr>
          <w:rFonts w:ascii="Segoe UI" w:hAnsi="Segoe UI" w:cs="Segoe UI"/>
          <w:color w:val="201F1E"/>
          <w:sz w:val="24"/>
          <w:szCs w:val="24"/>
          <w:shd w:val="clear" w:color="auto" w:fill="FFFFFF"/>
        </w:rPr>
        <w:t xml:space="preserve"> steht nie außerhalb seiner Zeit; und ein </w:t>
      </w:r>
      <w:proofErr w:type="spellStart"/>
      <w:r w:rsidR="007A5180" w:rsidRPr="0067316C">
        <w:rPr>
          <w:rFonts w:ascii="Segoe UI" w:hAnsi="Segoe UI" w:cs="Segoe UI"/>
          <w:color w:val="201F1E"/>
          <w:sz w:val="24"/>
          <w:szCs w:val="24"/>
          <w:shd w:val="clear" w:color="auto" w:fill="FFFFFF"/>
        </w:rPr>
        <w:t>Tiertext</w:t>
      </w:r>
      <w:proofErr w:type="spellEnd"/>
      <w:r w:rsidR="007A5180" w:rsidRPr="0067316C">
        <w:rPr>
          <w:rFonts w:ascii="Segoe UI" w:hAnsi="Segoe UI" w:cs="Segoe UI"/>
          <w:color w:val="201F1E"/>
          <w:sz w:val="24"/>
          <w:szCs w:val="24"/>
          <w:shd w:val="clear" w:color="auto" w:fill="FFFFFF"/>
        </w:rPr>
        <w:t xml:space="preserve"> versteht sich nie von selbst.“ </w:t>
      </w:r>
    </w:p>
    <w:p w:rsidR="00E8279A" w:rsidRPr="0067316C" w:rsidRDefault="00E8279A" w:rsidP="0067316C">
      <w:pPr>
        <w:spacing w:line="360" w:lineRule="auto"/>
        <w:rPr>
          <w:rFonts w:ascii="Segoe UI" w:hAnsi="Segoe UI" w:cs="Segoe UI"/>
          <w:color w:val="201F1E"/>
          <w:sz w:val="24"/>
          <w:szCs w:val="24"/>
          <w:u w:val="single"/>
          <w:shd w:val="clear" w:color="auto" w:fill="FFFFFF"/>
        </w:rPr>
      </w:pPr>
      <w:r w:rsidRPr="0067316C">
        <w:rPr>
          <w:rFonts w:ascii="Segoe UI" w:hAnsi="Segoe UI" w:cs="Segoe UI"/>
          <w:color w:val="201F1E"/>
          <w:sz w:val="24"/>
          <w:szCs w:val="24"/>
          <w:shd w:val="clear" w:color="auto" w:fill="FFFFFF"/>
        </w:rPr>
        <w:br/>
      </w:r>
      <w:r w:rsidR="007A5180" w:rsidRPr="0067316C">
        <w:rPr>
          <w:rFonts w:ascii="Segoe UI" w:hAnsi="Segoe UI" w:cs="Segoe UI"/>
          <w:color w:val="201F1E"/>
          <w:sz w:val="24"/>
          <w:szCs w:val="24"/>
          <w:u w:val="single"/>
          <w:shd w:val="clear" w:color="auto" w:fill="FFFFFF"/>
        </w:rPr>
        <w:t>W</w:t>
      </w:r>
      <w:r w:rsidRPr="0067316C">
        <w:rPr>
          <w:rFonts w:ascii="Segoe UI" w:hAnsi="Segoe UI" w:cs="Segoe UI"/>
          <w:color w:val="201F1E"/>
          <w:sz w:val="24"/>
          <w:szCs w:val="24"/>
          <w:u w:val="single"/>
          <w:shd w:val="clear" w:color="auto" w:fill="FFFFFF"/>
        </w:rPr>
        <w:t xml:space="preserve">elche Einflüsse der Zoologie auf die Literatur nennt </w:t>
      </w:r>
      <w:proofErr w:type="spellStart"/>
      <w:r w:rsidRPr="0067316C">
        <w:rPr>
          <w:rFonts w:ascii="Segoe UI" w:hAnsi="Segoe UI" w:cs="Segoe UI"/>
          <w:color w:val="201F1E"/>
          <w:sz w:val="24"/>
          <w:szCs w:val="24"/>
          <w:u w:val="single"/>
          <w:shd w:val="clear" w:color="auto" w:fill="FFFFFF"/>
        </w:rPr>
        <w:t>Borgards</w:t>
      </w:r>
      <w:proofErr w:type="spellEnd"/>
      <w:r w:rsidRPr="0067316C">
        <w:rPr>
          <w:rFonts w:ascii="Segoe UI" w:hAnsi="Segoe UI" w:cs="Segoe UI"/>
          <w:color w:val="201F1E"/>
          <w:sz w:val="24"/>
          <w:szCs w:val="24"/>
          <w:u w:val="single"/>
          <w:shd w:val="clear" w:color="auto" w:fill="FFFFFF"/>
        </w:rPr>
        <w:t>?</w:t>
      </w:r>
    </w:p>
    <w:p w:rsidR="00E8279A" w:rsidRPr="008D66DC" w:rsidRDefault="0067316C" w:rsidP="0067316C">
      <w:pPr>
        <w:spacing w:line="360" w:lineRule="auto"/>
        <w:rPr>
          <w:rFonts w:ascii="Segoe UI" w:hAnsi="Segoe UI" w:cs="Segoe UI"/>
          <w:color w:val="201F1E"/>
          <w:sz w:val="24"/>
          <w:szCs w:val="24"/>
          <w:shd w:val="clear" w:color="auto" w:fill="FFFFFF"/>
        </w:rPr>
      </w:pPr>
      <w:r>
        <w:rPr>
          <w:rFonts w:ascii="Segoe UI" w:hAnsi="Segoe UI" w:cs="Segoe UI"/>
          <w:color w:val="201F1E"/>
          <w:sz w:val="24"/>
          <w:szCs w:val="24"/>
          <w:shd w:val="clear" w:color="auto" w:fill="FFFFFF"/>
        </w:rPr>
        <w:t xml:space="preserve">Die </w:t>
      </w:r>
      <w:r w:rsidR="008D66DC">
        <w:rPr>
          <w:rFonts w:ascii="Segoe UI" w:hAnsi="Segoe UI" w:cs="Segoe UI"/>
          <w:color w:val="201F1E"/>
          <w:sz w:val="24"/>
          <w:szCs w:val="24"/>
          <w:shd w:val="clear" w:color="auto" w:fill="FFFFFF"/>
        </w:rPr>
        <w:t xml:space="preserve">Wissenschaftsgeschichtsschreibung der Zoologie wird einerseits erweitert, andererseits wird die Zoologie verlässlicher, wenn sie losgelöst von der Literatur funktioniert. Nun wird der Blick darauf gerichtet, wie das Literarische in der Zoologie wirksam wird. Beispielsweise liegt das Buch von Richard Dawkins </w:t>
      </w:r>
      <w:r w:rsidR="008D66DC">
        <w:rPr>
          <w:rFonts w:ascii="Segoe UI" w:hAnsi="Segoe UI" w:cs="Segoe UI"/>
          <w:i/>
          <w:color w:val="201F1E"/>
          <w:sz w:val="24"/>
          <w:szCs w:val="24"/>
          <w:shd w:val="clear" w:color="auto" w:fill="FFFFFF"/>
        </w:rPr>
        <w:t xml:space="preserve">The </w:t>
      </w:r>
      <w:proofErr w:type="spellStart"/>
      <w:r w:rsidR="008D66DC">
        <w:rPr>
          <w:rFonts w:ascii="Segoe UI" w:hAnsi="Segoe UI" w:cs="Segoe UI"/>
          <w:i/>
          <w:color w:val="201F1E"/>
          <w:sz w:val="24"/>
          <w:szCs w:val="24"/>
          <w:shd w:val="clear" w:color="auto" w:fill="FFFFFF"/>
        </w:rPr>
        <w:t>selfish</w:t>
      </w:r>
      <w:proofErr w:type="spellEnd"/>
      <w:r w:rsidR="008D66DC">
        <w:rPr>
          <w:rFonts w:ascii="Segoe UI" w:hAnsi="Segoe UI" w:cs="Segoe UI"/>
          <w:i/>
          <w:color w:val="201F1E"/>
          <w:sz w:val="24"/>
          <w:szCs w:val="24"/>
          <w:shd w:val="clear" w:color="auto" w:fill="FFFFFF"/>
        </w:rPr>
        <w:t xml:space="preserve"> </w:t>
      </w:r>
      <w:proofErr w:type="spellStart"/>
      <w:r w:rsidR="008D66DC">
        <w:rPr>
          <w:rFonts w:ascii="Segoe UI" w:hAnsi="Segoe UI" w:cs="Segoe UI"/>
          <w:i/>
          <w:color w:val="201F1E"/>
          <w:sz w:val="24"/>
          <w:szCs w:val="24"/>
          <w:shd w:val="clear" w:color="auto" w:fill="FFFFFF"/>
        </w:rPr>
        <w:t>gene</w:t>
      </w:r>
      <w:proofErr w:type="spellEnd"/>
      <w:r w:rsidR="008D66DC">
        <w:rPr>
          <w:rFonts w:ascii="Segoe UI" w:hAnsi="Segoe UI" w:cs="Segoe UI"/>
          <w:color w:val="201F1E"/>
          <w:sz w:val="24"/>
          <w:szCs w:val="24"/>
          <w:shd w:val="clear" w:color="auto" w:fill="FFFFFF"/>
        </w:rPr>
        <w:t xml:space="preserve"> dem Genre der Autobiographie zugrunde. </w:t>
      </w:r>
      <w:r w:rsidR="005A0772">
        <w:rPr>
          <w:rFonts w:ascii="Segoe UI" w:hAnsi="Segoe UI" w:cs="Segoe UI"/>
          <w:color w:val="201F1E"/>
          <w:sz w:val="24"/>
          <w:szCs w:val="24"/>
          <w:shd w:val="clear" w:color="auto" w:fill="FFFFFF"/>
        </w:rPr>
        <w:t>Auch einige Naturwissenschaftler nutzen die literarische Form von zoologischen Artikeln in Zeitschriften, beispielsweise Volker Sommer, der naturwissenschaftliche Erörterungen mit literarischer Form vereint. Edward Osborne Wilsons Roman fußt auf den neuen Erkenntnissen über Insekten.</w:t>
      </w:r>
    </w:p>
    <w:p w:rsidR="00485DA7" w:rsidRPr="0067316C" w:rsidRDefault="00E8279A" w:rsidP="0067316C">
      <w:pPr>
        <w:spacing w:line="360" w:lineRule="auto"/>
        <w:rPr>
          <w:rFonts w:ascii="Segoe UI" w:hAnsi="Segoe UI" w:cs="Segoe UI"/>
          <w:color w:val="201F1E"/>
          <w:sz w:val="24"/>
          <w:szCs w:val="24"/>
          <w:u w:val="single"/>
          <w:shd w:val="clear" w:color="auto" w:fill="FFFFFF"/>
        </w:rPr>
      </w:pPr>
      <w:r w:rsidRPr="0067316C">
        <w:rPr>
          <w:rFonts w:ascii="Segoe UI" w:hAnsi="Segoe UI" w:cs="Segoe UI"/>
          <w:color w:val="201F1E"/>
          <w:sz w:val="24"/>
          <w:szCs w:val="24"/>
          <w:shd w:val="clear" w:color="auto" w:fill="FFFFFF"/>
        </w:rPr>
        <w:br/>
      </w:r>
      <w:r w:rsidR="007A5180" w:rsidRPr="0067316C">
        <w:rPr>
          <w:rFonts w:ascii="Segoe UI" w:hAnsi="Segoe UI" w:cs="Segoe UI"/>
          <w:color w:val="201F1E"/>
          <w:sz w:val="24"/>
          <w:szCs w:val="24"/>
          <w:u w:val="single"/>
          <w:shd w:val="clear" w:color="auto" w:fill="FFFFFF"/>
        </w:rPr>
        <w:t>W</w:t>
      </w:r>
      <w:r w:rsidRPr="0067316C">
        <w:rPr>
          <w:rFonts w:ascii="Segoe UI" w:hAnsi="Segoe UI" w:cs="Segoe UI"/>
          <w:color w:val="201F1E"/>
          <w:sz w:val="24"/>
          <w:szCs w:val="24"/>
          <w:u w:val="single"/>
          <w:shd w:val="clear" w:color="auto" w:fill="FFFFFF"/>
        </w:rPr>
        <w:t xml:space="preserve">elche Verfahren schlägt </w:t>
      </w:r>
      <w:proofErr w:type="spellStart"/>
      <w:r w:rsidRPr="0067316C">
        <w:rPr>
          <w:rFonts w:ascii="Segoe UI" w:hAnsi="Segoe UI" w:cs="Segoe UI"/>
          <w:color w:val="201F1E"/>
          <w:sz w:val="24"/>
          <w:szCs w:val="24"/>
          <w:u w:val="single"/>
          <w:shd w:val="clear" w:color="auto" w:fill="FFFFFF"/>
        </w:rPr>
        <w:t>Borgards</w:t>
      </w:r>
      <w:proofErr w:type="spellEnd"/>
      <w:r w:rsidRPr="0067316C">
        <w:rPr>
          <w:rFonts w:ascii="Segoe UI" w:hAnsi="Segoe UI" w:cs="Segoe UI"/>
          <w:color w:val="201F1E"/>
          <w:sz w:val="24"/>
          <w:szCs w:val="24"/>
          <w:u w:val="single"/>
          <w:shd w:val="clear" w:color="auto" w:fill="FFFFFF"/>
        </w:rPr>
        <w:t xml:space="preserve"> für die Cultural </w:t>
      </w:r>
      <w:proofErr w:type="spellStart"/>
      <w:r w:rsidRPr="0067316C">
        <w:rPr>
          <w:rFonts w:ascii="Segoe UI" w:hAnsi="Segoe UI" w:cs="Segoe UI"/>
          <w:color w:val="201F1E"/>
          <w:sz w:val="24"/>
          <w:szCs w:val="24"/>
          <w:u w:val="single"/>
          <w:shd w:val="clear" w:color="auto" w:fill="FFFFFF"/>
        </w:rPr>
        <w:t>literary</w:t>
      </w:r>
      <w:proofErr w:type="spellEnd"/>
      <w:r w:rsidRPr="0067316C">
        <w:rPr>
          <w:rFonts w:ascii="Segoe UI" w:hAnsi="Segoe UI" w:cs="Segoe UI"/>
          <w:color w:val="201F1E"/>
          <w:sz w:val="24"/>
          <w:szCs w:val="24"/>
          <w:u w:val="single"/>
          <w:shd w:val="clear" w:color="auto" w:fill="FFFFFF"/>
        </w:rPr>
        <w:t xml:space="preserve"> </w:t>
      </w:r>
      <w:proofErr w:type="spellStart"/>
      <w:r w:rsidRPr="0067316C">
        <w:rPr>
          <w:rFonts w:ascii="Segoe UI" w:hAnsi="Segoe UI" w:cs="Segoe UI"/>
          <w:color w:val="201F1E"/>
          <w:sz w:val="24"/>
          <w:szCs w:val="24"/>
          <w:u w:val="single"/>
          <w:shd w:val="clear" w:color="auto" w:fill="FFFFFF"/>
        </w:rPr>
        <w:t>animal</w:t>
      </w:r>
      <w:proofErr w:type="spellEnd"/>
      <w:r w:rsidRPr="0067316C">
        <w:rPr>
          <w:rFonts w:ascii="Segoe UI" w:hAnsi="Segoe UI" w:cs="Segoe UI"/>
          <w:color w:val="201F1E"/>
          <w:sz w:val="24"/>
          <w:szCs w:val="24"/>
          <w:u w:val="single"/>
          <w:shd w:val="clear" w:color="auto" w:fill="FFFFFF"/>
        </w:rPr>
        <w:t xml:space="preserve"> </w:t>
      </w:r>
      <w:proofErr w:type="spellStart"/>
      <w:r w:rsidRPr="0067316C">
        <w:rPr>
          <w:rFonts w:ascii="Segoe UI" w:hAnsi="Segoe UI" w:cs="Segoe UI"/>
          <w:color w:val="201F1E"/>
          <w:sz w:val="24"/>
          <w:szCs w:val="24"/>
          <w:u w:val="single"/>
          <w:shd w:val="clear" w:color="auto" w:fill="FFFFFF"/>
        </w:rPr>
        <w:t>studies</w:t>
      </w:r>
      <w:proofErr w:type="spellEnd"/>
      <w:r w:rsidRPr="0067316C">
        <w:rPr>
          <w:rFonts w:ascii="Segoe UI" w:hAnsi="Segoe UI" w:cs="Segoe UI"/>
          <w:color w:val="201F1E"/>
          <w:sz w:val="24"/>
          <w:szCs w:val="24"/>
          <w:u w:val="single"/>
          <w:shd w:val="clear" w:color="auto" w:fill="FFFFFF"/>
        </w:rPr>
        <w:t xml:space="preserve"> vor und was davon leuchtet Ihnen ein?</w:t>
      </w:r>
    </w:p>
    <w:p w:rsidR="007A5180" w:rsidRDefault="007A5180" w:rsidP="0067316C">
      <w:pPr>
        <w:spacing w:line="360" w:lineRule="auto"/>
        <w:rPr>
          <w:rFonts w:ascii="Segoe UI" w:hAnsi="Segoe UI" w:cs="Segoe UI"/>
          <w:color w:val="201F1E"/>
          <w:sz w:val="24"/>
          <w:szCs w:val="24"/>
          <w:shd w:val="clear" w:color="auto" w:fill="FFFFFF"/>
        </w:rPr>
      </w:pPr>
      <w:proofErr w:type="spellStart"/>
      <w:r w:rsidRPr="0067316C">
        <w:rPr>
          <w:rFonts w:ascii="Segoe UI" w:hAnsi="Segoe UI" w:cs="Segoe UI"/>
          <w:color w:val="201F1E"/>
          <w:sz w:val="24"/>
          <w:szCs w:val="24"/>
          <w:shd w:val="clear" w:color="auto" w:fill="FFFFFF"/>
        </w:rPr>
        <w:t>Borgards</w:t>
      </w:r>
      <w:proofErr w:type="spellEnd"/>
      <w:r w:rsidRPr="0067316C">
        <w:rPr>
          <w:rFonts w:ascii="Segoe UI" w:hAnsi="Segoe UI" w:cs="Segoe UI"/>
          <w:color w:val="201F1E"/>
          <w:sz w:val="24"/>
          <w:szCs w:val="24"/>
          <w:shd w:val="clear" w:color="auto" w:fill="FFFFFF"/>
        </w:rPr>
        <w:t xml:space="preserve"> meint es sei sinnvoll, die Zoologie und die Literatur in einem gleichen Raum zu stellen und mit den gemeinsamen Fragefeldern und Formproblemen zu analysieren. Dabei solle man diese Texte nicht als einzelne Stücke sehen, sondern als Textgruppen sehen. Diese gehören laut </w:t>
      </w:r>
      <w:proofErr w:type="spellStart"/>
      <w:r w:rsidRPr="0067316C">
        <w:rPr>
          <w:rFonts w:ascii="Segoe UI" w:hAnsi="Segoe UI" w:cs="Segoe UI"/>
          <w:color w:val="201F1E"/>
          <w:sz w:val="24"/>
          <w:szCs w:val="24"/>
          <w:shd w:val="clear" w:color="auto" w:fill="FFFFFF"/>
        </w:rPr>
        <w:t>Borgards</w:t>
      </w:r>
      <w:proofErr w:type="spellEnd"/>
      <w:r w:rsidRPr="0067316C">
        <w:rPr>
          <w:rFonts w:ascii="Segoe UI" w:hAnsi="Segoe UI" w:cs="Segoe UI"/>
          <w:color w:val="201F1E"/>
          <w:sz w:val="24"/>
          <w:szCs w:val="24"/>
          <w:shd w:val="clear" w:color="auto" w:fill="FFFFFF"/>
        </w:rPr>
        <w:t xml:space="preserve"> historisch hinterfragt und nicht als zeitlos hinnehmen. Außerdem solle man diese Textgruppen nicht als gegebenes </w:t>
      </w:r>
      <w:r w:rsidRPr="0067316C">
        <w:rPr>
          <w:rFonts w:ascii="Segoe UI" w:hAnsi="Segoe UI" w:cs="Segoe UI"/>
          <w:color w:val="201F1E"/>
          <w:sz w:val="24"/>
          <w:szCs w:val="24"/>
          <w:shd w:val="clear" w:color="auto" w:fill="FFFFFF"/>
        </w:rPr>
        <w:lastRenderedPageBreak/>
        <w:t>Wissen akzeptieren, sondern als ein zu interpretierendes Artefakt zu verstehen versuchen.</w:t>
      </w:r>
    </w:p>
    <w:p w:rsidR="008D66DC" w:rsidRPr="0067316C" w:rsidRDefault="008D66DC" w:rsidP="0067316C">
      <w:pPr>
        <w:spacing w:line="360" w:lineRule="auto"/>
        <w:rPr>
          <w:rFonts w:ascii="Segoe UI" w:hAnsi="Segoe UI" w:cs="Segoe UI"/>
          <w:color w:val="201F1E"/>
          <w:sz w:val="24"/>
          <w:szCs w:val="24"/>
          <w:shd w:val="clear" w:color="auto" w:fill="FFFFFF"/>
        </w:rPr>
      </w:pPr>
      <w:r>
        <w:rPr>
          <w:rFonts w:ascii="Segoe UI" w:hAnsi="Segoe UI" w:cs="Segoe UI"/>
          <w:color w:val="201F1E"/>
          <w:sz w:val="24"/>
          <w:szCs w:val="24"/>
          <w:shd w:val="clear" w:color="auto" w:fill="FFFFFF"/>
        </w:rPr>
        <w:t>Diese Verfahren erscheinen mir als sinnvoll, da es meines Erachte</w:t>
      </w:r>
      <w:bookmarkStart w:id="0" w:name="_GoBack"/>
      <w:bookmarkEnd w:id="0"/>
      <w:r>
        <w:rPr>
          <w:rFonts w:ascii="Segoe UI" w:hAnsi="Segoe UI" w:cs="Segoe UI"/>
          <w:color w:val="201F1E"/>
          <w:sz w:val="24"/>
          <w:szCs w:val="24"/>
          <w:shd w:val="clear" w:color="auto" w:fill="FFFFFF"/>
        </w:rPr>
        <w:t>ns wichtig ist, die literarischen Texte generell in ihrem zeitlichen Kontext einzuordnen. Eher weniger</w:t>
      </w:r>
      <w:r w:rsidR="005A0772">
        <w:rPr>
          <w:rFonts w:ascii="Segoe UI" w:hAnsi="Segoe UI" w:cs="Segoe UI"/>
          <w:color w:val="201F1E"/>
          <w:sz w:val="24"/>
          <w:szCs w:val="24"/>
          <w:shd w:val="clear" w:color="auto" w:fill="FFFFFF"/>
        </w:rPr>
        <w:t xml:space="preserve"> einleuchtend ist die Betrachtung der Texte als Textgruppen, dafür fehlt mir die weitere Ausführung. </w:t>
      </w:r>
    </w:p>
    <w:p w:rsidR="00A2089F" w:rsidRPr="0067316C" w:rsidRDefault="00A2089F" w:rsidP="0067316C">
      <w:pPr>
        <w:spacing w:line="360" w:lineRule="auto"/>
        <w:rPr>
          <w:rFonts w:ascii="Segoe UI" w:hAnsi="Segoe UI" w:cs="Segoe UI"/>
          <w:color w:val="201F1E"/>
          <w:sz w:val="24"/>
          <w:szCs w:val="24"/>
          <w:shd w:val="clear" w:color="auto" w:fill="FFFFFF"/>
        </w:rPr>
      </w:pPr>
    </w:p>
    <w:p w:rsidR="00A2089F" w:rsidRPr="007A5180" w:rsidRDefault="00A2089F">
      <w:pPr>
        <w:rPr>
          <w:rFonts w:ascii="Segoe UI" w:hAnsi="Segoe UI" w:cs="Segoe UI"/>
          <w:color w:val="201F1E"/>
          <w:shd w:val="clear" w:color="auto" w:fill="FFFFFF"/>
        </w:rPr>
      </w:pPr>
    </w:p>
    <w:sectPr w:rsidR="00A2089F" w:rsidRPr="007A5180">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725E" w:rsidRDefault="0004725E" w:rsidP="00485DA7">
      <w:pPr>
        <w:spacing w:after="0" w:line="240" w:lineRule="auto"/>
      </w:pPr>
      <w:r>
        <w:separator/>
      </w:r>
    </w:p>
  </w:endnote>
  <w:endnote w:type="continuationSeparator" w:id="0">
    <w:p w:rsidR="0004725E" w:rsidRDefault="0004725E" w:rsidP="00485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5DA7" w:rsidRDefault="00485DA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5DA7" w:rsidRDefault="00485DA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5DA7" w:rsidRDefault="00485DA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725E" w:rsidRDefault="0004725E" w:rsidP="00485DA7">
      <w:pPr>
        <w:spacing w:after="0" w:line="240" w:lineRule="auto"/>
      </w:pPr>
      <w:r>
        <w:separator/>
      </w:r>
    </w:p>
  </w:footnote>
  <w:footnote w:type="continuationSeparator" w:id="0">
    <w:p w:rsidR="0004725E" w:rsidRDefault="0004725E" w:rsidP="00485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5DA7" w:rsidRDefault="00485DA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5DA7" w:rsidRDefault="00E8279A">
    <w:pPr>
      <w:pStyle w:val="Kopfzeile"/>
    </w:pPr>
    <w:r>
      <w:t>Magdalena Stegmüller</w:t>
    </w:r>
    <w:r>
      <w:tab/>
    </w:r>
    <w:r>
      <w:tab/>
      <w:t>16.10.2021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5DA7" w:rsidRDefault="00485DA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DA7"/>
    <w:rsid w:val="0004725E"/>
    <w:rsid w:val="001252B1"/>
    <w:rsid w:val="00485DA7"/>
    <w:rsid w:val="004C444F"/>
    <w:rsid w:val="005A0772"/>
    <w:rsid w:val="0067316C"/>
    <w:rsid w:val="007A5180"/>
    <w:rsid w:val="008958FE"/>
    <w:rsid w:val="008D66DC"/>
    <w:rsid w:val="00A2089F"/>
    <w:rsid w:val="00E8279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5EE64"/>
  <w15:chartTrackingRefBased/>
  <w15:docId w15:val="{8D8CC1F3-8F20-4997-935F-A57039E51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85DA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85DA7"/>
  </w:style>
  <w:style w:type="paragraph" w:styleId="Fuzeile">
    <w:name w:val="footer"/>
    <w:basedOn w:val="Standard"/>
    <w:link w:val="FuzeileZchn"/>
    <w:uiPriority w:val="99"/>
    <w:unhideWhenUsed/>
    <w:rsid w:val="00485DA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85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320</Words>
  <Characters>2016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Stegmüller</dc:creator>
  <cp:keywords/>
  <dc:description/>
  <cp:lastModifiedBy>Magdalena Stegmüller</cp:lastModifiedBy>
  <cp:revision>1</cp:revision>
  <dcterms:created xsi:type="dcterms:W3CDTF">2021-10-15T10:18:00Z</dcterms:created>
  <dcterms:modified xsi:type="dcterms:W3CDTF">2021-10-17T20:06:00Z</dcterms:modified>
</cp:coreProperties>
</file>