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FABF" w14:textId="51E6B3CA" w:rsidR="0045463D" w:rsidRPr="008E2193" w:rsidRDefault="00BE672F" w:rsidP="0039011D">
      <w:pPr>
        <w:pStyle w:val="berschrift1"/>
        <w:rPr>
          <w:rFonts w:asciiTheme="majorBidi" w:hAnsiTheme="majorBidi"/>
        </w:rPr>
      </w:pPr>
      <w:r w:rsidRPr="008E2193">
        <w:rPr>
          <w:rFonts w:asciiTheme="majorBidi" w:hAnsiTheme="majorBidi"/>
        </w:rPr>
        <w:t>Lehrplanzu</w:t>
      </w:r>
      <w:r w:rsidR="0039011D" w:rsidRPr="008E2193">
        <w:rPr>
          <w:rFonts w:asciiTheme="majorBidi" w:hAnsiTheme="majorBidi"/>
        </w:rPr>
        <w:t>o</w:t>
      </w:r>
      <w:r w:rsidRPr="008E2193">
        <w:rPr>
          <w:rFonts w:asciiTheme="majorBidi" w:hAnsiTheme="majorBidi"/>
        </w:rPr>
        <w:t xml:space="preserve">rdnung </w:t>
      </w:r>
    </w:p>
    <w:p w14:paraId="5BDE382C" w14:textId="6EE70D55" w:rsidR="00BE672F" w:rsidRPr="008E2193" w:rsidRDefault="00BE672F" w:rsidP="0039011D">
      <w:pPr>
        <w:pStyle w:val="berschrift2"/>
        <w:rPr>
          <w:rFonts w:asciiTheme="majorBidi" w:hAnsiTheme="majorBidi"/>
        </w:rPr>
      </w:pPr>
      <w:r w:rsidRPr="008E2193">
        <w:rPr>
          <w:rFonts w:asciiTheme="majorBidi" w:hAnsiTheme="majorBidi"/>
        </w:rPr>
        <w:t>G</w:t>
      </w:r>
      <w:r w:rsidR="0039011D" w:rsidRPr="008E2193">
        <w:rPr>
          <w:rFonts w:asciiTheme="majorBidi" w:hAnsiTheme="majorBidi"/>
        </w:rPr>
        <w:t>eographie und Wirtschaftskunde</w:t>
      </w:r>
      <w:r w:rsidR="003C19B5" w:rsidRPr="008E2193">
        <w:rPr>
          <w:rFonts w:asciiTheme="majorBidi" w:hAnsiTheme="majorBidi"/>
        </w:rPr>
        <w:t xml:space="preserve"> (LP 2023</w:t>
      </w:r>
      <w:r w:rsidR="000B7043" w:rsidRPr="008E2193">
        <w:rPr>
          <w:rFonts w:asciiTheme="majorBidi" w:hAnsiTheme="majorBidi"/>
        </w:rPr>
        <w:t>)</w:t>
      </w:r>
    </w:p>
    <w:p w14:paraId="7A1188D4" w14:textId="77777777" w:rsidR="000B7043" w:rsidRPr="008E2193" w:rsidRDefault="000B7043" w:rsidP="000B7043">
      <w:pPr>
        <w:rPr>
          <w:rFonts w:asciiTheme="majorBidi" w:hAnsiTheme="majorBidi" w:cstheme="majorBidi"/>
          <w:b/>
          <w:bCs/>
        </w:rPr>
      </w:pPr>
      <w:r w:rsidRPr="008E2193">
        <w:rPr>
          <w:rFonts w:asciiTheme="majorBidi" w:hAnsiTheme="majorBidi" w:cstheme="majorBidi"/>
          <w:b/>
          <w:bCs/>
        </w:rPr>
        <w:t>Kompetenzbereich Leben und Wirtschaften in aller Welt</w:t>
      </w:r>
    </w:p>
    <w:p w14:paraId="0DBB134C" w14:textId="7BE58D0B" w:rsidR="000B7043" w:rsidRPr="008E2193" w:rsidRDefault="000B7043" w:rsidP="004A5923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Die Schülerinnen und Schüler können</w:t>
      </w:r>
    </w:p>
    <w:p w14:paraId="3060D037" w14:textId="77777777" w:rsidR="004A5923" w:rsidRPr="008E2193" w:rsidRDefault="004A5923" w:rsidP="004A5923">
      <w:pPr>
        <w:spacing w:after="0"/>
        <w:rPr>
          <w:rFonts w:asciiTheme="majorBidi" w:hAnsiTheme="majorBidi" w:cstheme="majorBidi"/>
        </w:rPr>
      </w:pPr>
    </w:p>
    <w:p w14:paraId="5CDFFBD6" w14:textId="77777777" w:rsidR="000B7043" w:rsidRPr="008E2193" w:rsidRDefault="000B7043" w:rsidP="004A5923">
      <w:pPr>
        <w:spacing w:after="0"/>
        <w:ind w:left="708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  <w:b/>
          <w:bCs/>
        </w:rPr>
        <w:t>1.5</w:t>
      </w:r>
      <w:r w:rsidRPr="008E2193">
        <w:rPr>
          <w:rFonts w:asciiTheme="majorBidi" w:hAnsiTheme="majorBidi" w:cstheme="majorBidi"/>
        </w:rPr>
        <w:t xml:space="preserve"> soziale, ökonomische und kulturelle sowie alters- und geschlechtsbedingte Gemeinsamkeiten</w:t>
      </w:r>
    </w:p>
    <w:p w14:paraId="17CD278C" w14:textId="35B998A8" w:rsidR="000B7043" w:rsidRPr="008E2193" w:rsidRDefault="000B7043" w:rsidP="004A5923">
      <w:pPr>
        <w:spacing w:after="0"/>
        <w:ind w:left="708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und Unterschiede im Zusammenhang mit Arbeiten, Wohnen und Mobilität in weltweit ausgewählten Fallbeispielen aus Zentren und Peripherien vergleichen und diese mit Geomedien lokalisieren.</w:t>
      </w:r>
    </w:p>
    <w:p w14:paraId="2C2230EF" w14:textId="77777777" w:rsidR="004A5923" w:rsidRPr="008E2193" w:rsidRDefault="004A5923" w:rsidP="004A5923">
      <w:pPr>
        <w:spacing w:after="0"/>
        <w:rPr>
          <w:rFonts w:asciiTheme="majorBidi" w:hAnsiTheme="majorBidi" w:cstheme="majorBidi"/>
        </w:rPr>
      </w:pPr>
    </w:p>
    <w:p w14:paraId="30F761A1" w14:textId="3472E16E" w:rsidR="000B7043" w:rsidRPr="008E2193" w:rsidRDefault="000B7043" w:rsidP="004A5923">
      <w:pPr>
        <w:spacing w:after="0"/>
        <w:ind w:left="708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  <w:b/>
          <w:bCs/>
        </w:rPr>
        <w:t xml:space="preserve">1.6 </w:t>
      </w:r>
      <w:r w:rsidRPr="008E2193">
        <w:rPr>
          <w:rFonts w:asciiTheme="majorBidi" w:hAnsiTheme="majorBidi" w:cstheme="majorBidi"/>
        </w:rPr>
        <w:t>Aspekte von Armut und Reichtum analysieren und auf unterschiedlichen räumlichen Maßstabsebenen kritisch vergleichen</w:t>
      </w:r>
    </w:p>
    <w:p w14:paraId="5B0EC7BB" w14:textId="77777777" w:rsidR="0039011D" w:rsidRPr="008E2193" w:rsidRDefault="0039011D" w:rsidP="0039011D">
      <w:pPr>
        <w:rPr>
          <w:rFonts w:asciiTheme="majorBidi" w:hAnsiTheme="majorBidi" w:cstheme="majorBidi"/>
        </w:rPr>
      </w:pPr>
    </w:p>
    <w:p w14:paraId="4345DD59" w14:textId="7502663E" w:rsidR="00BE672F" w:rsidRPr="008E2193" w:rsidRDefault="00BE672F" w:rsidP="0039011D">
      <w:pPr>
        <w:pStyle w:val="berschrift2"/>
        <w:rPr>
          <w:rFonts w:asciiTheme="majorBidi" w:hAnsiTheme="majorBidi"/>
        </w:rPr>
      </w:pPr>
      <w:r w:rsidRPr="008E2193">
        <w:rPr>
          <w:rFonts w:asciiTheme="majorBidi" w:hAnsiTheme="majorBidi"/>
        </w:rPr>
        <w:t>Digitale Grundbildung</w:t>
      </w:r>
    </w:p>
    <w:p w14:paraId="533A2E1B" w14:textId="77777777" w:rsidR="00F15E73" w:rsidRPr="008E2193" w:rsidRDefault="00F15E73" w:rsidP="00813F07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  <w:b/>
          <w:bCs/>
        </w:rPr>
        <w:t>Informations-, Daten- und Medienkompetenz</w:t>
      </w:r>
    </w:p>
    <w:p w14:paraId="62253349" w14:textId="77777777" w:rsidR="00A62A12" w:rsidRPr="008E2193" w:rsidRDefault="00F15E73" w:rsidP="006B3393">
      <w:pPr>
        <w:spacing w:after="0"/>
        <w:rPr>
          <w:rFonts w:asciiTheme="majorBidi" w:hAnsiTheme="majorBidi" w:cstheme="majorBidi"/>
          <w:i/>
          <w:iCs/>
        </w:rPr>
      </w:pPr>
      <w:r w:rsidRPr="008E2193">
        <w:rPr>
          <w:rFonts w:asciiTheme="majorBidi" w:hAnsiTheme="majorBidi" w:cstheme="majorBidi"/>
          <w:i/>
          <w:iCs/>
        </w:rPr>
        <w:t xml:space="preserve">Suchen und </w:t>
      </w:r>
      <w:proofErr w:type="spellStart"/>
      <w:r w:rsidRPr="008E2193">
        <w:rPr>
          <w:rFonts w:asciiTheme="majorBidi" w:hAnsiTheme="majorBidi" w:cstheme="majorBidi"/>
          <w:i/>
          <w:iCs/>
        </w:rPr>
        <w:t>finden</w:t>
      </w:r>
      <w:proofErr w:type="spellEnd"/>
      <w:r w:rsidRPr="008E2193">
        <w:rPr>
          <w:rFonts w:asciiTheme="majorBidi" w:hAnsiTheme="majorBidi" w:cstheme="majorBidi"/>
          <w:i/>
          <w:iCs/>
        </w:rPr>
        <w:t xml:space="preserve">: </w:t>
      </w:r>
    </w:p>
    <w:p w14:paraId="495498CD" w14:textId="77777777" w:rsidR="00A62A12" w:rsidRPr="008E2193" w:rsidRDefault="00F15E73" w:rsidP="006B3393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 xml:space="preserve">Schülerinnen und Schüler </w:t>
      </w:r>
    </w:p>
    <w:p w14:paraId="242BEB3C" w14:textId="63D6C402" w:rsidR="00A62A12" w:rsidRPr="008E2193" w:rsidRDefault="006B3393" w:rsidP="00813F07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</w:r>
      <w:r w:rsidR="00F15E73" w:rsidRPr="008E2193">
        <w:rPr>
          <w:rFonts w:asciiTheme="majorBidi" w:hAnsiTheme="majorBidi" w:cstheme="majorBidi"/>
        </w:rPr>
        <w:t xml:space="preserve">formulieren ihre Bedürfnisse für die Informationssuche, </w:t>
      </w:r>
    </w:p>
    <w:p w14:paraId="78194385" w14:textId="0F2BB4A1" w:rsidR="00813F07" w:rsidRPr="008E2193" w:rsidRDefault="006B3393" w:rsidP="00813F07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</w:r>
      <w:r w:rsidR="00F15E73" w:rsidRPr="008E2193">
        <w:rPr>
          <w:rFonts w:asciiTheme="majorBidi" w:hAnsiTheme="majorBidi" w:cstheme="majorBidi"/>
        </w:rPr>
        <w:t xml:space="preserve">planen zielgerichtet und selbstständig die Suche nach Informationen, Daten und digitalen </w:t>
      </w:r>
      <w:r w:rsidRPr="008E2193">
        <w:rPr>
          <w:rFonts w:asciiTheme="majorBidi" w:hAnsiTheme="majorBidi" w:cstheme="majorBidi"/>
        </w:rPr>
        <w:tab/>
      </w:r>
      <w:r w:rsidR="00F15E73" w:rsidRPr="008E2193">
        <w:rPr>
          <w:rFonts w:asciiTheme="majorBidi" w:hAnsiTheme="majorBidi" w:cstheme="majorBidi"/>
        </w:rPr>
        <w:t xml:space="preserve">Inhalten mit Hilfe geeigneter Strategien und Methoden (z. B. Suchbegriffe), passender </w:t>
      </w:r>
      <w:r w:rsidRPr="008E2193">
        <w:rPr>
          <w:rFonts w:asciiTheme="majorBidi" w:hAnsiTheme="majorBidi" w:cstheme="majorBidi"/>
        </w:rPr>
        <w:tab/>
      </w:r>
      <w:r w:rsidR="00F15E73" w:rsidRPr="008E2193">
        <w:rPr>
          <w:rFonts w:asciiTheme="majorBidi" w:hAnsiTheme="majorBidi" w:cstheme="majorBidi"/>
        </w:rPr>
        <w:t>Werkzeuge bzw. nützlicher Quellen</w:t>
      </w:r>
    </w:p>
    <w:p w14:paraId="128FDBC1" w14:textId="77777777" w:rsidR="00C519E3" w:rsidRPr="008E2193" w:rsidRDefault="00C519E3" w:rsidP="006115A7">
      <w:pPr>
        <w:spacing w:after="0"/>
        <w:rPr>
          <w:rFonts w:asciiTheme="majorBidi" w:hAnsiTheme="majorBidi" w:cstheme="majorBidi"/>
          <w:i/>
          <w:iCs/>
        </w:rPr>
      </w:pPr>
      <w:r w:rsidRPr="008E2193">
        <w:rPr>
          <w:rFonts w:asciiTheme="majorBidi" w:hAnsiTheme="majorBidi" w:cstheme="majorBidi"/>
          <w:i/>
          <w:iCs/>
        </w:rPr>
        <w:t xml:space="preserve">Vergleichen und bewerten: </w:t>
      </w:r>
    </w:p>
    <w:p w14:paraId="1C7360CF" w14:textId="33EE3D0D" w:rsidR="00C519E3" w:rsidRPr="008E2193" w:rsidRDefault="00C519E3" w:rsidP="006115A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Schülerinnen und Schüler</w:t>
      </w:r>
    </w:p>
    <w:p w14:paraId="55A8EF91" w14:textId="0EC219D2" w:rsidR="00C519E3" w:rsidRPr="008E2193" w:rsidRDefault="006115A7" w:rsidP="006115A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</w:r>
      <w:r w:rsidR="00836ABC" w:rsidRPr="008E2193">
        <w:rPr>
          <w:rFonts w:asciiTheme="majorBidi" w:hAnsiTheme="majorBidi" w:cstheme="majorBidi"/>
        </w:rPr>
        <w:t xml:space="preserve">können mit automatisiert aufbereiteten Informationsangeboten eigenverantwortlich </w:t>
      </w:r>
      <w:r w:rsidRPr="008E2193">
        <w:rPr>
          <w:rFonts w:asciiTheme="majorBidi" w:hAnsiTheme="majorBidi" w:cstheme="majorBidi"/>
        </w:rPr>
        <w:tab/>
      </w:r>
      <w:r w:rsidR="00836ABC" w:rsidRPr="008E2193">
        <w:rPr>
          <w:rFonts w:asciiTheme="majorBidi" w:hAnsiTheme="majorBidi" w:cstheme="majorBidi"/>
        </w:rPr>
        <w:t>umgehen.</w:t>
      </w:r>
    </w:p>
    <w:p w14:paraId="47654842" w14:textId="77777777" w:rsidR="006115A7" w:rsidRPr="008E2193" w:rsidRDefault="006115A7" w:rsidP="006115A7">
      <w:pPr>
        <w:spacing w:after="0"/>
        <w:rPr>
          <w:rFonts w:asciiTheme="majorBidi" w:hAnsiTheme="majorBidi" w:cstheme="majorBidi"/>
        </w:rPr>
      </w:pPr>
    </w:p>
    <w:p w14:paraId="57EE7317" w14:textId="1391E3F2" w:rsidR="006115A7" w:rsidRPr="008E2193" w:rsidRDefault="006115A7" w:rsidP="006115A7">
      <w:pPr>
        <w:spacing w:after="0"/>
        <w:rPr>
          <w:rFonts w:asciiTheme="majorBidi" w:hAnsiTheme="majorBidi" w:cstheme="majorBidi"/>
          <w:b/>
          <w:bCs/>
        </w:rPr>
      </w:pPr>
      <w:r w:rsidRPr="008E2193">
        <w:rPr>
          <w:rFonts w:asciiTheme="majorBidi" w:hAnsiTheme="majorBidi" w:cstheme="majorBidi"/>
          <w:b/>
          <w:bCs/>
        </w:rPr>
        <w:t>Mediengestaltung</w:t>
      </w:r>
    </w:p>
    <w:p w14:paraId="5EE277D4" w14:textId="30271D51" w:rsidR="006115A7" w:rsidRPr="008E2193" w:rsidRDefault="00D25344" w:rsidP="006115A7">
      <w:pPr>
        <w:spacing w:after="0"/>
        <w:rPr>
          <w:rFonts w:asciiTheme="majorBidi" w:hAnsiTheme="majorBidi" w:cstheme="majorBidi"/>
          <w:i/>
          <w:iCs/>
        </w:rPr>
      </w:pPr>
      <w:r w:rsidRPr="008E2193">
        <w:rPr>
          <w:rFonts w:asciiTheme="majorBidi" w:hAnsiTheme="majorBidi" w:cstheme="majorBidi"/>
          <w:i/>
          <w:iCs/>
        </w:rPr>
        <w:t>Digitale Medien produzieren:</w:t>
      </w:r>
    </w:p>
    <w:p w14:paraId="679C879D" w14:textId="5CA858CF" w:rsidR="00D25344" w:rsidRPr="008E2193" w:rsidRDefault="008A72F4" w:rsidP="006115A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Schülerinnen und Schüler</w:t>
      </w:r>
    </w:p>
    <w:p w14:paraId="4163EF04" w14:textId="265DB7E3" w:rsidR="008A72F4" w:rsidRPr="008E2193" w:rsidRDefault="008A72F4" w:rsidP="006115A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</w:r>
      <w:r w:rsidRPr="008E2193">
        <w:rPr>
          <w:rFonts w:asciiTheme="majorBidi" w:hAnsiTheme="majorBidi" w:cstheme="majorBidi"/>
        </w:rPr>
        <w:t>erleben sich selbstwirksam, indem sie digitale Technologien kreativ und vielfältig nutzen</w:t>
      </w:r>
      <w:r w:rsidRPr="008E2193">
        <w:rPr>
          <w:rFonts w:asciiTheme="majorBidi" w:hAnsiTheme="majorBidi" w:cstheme="majorBidi"/>
        </w:rPr>
        <w:t>,</w:t>
      </w:r>
    </w:p>
    <w:p w14:paraId="7464425F" w14:textId="1AC7EB51" w:rsidR="008A72F4" w:rsidRPr="008E2193" w:rsidRDefault="008A72F4" w:rsidP="006115A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</w:r>
      <w:r w:rsidR="00371281" w:rsidRPr="008E2193">
        <w:rPr>
          <w:rFonts w:asciiTheme="majorBidi" w:hAnsiTheme="majorBidi" w:cstheme="majorBidi"/>
        </w:rPr>
        <w:t xml:space="preserve">gestalten digitale Medien mittels aktueller Technologien, ggf. unter Einbeziehung anderer </w:t>
      </w:r>
      <w:r w:rsidR="00371281" w:rsidRPr="008E2193">
        <w:rPr>
          <w:rFonts w:asciiTheme="majorBidi" w:hAnsiTheme="majorBidi" w:cstheme="majorBidi"/>
        </w:rPr>
        <w:tab/>
      </w:r>
      <w:r w:rsidR="00371281" w:rsidRPr="008E2193">
        <w:rPr>
          <w:rFonts w:asciiTheme="majorBidi" w:hAnsiTheme="majorBidi" w:cstheme="majorBidi"/>
        </w:rPr>
        <w:t xml:space="preserve">Medien: Texte, Präsentationen, Audiobeiträge, Videobeiträge sowie multimediale </w:t>
      </w:r>
      <w:r w:rsidR="00371281" w:rsidRPr="008E2193">
        <w:rPr>
          <w:rFonts w:asciiTheme="majorBidi" w:hAnsiTheme="majorBidi" w:cstheme="majorBidi"/>
        </w:rPr>
        <w:tab/>
      </w:r>
      <w:r w:rsidR="00371281" w:rsidRPr="008E2193">
        <w:rPr>
          <w:rFonts w:asciiTheme="majorBidi" w:hAnsiTheme="majorBidi" w:cstheme="majorBidi"/>
        </w:rPr>
        <w:t>Lernmaterialien,</w:t>
      </w:r>
    </w:p>
    <w:p w14:paraId="029B4E08" w14:textId="77777777" w:rsidR="00F50612" w:rsidRPr="008E2193" w:rsidRDefault="00F50612" w:rsidP="006115A7">
      <w:pPr>
        <w:spacing w:after="0"/>
        <w:rPr>
          <w:rFonts w:asciiTheme="majorBidi" w:hAnsiTheme="majorBidi" w:cstheme="majorBidi"/>
        </w:rPr>
      </w:pPr>
    </w:p>
    <w:p w14:paraId="5728FC70" w14:textId="0CB3B969" w:rsidR="006115A7" w:rsidRPr="008E2193" w:rsidRDefault="00371281" w:rsidP="00002564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</w:r>
      <w:r w:rsidR="00002564" w:rsidRPr="008E2193">
        <w:rPr>
          <w:rFonts w:asciiTheme="majorBidi" w:hAnsiTheme="majorBidi" w:cstheme="majorBidi"/>
        </w:rPr>
        <w:t>beachten Grundregeln der Mediengestaltung,</w:t>
      </w:r>
    </w:p>
    <w:p w14:paraId="65DC9E66" w14:textId="77777777" w:rsidR="00F50612" w:rsidRPr="008E2193" w:rsidRDefault="00F50612" w:rsidP="00002564">
      <w:pPr>
        <w:spacing w:after="0"/>
        <w:rPr>
          <w:rFonts w:asciiTheme="majorBidi" w:hAnsiTheme="majorBidi" w:cstheme="majorBidi"/>
        </w:rPr>
      </w:pPr>
    </w:p>
    <w:p w14:paraId="5C006C9B" w14:textId="4902105C" w:rsidR="00002564" w:rsidRDefault="00002564" w:rsidP="00002564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</w:r>
      <w:r w:rsidRPr="008E2193">
        <w:rPr>
          <w:rFonts w:asciiTheme="majorBidi" w:hAnsiTheme="majorBidi" w:cstheme="majorBidi"/>
        </w:rPr>
        <w:t>veröffentlichen Medienprodukte in geeigneten Ausgabeformaten auf digitalen Plattformen</w:t>
      </w:r>
      <w:r w:rsidR="00310FA3">
        <w:rPr>
          <w:rFonts w:asciiTheme="majorBidi" w:hAnsiTheme="majorBidi" w:cstheme="majorBidi"/>
        </w:rPr>
        <w:t>.</w:t>
      </w:r>
    </w:p>
    <w:p w14:paraId="6F3A6ED6" w14:textId="77777777" w:rsidR="00A513D3" w:rsidRPr="008E2193" w:rsidRDefault="00A513D3" w:rsidP="00002564">
      <w:pPr>
        <w:spacing w:after="0"/>
        <w:rPr>
          <w:rFonts w:asciiTheme="majorBidi" w:hAnsiTheme="majorBidi" w:cstheme="majorBidi"/>
        </w:rPr>
      </w:pPr>
    </w:p>
    <w:p w14:paraId="0F8F89B4" w14:textId="10A269C7" w:rsidR="006115A7" w:rsidRPr="008E2193" w:rsidRDefault="006115A7" w:rsidP="006115A7">
      <w:pPr>
        <w:spacing w:after="0"/>
        <w:rPr>
          <w:rFonts w:asciiTheme="majorBidi" w:hAnsiTheme="majorBidi" w:cstheme="majorBidi"/>
        </w:rPr>
      </w:pPr>
    </w:p>
    <w:p w14:paraId="41C0B14A" w14:textId="185E2DFD" w:rsidR="006115A7" w:rsidRPr="008E2193" w:rsidRDefault="006115A7" w:rsidP="006115A7">
      <w:pPr>
        <w:spacing w:after="0"/>
        <w:rPr>
          <w:rFonts w:asciiTheme="majorBidi" w:hAnsiTheme="majorBidi" w:cstheme="majorBidi"/>
        </w:rPr>
      </w:pPr>
    </w:p>
    <w:p w14:paraId="70170F09" w14:textId="3FA8BB17" w:rsidR="006115A7" w:rsidRPr="008E2193" w:rsidRDefault="006115A7" w:rsidP="006115A7">
      <w:pPr>
        <w:spacing w:after="0"/>
        <w:rPr>
          <w:rFonts w:asciiTheme="majorBidi" w:hAnsiTheme="majorBidi" w:cstheme="majorBidi"/>
        </w:rPr>
      </w:pPr>
    </w:p>
    <w:p w14:paraId="471E2DB5" w14:textId="6BCC561D" w:rsidR="006115A7" w:rsidRPr="008E2193" w:rsidRDefault="006115A7" w:rsidP="006115A7">
      <w:pPr>
        <w:spacing w:after="0"/>
        <w:rPr>
          <w:rFonts w:asciiTheme="majorBidi" w:hAnsiTheme="majorBidi" w:cstheme="majorBidi"/>
        </w:rPr>
      </w:pPr>
    </w:p>
    <w:p w14:paraId="19107CD1" w14:textId="28910F28" w:rsidR="006115A7" w:rsidRPr="008E2193" w:rsidRDefault="006115A7" w:rsidP="006115A7">
      <w:pPr>
        <w:spacing w:after="0"/>
        <w:rPr>
          <w:rFonts w:asciiTheme="majorBidi" w:hAnsiTheme="majorBidi" w:cstheme="majorBidi"/>
        </w:rPr>
      </w:pPr>
    </w:p>
    <w:p w14:paraId="22578F3A" w14:textId="77777777" w:rsidR="006734EC" w:rsidRPr="008E2193" w:rsidRDefault="006734EC">
      <w:pPr>
        <w:rPr>
          <w:rFonts w:asciiTheme="majorBidi" w:hAnsiTheme="majorBidi" w:cstheme="majorBidi"/>
        </w:rPr>
      </w:pPr>
    </w:p>
    <w:p w14:paraId="3B8A9F2D" w14:textId="646DDF5A" w:rsidR="00BE672F" w:rsidRPr="008E2193" w:rsidRDefault="00BE672F" w:rsidP="00D01B46">
      <w:pPr>
        <w:pStyle w:val="berschrift1"/>
        <w:rPr>
          <w:rFonts w:asciiTheme="majorBidi" w:hAnsiTheme="majorBidi"/>
        </w:rPr>
      </w:pPr>
      <w:r w:rsidRPr="008E2193">
        <w:rPr>
          <w:rFonts w:asciiTheme="majorBidi" w:hAnsiTheme="majorBidi"/>
        </w:rPr>
        <w:lastRenderedPageBreak/>
        <w:t>Anforderungsbereiche</w:t>
      </w:r>
    </w:p>
    <w:p w14:paraId="661E7A0D" w14:textId="05A4EC2B" w:rsidR="00D01B46" w:rsidRPr="008E2193" w:rsidRDefault="00023F6E" w:rsidP="00D01B46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Die Schülerinnen und Schüler</w:t>
      </w:r>
      <w:r w:rsidR="00AD2224" w:rsidRPr="008E2193">
        <w:rPr>
          <w:rFonts w:asciiTheme="majorBidi" w:hAnsiTheme="majorBidi" w:cstheme="majorBidi"/>
        </w:rPr>
        <w:t xml:space="preserve"> vergleichen die Lebenswelten zweier gänzlich unterschiedlichen Familien miteinander.</w:t>
      </w:r>
      <w:r w:rsidR="00AF1722" w:rsidRPr="008E2193">
        <w:rPr>
          <w:rFonts w:asciiTheme="majorBidi" w:hAnsiTheme="majorBidi" w:cstheme="majorBidi"/>
        </w:rPr>
        <w:t xml:space="preserve"> (AFB II)</w:t>
      </w:r>
    </w:p>
    <w:p w14:paraId="54596872" w14:textId="0643B919" w:rsidR="00023F6E" w:rsidRPr="008E2193" w:rsidRDefault="00023F6E" w:rsidP="00D01B46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Die Schülerinnen und Schüler</w:t>
      </w:r>
      <w:r w:rsidR="00A6644A" w:rsidRPr="008E2193">
        <w:rPr>
          <w:rFonts w:asciiTheme="majorBidi" w:hAnsiTheme="majorBidi" w:cstheme="majorBidi"/>
        </w:rPr>
        <w:t xml:space="preserve"> nennen den am stärksten vertretenen Wirtschaftssektor in Simbabwe.</w:t>
      </w:r>
      <w:r w:rsidR="00AF1722" w:rsidRPr="008E2193">
        <w:rPr>
          <w:rFonts w:asciiTheme="majorBidi" w:hAnsiTheme="majorBidi" w:cstheme="majorBidi"/>
        </w:rPr>
        <w:t xml:space="preserve"> (AFB I)</w:t>
      </w:r>
    </w:p>
    <w:p w14:paraId="5FF3CEF7" w14:textId="1F535BB9" w:rsidR="00023F6E" w:rsidRPr="008E2193" w:rsidRDefault="00023F6E" w:rsidP="00D01B46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Die Schülerinnen und Schüler</w:t>
      </w:r>
      <w:r w:rsidR="007F224D" w:rsidRPr="008E2193">
        <w:rPr>
          <w:rFonts w:asciiTheme="majorBidi" w:hAnsiTheme="majorBidi" w:cstheme="majorBidi"/>
        </w:rPr>
        <w:t xml:space="preserve"> </w:t>
      </w:r>
      <w:r w:rsidR="004E3DDA" w:rsidRPr="008E2193">
        <w:rPr>
          <w:rFonts w:asciiTheme="majorBidi" w:hAnsiTheme="majorBidi" w:cstheme="majorBidi"/>
        </w:rPr>
        <w:t xml:space="preserve">ordnen den </w:t>
      </w:r>
      <w:r w:rsidR="00F02B69" w:rsidRPr="008E2193">
        <w:rPr>
          <w:rFonts w:asciiTheme="majorBidi" w:hAnsiTheme="majorBidi" w:cstheme="majorBidi"/>
        </w:rPr>
        <w:t>jeweiligen Wirtschaftssektoren ihre konkreten Fachbezeichnungen zu.</w:t>
      </w:r>
      <w:r w:rsidR="00AF1722" w:rsidRPr="008E2193">
        <w:rPr>
          <w:rFonts w:asciiTheme="majorBidi" w:hAnsiTheme="majorBidi" w:cstheme="majorBidi"/>
        </w:rPr>
        <w:t xml:space="preserve"> (AFB II)</w:t>
      </w:r>
    </w:p>
    <w:p w14:paraId="6B49CA33" w14:textId="11D71556" w:rsidR="00023F6E" w:rsidRPr="008E2193" w:rsidRDefault="00023F6E" w:rsidP="00D01B46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Die Schülerinnen und Schüler</w:t>
      </w:r>
      <w:r w:rsidR="009D43DA" w:rsidRPr="008E2193">
        <w:rPr>
          <w:rFonts w:asciiTheme="majorBidi" w:hAnsiTheme="majorBidi" w:cstheme="majorBidi"/>
        </w:rPr>
        <w:t xml:space="preserve"> versetzen sich in die Lage eines armen Bauern aus Simbabwe</w:t>
      </w:r>
      <w:r w:rsidR="00A316FE" w:rsidRPr="008E2193">
        <w:rPr>
          <w:rFonts w:asciiTheme="majorBidi" w:hAnsiTheme="majorBidi" w:cstheme="majorBidi"/>
        </w:rPr>
        <w:t xml:space="preserve"> und gestalten einen Dialog </w:t>
      </w:r>
      <w:r w:rsidR="006C6F33" w:rsidRPr="008E2193">
        <w:rPr>
          <w:rFonts w:asciiTheme="majorBidi" w:hAnsiTheme="majorBidi" w:cstheme="majorBidi"/>
        </w:rPr>
        <w:t>mit dem Präsidenten von Simbabwe</w:t>
      </w:r>
      <w:r w:rsidR="0047400B" w:rsidRPr="008E2193">
        <w:rPr>
          <w:rFonts w:asciiTheme="majorBidi" w:hAnsiTheme="majorBidi" w:cstheme="majorBidi"/>
        </w:rPr>
        <w:t>.</w:t>
      </w:r>
      <w:r w:rsidR="00AF1722" w:rsidRPr="008E2193">
        <w:rPr>
          <w:rFonts w:asciiTheme="majorBidi" w:hAnsiTheme="majorBidi" w:cstheme="majorBidi"/>
        </w:rPr>
        <w:t xml:space="preserve"> (AFB III)</w:t>
      </w:r>
    </w:p>
    <w:p w14:paraId="003C320C" w14:textId="0B5F99B7" w:rsidR="00023F6E" w:rsidRPr="008E2193" w:rsidRDefault="00023F6E" w:rsidP="00CD5369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Die Schülerinnen und Schüler</w:t>
      </w:r>
      <w:r w:rsidR="00CD5369" w:rsidRPr="008E2193">
        <w:rPr>
          <w:rFonts w:asciiTheme="majorBidi" w:hAnsiTheme="majorBidi" w:cstheme="majorBidi"/>
        </w:rPr>
        <w:t xml:space="preserve"> diskutieren, </w:t>
      </w:r>
      <w:r w:rsidR="00AF1722" w:rsidRPr="008E2193">
        <w:rPr>
          <w:rFonts w:asciiTheme="majorBidi" w:hAnsiTheme="majorBidi" w:cstheme="majorBidi"/>
        </w:rPr>
        <w:t>inwiefern sie in ihrer Situation den beiden Familien aus Simbabwe und USA helfen können. (AFB III)</w:t>
      </w:r>
      <w:r w:rsidRPr="008E2193">
        <w:rPr>
          <w:rFonts w:asciiTheme="majorBidi" w:hAnsiTheme="majorBidi" w:cstheme="majorBidi"/>
        </w:rPr>
        <w:t xml:space="preserve"> </w:t>
      </w:r>
    </w:p>
    <w:p w14:paraId="2CA41E50" w14:textId="5C6498AB" w:rsidR="00BE672F" w:rsidRPr="008E2193" w:rsidRDefault="00BE672F" w:rsidP="00D01B46">
      <w:pPr>
        <w:pStyle w:val="berschrift1"/>
        <w:rPr>
          <w:rFonts w:asciiTheme="majorBidi" w:hAnsiTheme="majorBidi"/>
        </w:rPr>
      </w:pPr>
      <w:r w:rsidRPr="008E2193">
        <w:rPr>
          <w:rFonts w:asciiTheme="majorBidi" w:hAnsiTheme="majorBidi"/>
        </w:rPr>
        <w:t>Didaktisches Kommentar</w:t>
      </w:r>
    </w:p>
    <w:p w14:paraId="1A41B52F" w14:textId="136DCBAC" w:rsidR="003D1DF1" w:rsidRPr="008E2193" w:rsidRDefault="00587FC5" w:rsidP="003D1DF1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 xml:space="preserve">Das oberste Ziel der Einheit ist es, </w:t>
      </w:r>
      <w:r w:rsidR="005C3CB0" w:rsidRPr="008E2193">
        <w:rPr>
          <w:rFonts w:asciiTheme="majorBidi" w:hAnsiTheme="majorBidi" w:cstheme="majorBidi"/>
        </w:rPr>
        <w:t xml:space="preserve">dass die Schülerinnen und Schüler mithilfe von digitalen Medien die Lebenswelten anderer Menschen mit der eigenen Lebenswelt vergleichen. Dies ist vor allem dazu notwendig, </w:t>
      </w:r>
      <w:r w:rsidR="00AA23C2" w:rsidRPr="008E2193">
        <w:rPr>
          <w:rFonts w:asciiTheme="majorBidi" w:hAnsiTheme="majorBidi" w:cstheme="majorBidi"/>
        </w:rPr>
        <w:t xml:space="preserve">um den Lernenden die </w:t>
      </w:r>
      <w:r w:rsidR="00F825A7" w:rsidRPr="008E2193">
        <w:rPr>
          <w:rFonts w:asciiTheme="majorBidi" w:hAnsiTheme="majorBidi" w:cstheme="majorBidi"/>
        </w:rPr>
        <w:t>Unterschiede des alltäglichen Lebens und Wirtschaftens näherzubringen.</w:t>
      </w:r>
    </w:p>
    <w:sectPr w:rsidR="003D1DF1" w:rsidRPr="008E2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2F"/>
    <w:rsid w:val="00002564"/>
    <w:rsid w:val="00023F6E"/>
    <w:rsid w:val="000B7043"/>
    <w:rsid w:val="00310FA3"/>
    <w:rsid w:val="00371281"/>
    <w:rsid w:val="0039011D"/>
    <w:rsid w:val="003C19B5"/>
    <w:rsid w:val="003D1DF1"/>
    <w:rsid w:val="0045463D"/>
    <w:rsid w:val="0047400B"/>
    <w:rsid w:val="004A5923"/>
    <w:rsid w:val="004E3DDA"/>
    <w:rsid w:val="00505218"/>
    <w:rsid w:val="00587FC5"/>
    <w:rsid w:val="005C3CB0"/>
    <w:rsid w:val="006115A7"/>
    <w:rsid w:val="006734EC"/>
    <w:rsid w:val="006A768B"/>
    <w:rsid w:val="006B3393"/>
    <w:rsid w:val="006C6F33"/>
    <w:rsid w:val="007F224D"/>
    <w:rsid w:val="00813F07"/>
    <w:rsid w:val="00836ABC"/>
    <w:rsid w:val="008A72F4"/>
    <w:rsid w:val="008E2193"/>
    <w:rsid w:val="009D43DA"/>
    <w:rsid w:val="00A316FE"/>
    <w:rsid w:val="00A513D3"/>
    <w:rsid w:val="00A62A12"/>
    <w:rsid w:val="00A6644A"/>
    <w:rsid w:val="00AA23C2"/>
    <w:rsid w:val="00AD2224"/>
    <w:rsid w:val="00AF1722"/>
    <w:rsid w:val="00BE672F"/>
    <w:rsid w:val="00C31993"/>
    <w:rsid w:val="00C519E3"/>
    <w:rsid w:val="00CD5369"/>
    <w:rsid w:val="00D01B46"/>
    <w:rsid w:val="00D25344"/>
    <w:rsid w:val="00F02B69"/>
    <w:rsid w:val="00F15E73"/>
    <w:rsid w:val="00F50612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4BA2"/>
  <w15:chartTrackingRefBased/>
  <w15:docId w15:val="{980AB458-C1D4-4719-B039-6462E84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0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0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Mayr</dc:creator>
  <cp:keywords/>
  <dc:description/>
  <cp:lastModifiedBy>Melanie Mayr</cp:lastModifiedBy>
  <cp:revision>3</cp:revision>
  <dcterms:created xsi:type="dcterms:W3CDTF">2021-12-22T14:55:00Z</dcterms:created>
  <dcterms:modified xsi:type="dcterms:W3CDTF">2021-12-22T14:56:00Z</dcterms:modified>
</cp:coreProperties>
</file>