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61F1" w14:textId="77777777" w:rsidR="009F0571" w:rsidRDefault="009F0571" w:rsidP="009F0571">
      <w:pPr>
        <w:rPr>
          <w:rFonts w:ascii="Arial" w:hAnsi="Arial" w:cs="Arial"/>
          <w:noProof/>
          <w:szCs w:val="24"/>
        </w:rPr>
      </w:pPr>
      <w:bookmarkStart w:id="0" w:name="_Toc166215151"/>
      <w:bookmarkStart w:id="1" w:name="_GoBack"/>
      <w:bookmarkEnd w:id="1"/>
      <w:r>
        <w:rPr>
          <w:noProof/>
          <w:lang w:val="de-AT" w:eastAsia="de-AT"/>
        </w:rPr>
        <w:drawing>
          <wp:inline distT="0" distB="0" distL="0" distR="0" wp14:anchorId="2EEBA404" wp14:editId="20FFED12">
            <wp:extent cx="2738255" cy="59690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841" cy="600079"/>
                    </a:xfrm>
                    <a:prstGeom prst="rect">
                      <a:avLst/>
                    </a:prstGeom>
                    <a:noFill/>
                    <a:ln>
                      <a:noFill/>
                    </a:ln>
                  </pic:spPr>
                </pic:pic>
              </a:graphicData>
            </a:graphic>
          </wp:inline>
        </w:drawing>
      </w:r>
    </w:p>
    <w:p w14:paraId="61883AAF" w14:textId="77777777" w:rsidR="009F0571" w:rsidRDefault="009F0571" w:rsidP="009F0571">
      <w:pPr>
        <w:rPr>
          <w:rFonts w:ascii="Arial" w:hAnsi="Arial" w:cs="Arial"/>
          <w:noProof/>
          <w:szCs w:val="24"/>
        </w:rPr>
      </w:pPr>
    </w:p>
    <w:p w14:paraId="42402723" w14:textId="77777777" w:rsidR="0011791F" w:rsidRDefault="0011791F" w:rsidP="009F0571">
      <w:pPr>
        <w:rPr>
          <w:rFonts w:ascii="Arial" w:hAnsi="Arial" w:cs="Arial"/>
          <w:noProof/>
          <w:szCs w:val="24"/>
        </w:rPr>
      </w:pPr>
    </w:p>
    <w:p w14:paraId="322A4235" w14:textId="77777777" w:rsidR="009F0571" w:rsidRDefault="009F0571" w:rsidP="009F0571">
      <w:pPr>
        <w:rPr>
          <w:rFonts w:ascii="Arial" w:hAnsi="Arial" w:cs="Arial"/>
          <w:noProof/>
          <w:szCs w:val="24"/>
        </w:rPr>
      </w:pPr>
      <w:r>
        <w:rPr>
          <w:rFonts w:ascii="Arial" w:hAnsi="Arial" w:cs="Arial"/>
          <w:noProof/>
          <w:szCs w:val="24"/>
        </w:rPr>
        <w:t xml:space="preserve">Seminar aus Wirtschafts- und Berufspädagogik </w:t>
      </w:r>
    </w:p>
    <w:p w14:paraId="1A3AB297" w14:textId="77777777" w:rsidR="009F0571" w:rsidRDefault="009F0571" w:rsidP="009F0571">
      <w:pPr>
        <w:rPr>
          <w:rFonts w:ascii="Arial" w:hAnsi="Arial" w:cs="Arial"/>
          <w:szCs w:val="24"/>
        </w:rPr>
      </w:pPr>
      <w:r w:rsidRPr="009F0571">
        <w:rPr>
          <w:rFonts w:ascii="Arial" w:hAnsi="Arial" w:cs="Arial"/>
          <w:b/>
          <w:szCs w:val="24"/>
        </w:rPr>
        <w:t>Leiter:</w:t>
      </w:r>
      <w:r>
        <w:rPr>
          <w:rFonts w:ascii="Arial" w:hAnsi="Arial" w:cs="Arial"/>
          <w:szCs w:val="24"/>
        </w:rPr>
        <w:t xml:space="preserve"> Univ.-Prof. Dr. Georg Hans Neuweg </w:t>
      </w:r>
    </w:p>
    <w:p w14:paraId="58E1FB55" w14:textId="77777777" w:rsidR="009F0571" w:rsidRPr="009F0571" w:rsidRDefault="009F0571" w:rsidP="009F0571">
      <w:pPr>
        <w:rPr>
          <w:rFonts w:ascii="Arial" w:hAnsi="Arial" w:cs="Arial"/>
          <w:szCs w:val="24"/>
        </w:rPr>
      </w:pPr>
      <w:r>
        <w:rPr>
          <w:rFonts w:ascii="Arial" w:hAnsi="Arial" w:cs="Arial"/>
          <w:szCs w:val="24"/>
        </w:rPr>
        <w:t>WS 2020/21</w:t>
      </w:r>
    </w:p>
    <w:p w14:paraId="7073D9B9" w14:textId="77777777" w:rsidR="009F0571" w:rsidRDefault="009F0571" w:rsidP="003F4580">
      <w:pPr>
        <w:spacing w:after="360"/>
        <w:rPr>
          <w:rFonts w:ascii="Arial" w:hAnsi="Arial" w:cs="Arial"/>
          <w:b/>
          <w:sz w:val="28"/>
          <w:szCs w:val="28"/>
        </w:rPr>
      </w:pPr>
    </w:p>
    <w:p w14:paraId="277472FD" w14:textId="77777777" w:rsidR="009F0571" w:rsidRDefault="009F0571" w:rsidP="003F4580">
      <w:pPr>
        <w:spacing w:after="360"/>
        <w:rPr>
          <w:rFonts w:ascii="Arial" w:hAnsi="Arial" w:cs="Arial"/>
          <w:b/>
          <w:sz w:val="28"/>
          <w:szCs w:val="28"/>
        </w:rPr>
      </w:pPr>
    </w:p>
    <w:p w14:paraId="396C133A" w14:textId="77777777" w:rsidR="00DB79A4" w:rsidRDefault="00DB79A4" w:rsidP="003F4580">
      <w:pPr>
        <w:spacing w:after="360"/>
        <w:rPr>
          <w:rFonts w:ascii="Arial" w:hAnsi="Arial" w:cs="Arial"/>
          <w:b/>
          <w:smallCaps/>
          <w:sz w:val="28"/>
          <w:szCs w:val="28"/>
        </w:rPr>
      </w:pPr>
    </w:p>
    <w:p w14:paraId="022A5E35" w14:textId="77777777" w:rsidR="00DB79A4" w:rsidRDefault="00DB79A4" w:rsidP="003F4580">
      <w:pPr>
        <w:spacing w:after="360"/>
        <w:rPr>
          <w:rFonts w:ascii="Arial" w:hAnsi="Arial" w:cs="Arial"/>
          <w:b/>
          <w:smallCaps/>
          <w:sz w:val="28"/>
          <w:szCs w:val="28"/>
        </w:rPr>
      </w:pPr>
    </w:p>
    <w:p w14:paraId="2E6CCB55" w14:textId="77777777" w:rsidR="00E43403" w:rsidRPr="009F0571" w:rsidRDefault="00E43403" w:rsidP="003F4580">
      <w:pPr>
        <w:spacing w:after="360"/>
        <w:rPr>
          <w:rFonts w:ascii="Arial" w:hAnsi="Arial" w:cs="Arial"/>
          <w:b/>
          <w:smallCaps/>
          <w:sz w:val="28"/>
          <w:szCs w:val="28"/>
        </w:rPr>
      </w:pPr>
    </w:p>
    <w:p w14:paraId="1EC13893" w14:textId="77777777" w:rsidR="009F0571" w:rsidRDefault="009F0571" w:rsidP="009F0571">
      <w:pPr>
        <w:spacing w:after="360"/>
        <w:jc w:val="center"/>
        <w:rPr>
          <w:rFonts w:ascii="Arial" w:hAnsi="Arial" w:cs="Arial"/>
          <w:b/>
          <w:smallCaps/>
          <w:sz w:val="28"/>
          <w:szCs w:val="28"/>
        </w:rPr>
      </w:pPr>
      <w:r w:rsidRPr="009F0571">
        <w:rPr>
          <w:rFonts w:ascii="Arial" w:hAnsi="Arial" w:cs="Arial"/>
          <w:b/>
          <w:smallCaps/>
          <w:sz w:val="28"/>
          <w:szCs w:val="28"/>
        </w:rPr>
        <w:t>Michael Berger</w:t>
      </w:r>
    </w:p>
    <w:p w14:paraId="75A42ED3" w14:textId="77777777" w:rsidR="00DB79A4" w:rsidRDefault="009F0571" w:rsidP="00DB79A4">
      <w:pPr>
        <w:jc w:val="center"/>
        <w:rPr>
          <w:rFonts w:ascii="Arial" w:hAnsi="Arial" w:cs="Arial"/>
          <w:b/>
          <w:sz w:val="32"/>
          <w:szCs w:val="32"/>
        </w:rPr>
      </w:pPr>
      <w:r w:rsidRPr="00DB79A4">
        <w:rPr>
          <w:rFonts w:ascii="Arial" w:hAnsi="Arial" w:cs="Arial"/>
          <w:b/>
          <w:sz w:val="32"/>
          <w:szCs w:val="32"/>
        </w:rPr>
        <w:t>Neuere Entwicklungen</w:t>
      </w:r>
      <w:r w:rsidR="00DB79A4" w:rsidRPr="00DB79A4">
        <w:rPr>
          <w:rFonts w:ascii="Arial" w:hAnsi="Arial" w:cs="Arial"/>
          <w:b/>
          <w:sz w:val="32"/>
          <w:szCs w:val="32"/>
        </w:rPr>
        <w:t xml:space="preserve"> </w:t>
      </w:r>
    </w:p>
    <w:p w14:paraId="36A5432C" w14:textId="77777777" w:rsidR="009F0571" w:rsidRPr="00DB79A4" w:rsidRDefault="00DB79A4" w:rsidP="00DB79A4">
      <w:pPr>
        <w:jc w:val="center"/>
        <w:rPr>
          <w:rFonts w:ascii="Arial" w:hAnsi="Arial" w:cs="Arial"/>
          <w:b/>
          <w:sz w:val="32"/>
          <w:szCs w:val="32"/>
        </w:rPr>
      </w:pPr>
      <w:r w:rsidRPr="00DB79A4">
        <w:rPr>
          <w:rFonts w:ascii="Arial" w:hAnsi="Arial" w:cs="Arial"/>
          <w:b/>
          <w:sz w:val="32"/>
          <w:szCs w:val="32"/>
        </w:rPr>
        <w:t>in der Didaktik des Rechnungswesens</w:t>
      </w:r>
      <w:r w:rsidR="009F0571" w:rsidRPr="00DB79A4">
        <w:rPr>
          <w:rFonts w:ascii="Arial" w:hAnsi="Arial" w:cs="Arial"/>
          <w:b/>
          <w:sz w:val="32"/>
          <w:szCs w:val="32"/>
        </w:rPr>
        <w:t xml:space="preserve"> </w:t>
      </w:r>
    </w:p>
    <w:p w14:paraId="7D0EC5D3" w14:textId="77777777" w:rsidR="009F0571" w:rsidRDefault="009F0571" w:rsidP="003F4580">
      <w:pPr>
        <w:spacing w:after="360"/>
        <w:rPr>
          <w:rFonts w:ascii="Arial" w:hAnsi="Arial" w:cs="Arial"/>
          <w:b/>
          <w:sz w:val="28"/>
          <w:szCs w:val="28"/>
        </w:rPr>
      </w:pPr>
    </w:p>
    <w:p w14:paraId="3AC81D7F" w14:textId="77777777" w:rsidR="00DB79A4" w:rsidRDefault="00DB79A4" w:rsidP="003F4580">
      <w:pPr>
        <w:spacing w:after="360"/>
        <w:rPr>
          <w:rFonts w:ascii="Arial" w:hAnsi="Arial" w:cs="Arial"/>
          <w:b/>
          <w:sz w:val="28"/>
          <w:szCs w:val="28"/>
        </w:rPr>
      </w:pPr>
    </w:p>
    <w:p w14:paraId="2A207611" w14:textId="77777777" w:rsidR="00DB79A4" w:rsidRDefault="00DB79A4" w:rsidP="003F4580">
      <w:pPr>
        <w:spacing w:after="360"/>
        <w:rPr>
          <w:rFonts w:ascii="Arial" w:hAnsi="Arial" w:cs="Arial"/>
          <w:b/>
          <w:sz w:val="28"/>
          <w:szCs w:val="28"/>
        </w:rPr>
      </w:pPr>
    </w:p>
    <w:p w14:paraId="3A5E375A" w14:textId="77777777" w:rsidR="00DB79A4" w:rsidRDefault="00DB79A4" w:rsidP="003F4580">
      <w:pPr>
        <w:spacing w:after="360"/>
        <w:rPr>
          <w:rFonts w:ascii="Arial" w:hAnsi="Arial" w:cs="Arial"/>
          <w:b/>
          <w:sz w:val="28"/>
          <w:szCs w:val="28"/>
        </w:rPr>
      </w:pPr>
    </w:p>
    <w:p w14:paraId="4B7E54FB" w14:textId="77777777" w:rsidR="00DB79A4" w:rsidRDefault="00DB79A4" w:rsidP="003F4580">
      <w:pPr>
        <w:spacing w:after="360"/>
        <w:rPr>
          <w:rFonts w:ascii="Arial" w:hAnsi="Arial" w:cs="Arial"/>
          <w:b/>
          <w:sz w:val="26"/>
          <w:szCs w:val="26"/>
        </w:rPr>
      </w:pPr>
    </w:p>
    <w:p w14:paraId="488F007E" w14:textId="77777777" w:rsidR="00DD517B" w:rsidRPr="00DB79A4" w:rsidRDefault="00DD517B" w:rsidP="003F4580">
      <w:pPr>
        <w:spacing w:after="360"/>
        <w:rPr>
          <w:rFonts w:ascii="Arial" w:hAnsi="Arial" w:cs="Arial"/>
          <w:b/>
          <w:sz w:val="26"/>
          <w:szCs w:val="26"/>
        </w:rPr>
      </w:pPr>
    </w:p>
    <w:p w14:paraId="3112BD69" w14:textId="77777777" w:rsidR="00DB79A4" w:rsidRPr="009036D5" w:rsidRDefault="00DB79A4" w:rsidP="00DB79A4">
      <w:pPr>
        <w:rPr>
          <w:rFonts w:ascii="Arial" w:hAnsi="Arial" w:cs="Arial"/>
          <w:szCs w:val="24"/>
        </w:rPr>
      </w:pPr>
      <w:r w:rsidRPr="009036D5">
        <w:rPr>
          <w:rFonts w:ascii="Arial" w:hAnsi="Arial" w:cs="Arial"/>
          <w:szCs w:val="24"/>
        </w:rPr>
        <w:t>Michael Berger</w:t>
      </w:r>
    </w:p>
    <w:p w14:paraId="36F9449B" w14:textId="77777777" w:rsidR="00DB79A4" w:rsidRPr="009036D5" w:rsidRDefault="00DB79A4" w:rsidP="00DB79A4">
      <w:pPr>
        <w:rPr>
          <w:rFonts w:ascii="Arial" w:hAnsi="Arial" w:cs="Arial"/>
          <w:szCs w:val="24"/>
        </w:rPr>
      </w:pPr>
      <w:r w:rsidRPr="009036D5">
        <w:rPr>
          <w:rFonts w:ascii="Arial" w:hAnsi="Arial" w:cs="Arial"/>
          <w:szCs w:val="24"/>
        </w:rPr>
        <w:t>Matrikelnr.: 18 55 468</w:t>
      </w:r>
    </w:p>
    <w:p w14:paraId="13C9B186" w14:textId="77777777" w:rsidR="00DB79A4" w:rsidRPr="009036D5" w:rsidRDefault="00DB79A4" w:rsidP="00DB79A4">
      <w:pPr>
        <w:rPr>
          <w:rFonts w:ascii="Arial" w:hAnsi="Arial" w:cs="Arial"/>
          <w:szCs w:val="24"/>
        </w:rPr>
      </w:pPr>
      <w:r w:rsidRPr="009036D5">
        <w:rPr>
          <w:rFonts w:ascii="Arial" w:hAnsi="Arial" w:cs="Arial"/>
          <w:szCs w:val="24"/>
        </w:rPr>
        <w:t>Zinnenweg 29</w:t>
      </w:r>
    </w:p>
    <w:p w14:paraId="3BAC1289" w14:textId="77777777" w:rsidR="00DB79A4" w:rsidRPr="009036D5" w:rsidRDefault="00DB79A4" w:rsidP="00DB79A4">
      <w:pPr>
        <w:rPr>
          <w:rFonts w:ascii="Arial" w:hAnsi="Arial" w:cs="Arial"/>
          <w:szCs w:val="24"/>
        </w:rPr>
      </w:pPr>
      <w:r w:rsidRPr="009036D5">
        <w:rPr>
          <w:rFonts w:ascii="Arial" w:hAnsi="Arial" w:cs="Arial"/>
          <w:szCs w:val="24"/>
        </w:rPr>
        <w:t>4489 Musterdorf</w:t>
      </w:r>
    </w:p>
    <w:p w14:paraId="534FD5BB" w14:textId="77777777" w:rsidR="00DB79A4" w:rsidRPr="009036D5" w:rsidRDefault="00DB79A4" w:rsidP="00DB79A4">
      <w:pPr>
        <w:rPr>
          <w:rFonts w:ascii="Arial" w:hAnsi="Arial" w:cs="Arial"/>
          <w:szCs w:val="24"/>
        </w:rPr>
      </w:pPr>
      <w:r w:rsidRPr="009036D5">
        <w:rPr>
          <w:rFonts w:ascii="Arial" w:hAnsi="Arial" w:cs="Arial"/>
          <w:szCs w:val="24"/>
        </w:rPr>
        <w:t>Tel.: 0653 34 78 09</w:t>
      </w:r>
      <w:r w:rsidRPr="009036D5">
        <w:rPr>
          <w:rFonts w:ascii="Arial" w:hAnsi="Arial" w:cs="Arial"/>
          <w:szCs w:val="24"/>
        </w:rPr>
        <w:tab/>
      </w:r>
      <w:r w:rsidRPr="009036D5">
        <w:rPr>
          <w:rFonts w:ascii="Arial" w:hAnsi="Arial" w:cs="Arial"/>
          <w:szCs w:val="24"/>
        </w:rPr>
        <w:tab/>
      </w:r>
      <w:r w:rsidR="009036D5">
        <w:rPr>
          <w:rFonts w:ascii="Arial" w:hAnsi="Arial" w:cs="Arial"/>
          <w:szCs w:val="24"/>
        </w:rPr>
        <w:tab/>
      </w:r>
      <w:r w:rsidRPr="009036D5">
        <w:rPr>
          <w:rFonts w:ascii="Arial" w:hAnsi="Arial" w:cs="Arial"/>
          <w:szCs w:val="24"/>
        </w:rPr>
        <w:t>Abgabetermin:          11. Jänner 2021</w:t>
      </w:r>
    </w:p>
    <w:p w14:paraId="38C7371C" w14:textId="77777777" w:rsidR="009036D5" w:rsidRPr="00DD517B" w:rsidRDefault="00DB79A4" w:rsidP="00DB79A4">
      <w:pPr>
        <w:rPr>
          <w:rFonts w:ascii="Arial" w:hAnsi="Arial" w:cs="Arial"/>
          <w:szCs w:val="24"/>
        </w:rPr>
      </w:pPr>
      <w:r w:rsidRPr="009036D5">
        <w:rPr>
          <w:rFonts w:ascii="Arial" w:hAnsi="Arial" w:cs="Arial"/>
          <w:szCs w:val="24"/>
        </w:rPr>
        <w:t xml:space="preserve">E-Mail: </w:t>
      </w:r>
      <w:hyperlink r:id="rId8" w:history="1">
        <w:r w:rsidRPr="009036D5">
          <w:rPr>
            <w:rStyle w:val="Hyperlink"/>
            <w:rFonts w:ascii="Arial" w:hAnsi="Arial" w:cs="Arial"/>
            <w:szCs w:val="24"/>
          </w:rPr>
          <w:t>mikeberger@mus.at</w:t>
        </w:r>
      </w:hyperlink>
      <w:r w:rsidRPr="009036D5">
        <w:rPr>
          <w:rFonts w:ascii="Arial" w:hAnsi="Arial" w:cs="Arial"/>
          <w:szCs w:val="24"/>
        </w:rPr>
        <w:t xml:space="preserve">     </w:t>
      </w:r>
      <w:r w:rsidR="009036D5">
        <w:rPr>
          <w:rFonts w:ascii="Arial" w:hAnsi="Arial" w:cs="Arial"/>
          <w:szCs w:val="24"/>
        </w:rPr>
        <w:tab/>
      </w:r>
      <w:r w:rsidRPr="009036D5">
        <w:rPr>
          <w:rFonts w:ascii="Arial" w:hAnsi="Arial" w:cs="Arial"/>
          <w:szCs w:val="24"/>
        </w:rPr>
        <w:t>Präsentationstermin: 25. Jänner 2021</w:t>
      </w:r>
    </w:p>
    <w:p w14:paraId="4D99EE49" w14:textId="77777777" w:rsidR="003F4580" w:rsidRDefault="003F4580" w:rsidP="00DB79A4">
      <w:pPr>
        <w:rPr>
          <w:rFonts w:ascii="Arial" w:hAnsi="Arial" w:cs="Arial"/>
          <w:b/>
          <w:sz w:val="28"/>
          <w:szCs w:val="28"/>
        </w:rPr>
      </w:pPr>
      <w:r>
        <w:rPr>
          <w:rFonts w:ascii="Arial" w:hAnsi="Arial" w:cs="Arial"/>
          <w:b/>
          <w:sz w:val="28"/>
          <w:szCs w:val="28"/>
        </w:rPr>
        <w:lastRenderedPageBreak/>
        <w:t>Inhaltsverzeichnis</w:t>
      </w:r>
    </w:p>
    <w:p w14:paraId="25573A71" w14:textId="77777777" w:rsidR="00DF6A66" w:rsidRPr="00DB79A4" w:rsidRDefault="00DF6A66" w:rsidP="00DB79A4">
      <w:pPr>
        <w:rPr>
          <w:rFonts w:ascii="Arial" w:hAnsi="Arial" w:cs="Arial"/>
          <w:sz w:val="26"/>
          <w:szCs w:val="26"/>
        </w:rPr>
      </w:pPr>
    </w:p>
    <w:p w14:paraId="1E69C550" w14:textId="77777777" w:rsidR="00E306AE" w:rsidRDefault="00E306AE">
      <w:pPr>
        <w:pStyle w:val="Verzeichnis1"/>
        <w:rPr>
          <w:rFonts w:ascii="Times New Roman" w:eastAsia="Times New Roman" w:hAnsi="Times New Roman"/>
          <w:noProof/>
          <w:szCs w:val="24"/>
          <w:lang w:val="de-AT" w:eastAsia="de-AT"/>
        </w:rPr>
      </w:pPr>
      <w:r>
        <w:fldChar w:fldCharType="begin"/>
      </w:r>
      <w:r>
        <w:instrText xml:space="preserve"> TOC \o \h \z \u </w:instrText>
      </w:r>
      <w:r>
        <w:fldChar w:fldCharType="separate"/>
      </w:r>
      <w:hyperlink w:anchor="_Toc166216613" w:history="1">
        <w:r w:rsidRPr="005A434B">
          <w:rPr>
            <w:rStyle w:val="Hyperlink"/>
            <w:noProof/>
          </w:rPr>
          <w:t>1</w:t>
        </w:r>
        <w:r>
          <w:rPr>
            <w:rFonts w:ascii="Times New Roman" w:eastAsia="Times New Roman" w:hAnsi="Times New Roman"/>
            <w:noProof/>
            <w:szCs w:val="24"/>
            <w:lang w:val="de-AT" w:eastAsia="de-AT"/>
          </w:rPr>
          <w:tab/>
        </w:r>
        <w:r w:rsidRPr="005A434B">
          <w:rPr>
            <w:rStyle w:val="Hyperlink"/>
            <w:noProof/>
          </w:rPr>
          <w:t>Einführung</w:t>
        </w:r>
        <w:r>
          <w:rPr>
            <w:noProof/>
            <w:webHidden/>
          </w:rPr>
          <w:tab/>
        </w:r>
        <w:r>
          <w:rPr>
            <w:noProof/>
            <w:webHidden/>
          </w:rPr>
          <w:fldChar w:fldCharType="begin"/>
        </w:r>
        <w:r>
          <w:rPr>
            <w:noProof/>
            <w:webHidden/>
          </w:rPr>
          <w:instrText xml:space="preserve"> PAGEREF _Toc166216613 \h </w:instrText>
        </w:r>
        <w:r>
          <w:rPr>
            <w:noProof/>
            <w:webHidden/>
          </w:rPr>
        </w:r>
        <w:r>
          <w:rPr>
            <w:noProof/>
            <w:webHidden/>
          </w:rPr>
          <w:fldChar w:fldCharType="separate"/>
        </w:r>
        <w:r w:rsidR="00C91E5F">
          <w:rPr>
            <w:noProof/>
            <w:webHidden/>
          </w:rPr>
          <w:t>1</w:t>
        </w:r>
        <w:r>
          <w:rPr>
            <w:noProof/>
            <w:webHidden/>
          </w:rPr>
          <w:fldChar w:fldCharType="end"/>
        </w:r>
      </w:hyperlink>
    </w:p>
    <w:p w14:paraId="5AC353BF" w14:textId="77777777" w:rsidR="00E306AE" w:rsidRDefault="009646D1">
      <w:pPr>
        <w:pStyle w:val="Verzeichnis1"/>
        <w:rPr>
          <w:rFonts w:ascii="Times New Roman" w:eastAsia="Times New Roman" w:hAnsi="Times New Roman"/>
          <w:noProof/>
          <w:szCs w:val="24"/>
          <w:lang w:val="de-AT" w:eastAsia="de-AT"/>
        </w:rPr>
      </w:pPr>
      <w:hyperlink w:anchor="_Toc166216614" w:history="1">
        <w:r w:rsidR="00E306AE" w:rsidRPr="005A434B">
          <w:rPr>
            <w:rStyle w:val="Hyperlink"/>
            <w:noProof/>
          </w:rPr>
          <w:t>2</w:t>
        </w:r>
        <w:r w:rsidR="00E306AE">
          <w:rPr>
            <w:rFonts w:ascii="Times New Roman" w:eastAsia="Times New Roman" w:hAnsi="Times New Roman"/>
            <w:noProof/>
            <w:szCs w:val="24"/>
            <w:lang w:val="de-AT" w:eastAsia="de-AT"/>
          </w:rPr>
          <w:tab/>
        </w:r>
        <w:r w:rsidR="00E306AE" w:rsidRPr="005A434B">
          <w:rPr>
            <w:rStyle w:val="Hyperlink"/>
            <w:noProof/>
          </w:rPr>
          <w:t>Randgestaltung, Schriftenwahl und Zeilendurchschüsse</w:t>
        </w:r>
        <w:r w:rsidR="00E306AE">
          <w:rPr>
            <w:noProof/>
            <w:webHidden/>
          </w:rPr>
          <w:tab/>
        </w:r>
        <w:r w:rsidR="00E306AE">
          <w:rPr>
            <w:noProof/>
            <w:webHidden/>
          </w:rPr>
          <w:fldChar w:fldCharType="begin"/>
        </w:r>
        <w:r w:rsidR="00E306AE">
          <w:rPr>
            <w:noProof/>
            <w:webHidden/>
          </w:rPr>
          <w:instrText xml:space="preserve"> PAGEREF _Toc166216614 \h </w:instrText>
        </w:r>
        <w:r w:rsidR="00E306AE">
          <w:rPr>
            <w:noProof/>
            <w:webHidden/>
          </w:rPr>
        </w:r>
        <w:r w:rsidR="00E306AE">
          <w:rPr>
            <w:noProof/>
            <w:webHidden/>
          </w:rPr>
          <w:fldChar w:fldCharType="separate"/>
        </w:r>
        <w:r w:rsidR="00C91E5F">
          <w:rPr>
            <w:noProof/>
            <w:webHidden/>
          </w:rPr>
          <w:t>2</w:t>
        </w:r>
        <w:r w:rsidR="00E306AE">
          <w:rPr>
            <w:noProof/>
            <w:webHidden/>
          </w:rPr>
          <w:fldChar w:fldCharType="end"/>
        </w:r>
      </w:hyperlink>
    </w:p>
    <w:p w14:paraId="12709D62" w14:textId="77777777" w:rsidR="00E306AE" w:rsidRDefault="009646D1">
      <w:pPr>
        <w:pStyle w:val="Verzeichnis1"/>
        <w:rPr>
          <w:rFonts w:ascii="Times New Roman" w:eastAsia="Times New Roman" w:hAnsi="Times New Roman"/>
          <w:noProof/>
          <w:szCs w:val="24"/>
          <w:lang w:val="de-AT" w:eastAsia="de-AT"/>
        </w:rPr>
      </w:pPr>
      <w:hyperlink w:anchor="_Toc166216615" w:history="1">
        <w:r w:rsidR="00E306AE" w:rsidRPr="005A434B">
          <w:rPr>
            <w:rStyle w:val="Hyperlink"/>
            <w:noProof/>
          </w:rPr>
          <w:t>3</w:t>
        </w:r>
        <w:r w:rsidR="00E306AE">
          <w:rPr>
            <w:rFonts w:ascii="Times New Roman" w:eastAsia="Times New Roman" w:hAnsi="Times New Roman"/>
            <w:noProof/>
            <w:szCs w:val="24"/>
            <w:lang w:val="de-AT" w:eastAsia="de-AT"/>
          </w:rPr>
          <w:tab/>
        </w:r>
        <w:r w:rsidR="00E306AE" w:rsidRPr="005A434B">
          <w:rPr>
            <w:rStyle w:val="Hyperlink"/>
            <w:noProof/>
          </w:rPr>
          <w:t>Häufige Fehler bei der Textgestaltung</w:t>
        </w:r>
        <w:r w:rsidR="00E306AE">
          <w:rPr>
            <w:noProof/>
            <w:webHidden/>
          </w:rPr>
          <w:tab/>
        </w:r>
        <w:r w:rsidR="00E306AE">
          <w:rPr>
            <w:noProof/>
            <w:webHidden/>
          </w:rPr>
          <w:fldChar w:fldCharType="begin"/>
        </w:r>
        <w:r w:rsidR="00E306AE">
          <w:rPr>
            <w:noProof/>
            <w:webHidden/>
          </w:rPr>
          <w:instrText xml:space="preserve"> PAGEREF _Toc166216615 \h </w:instrText>
        </w:r>
        <w:r w:rsidR="00E306AE">
          <w:rPr>
            <w:noProof/>
            <w:webHidden/>
          </w:rPr>
        </w:r>
        <w:r w:rsidR="00E306AE">
          <w:rPr>
            <w:noProof/>
            <w:webHidden/>
          </w:rPr>
          <w:fldChar w:fldCharType="separate"/>
        </w:r>
        <w:r w:rsidR="00C91E5F">
          <w:rPr>
            <w:noProof/>
            <w:webHidden/>
          </w:rPr>
          <w:t>3</w:t>
        </w:r>
        <w:r w:rsidR="00E306AE">
          <w:rPr>
            <w:noProof/>
            <w:webHidden/>
          </w:rPr>
          <w:fldChar w:fldCharType="end"/>
        </w:r>
      </w:hyperlink>
    </w:p>
    <w:p w14:paraId="055267A9" w14:textId="77777777" w:rsidR="00E306AE" w:rsidRDefault="009646D1">
      <w:pPr>
        <w:pStyle w:val="Verzeichnis2"/>
        <w:rPr>
          <w:rFonts w:ascii="Times New Roman" w:eastAsia="Times New Roman" w:hAnsi="Times New Roman"/>
          <w:noProof/>
          <w:szCs w:val="24"/>
          <w:lang w:val="de-AT" w:eastAsia="de-AT"/>
        </w:rPr>
      </w:pPr>
      <w:hyperlink w:anchor="_Toc166216616" w:history="1">
        <w:r w:rsidR="00E306AE" w:rsidRPr="005A434B">
          <w:rPr>
            <w:rStyle w:val="Hyperlink"/>
            <w:noProof/>
          </w:rPr>
          <w:t>3.1</w:t>
        </w:r>
        <w:r w:rsidR="00E306AE">
          <w:rPr>
            <w:rFonts w:ascii="Times New Roman" w:eastAsia="Times New Roman" w:hAnsi="Times New Roman"/>
            <w:noProof/>
            <w:szCs w:val="24"/>
            <w:lang w:val="de-AT" w:eastAsia="de-AT"/>
          </w:rPr>
          <w:tab/>
        </w:r>
        <w:r w:rsidR="00E306AE" w:rsidRPr="005A434B">
          <w:rPr>
            <w:rStyle w:val="Hyperlink"/>
            <w:noProof/>
          </w:rPr>
          <w:t>Rechtschreibung und Grammatik</w:t>
        </w:r>
        <w:r w:rsidR="00E306AE">
          <w:rPr>
            <w:noProof/>
            <w:webHidden/>
          </w:rPr>
          <w:tab/>
        </w:r>
        <w:r w:rsidR="00E306AE">
          <w:rPr>
            <w:noProof/>
            <w:webHidden/>
          </w:rPr>
          <w:fldChar w:fldCharType="begin"/>
        </w:r>
        <w:r w:rsidR="00E306AE">
          <w:rPr>
            <w:noProof/>
            <w:webHidden/>
          </w:rPr>
          <w:instrText xml:space="preserve"> PAGEREF _Toc166216616 \h </w:instrText>
        </w:r>
        <w:r w:rsidR="00E306AE">
          <w:rPr>
            <w:noProof/>
            <w:webHidden/>
          </w:rPr>
        </w:r>
        <w:r w:rsidR="00E306AE">
          <w:rPr>
            <w:noProof/>
            <w:webHidden/>
          </w:rPr>
          <w:fldChar w:fldCharType="separate"/>
        </w:r>
        <w:r w:rsidR="00C91E5F">
          <w:rPr>
            <w:noProof/>
            <w:webHidden/>
          </w:rPr>
          <w:t>3</w:t>
        </w:r>
        <w:r w:rsidR="00E306AE">
          <w:rPr>
            <w:noProof/>
            <w:webHidden/>
          </w:rPr>
          <w:fldChar w:fldCharType="end"/>
        </w:r>
      </w:hyperlink>
    </w:p>
    <w:p w14:paraId="455F7491" w14:textId="77777777" w:rsidR="00E306AE" w:rsidRDefault="009646D1">
      <w:pPr>
        <w:pStyle w:val="Verzeichnis2"/>
        <w:rPr>
          <w:rFonts w:ascii="Times New Roman" w:eastAsia="Times New Roman" w:hAnsi="Times New Roman"/>
          <w:noProof/>
          <w:szCs w:val="24"/>
          <w:lang w:val="de-AT" w:eastAsia="de-AT"/>
        </w:rPr>
      </w:pPr>
      <w:hyperlink w:anchor="_Toc166216617" w:history="1">
        <w:r w:rsidR="00E306AE" w:rsidRPr="005A434B">
          <w:rPr>
            <w:rStyle w:val="Hyperlink"/>
            <w:noProof/>
          </w:rPr>
          <w:t>3.2</w:t>
        </w:r>
        <w:r w:rsidR="00E306AE">
          <w:rPr>
            <w:rFonts w:ascii="Times New Roman" w:eastAsia="Times New Roman" w:hAnsi="Times New Roman"/>
            <w:noProof/>
            <w:szCs w:val="24"/>
            <w:lang w:val="de-AT" w:eastAsia="de-AT"/>
          </w:rPr>
          <w:tab/>
        </w:r>
        <w:r w:rsidR="00E306AE" w:rsidRPr="005A434B">
          <w:rPr>
            <w:rStyle w:val="Hyperlink"/>
            <w:noProof/>
          </w:rPr>
          <w:t>Die Feinheiten</w:t>
        </w:r>
        <w:r w:rsidR="00E306AE">
          <w:rPr>
            <w:noProof/>
            <w:webHidden/>
          </w:rPr>
          <w:tab/>
        </w:r>
        <w:r w:rsidR="00E306AE">
          <w:rPr>
            <w:noProof/>
            <w:webHidden/>
          </w:rPr>
          <w:fldChar w:fldCharType="begin"/>
        </w:r>
        <w:r w:rsidR="00E306AE">
          <w:rPr>
            <w:noProof/>
            <w:webHidden/>
          </w:rPr>
          <w:instrText xml:space="preserve"> PAGEREF _Toc166216617 \h </w:instrText>
        </w:r>
        <w:r w:rsidR="00E306AE">
          <w:rPr>
            <w:noProof/>
            <w:webHidden/>
          </w:rPr>
        </w:r>
        <w:r w:rsidR="00E306AE">
          <w:rPr>
            <w:noProof/>
            <w:webHidden/>
          </w:rPr>
          <w:fldChar w:fldCharType="separate"/>
        </w:r>
        <w:r w:rsidR="00C91E5F">
          <w:rPr>
            <w:noProof/>
            <w:webHidden/>
          </w:rPr>
          <w:t>3</w:t>
        </w:r>
        <w:r w:rsidR="00E306AE">
          <w:rPr>
            <w:noProof/>
            <w:webHidden/>
          </w:rPr>
          <w:fldChar w:fldCharType="end"/>
        </w:r>
      </w:hyperlink>
    </w:p>
    <w:p w14:paraId="7A07C506" w14:textId="77777777" w:rsidR="00E306AE" w:rsidRDefault="009646D1">
      <w:pPr>
        <w:pStyle w:val="Verzeichnis1"/>
        <w:rPr>
          <w:rFonts w:ascii="Times New Roman" w:eastAsia="Times New Roman" w:hAnsi="Times New Roman"/>
          <w:noProof/>
          <w:szCs w:val="24"/>
          <w:lang w:val="de-AT" w:eastAsia="de-AT"/>
        </w:rPr>
      </w:pPr>
      <w:hyperlink w:anchor="_Toc166216618" w:history="1">
        <w:r w:rsidR="00E306AE" w:rsidRPr="005A434B">
          <w:rPr>
            <w:rStyle w:val="Hyperlink"/>
            <w:noProof/>
          </w:rPr>
          <w:t>Literatur</w:t>
        </w:r>
        <w:r w:rsidR="00E306AE">
          <w:rPr>
            <w:noProof/>
            <w:webHidden/>
          </w:rPr>
          <w:tab/>
        </w:r>
        <w:r w:rsidR="00E306AE">
          <w:rPr>
            <w:noProof/>
            <w:webHidden/>
          </w:rPr>
          <w:fldChar w:fldCharType="begin"/>
        </w:r>
        <w:r w:rsidR="00E306AE">
          <w:rPr>
            <w:noProof/>
            <w:webHidden/>
          </w:rPr>
          <w:instrText xml:space="preserve"> PAGEREF _Toc166216618 \h </w:instrText>
        </w:r>
        <w:r w:rsidR="00E306AE">
          <w:rPr>
            <w:noProof/>
            <w:webHidden/>
          </w:rPr>
        </w:r>
        <w:r w:rsidR="00E306AE">
          <w:rPr>
            <w:noProof/>
            <w:webHidden/>
          </w:rPr>
          <w:fldChar w:fldCharType="separate"/>
        </w:r>
        <w:r w:rsidR="00C91E5F">
          <w:rPr>
            <w:noProof/>
            <w:webHidden/>
          </w:rPr>
          <w:t>5</w:t>
        </w:r>
        <w:r w:rsidR="00E306AE">
          <w:rPr>
            <w:noProof/>
            <w:webHidden/>
          </w:rPr>
          <w:fldChar w:fldCharType="end"/>
        </w:r>
      </w:hyperlink>
    </w:p>
    <w:p w14:paraId="171E7C08" w14:textId="77777777" w:rsidR="00446027" w:rsidRDefault="00E306AE" w:rsidP="00446027">
      <w:pPr>
        <w:spacing w:after="120"/>
      </w:pPr>
      <w:r>
        <w:fldChar w:fldCharType="end"/>
      </w:r>
    </w:p>
    <w:p w14:paraId="0788F455" w14:textId="77777777" w:rsidR="00446027" w:rsidRDefault="00446027" w:rsidP="003F4580">
      <w:pPr>
        <w:sectPr w:rsidR="00446027" w:rsidSect="00C91E5F">
          <w:footerReference w:type="even" r:id="rId9"/>
          <w:footerReference w:type="default" r:id="rId10"/>
          <w:footnotePr>
            <w:numRestart w:val="eachPage"/>
          </w:footnotePr>
          <w:pgSz w:w="11907" w:h="16840" w:code="9"/>
          <w:pgMar w:top="1985" w:right="1985" w:bottom="1985" w:left="1985" w:header="1418" w:footer="1134" w:gutter="0"/>
          <w:pgNumType w:fmt="lowerRoman" w:start="1"/>
          <w:cols w:space="709"/>
          <w:noEndnote/>
        </w:sectPr>
      </w:pPr>
    </w:p>
    <w:p w14:paraId="2C1227EA" w14:textId="77777777" w:rsidR="00544C63" w:rsidRPr="00CB5897" w:rsidRDefault="00544C63" w:rsidP="00446027">
      <w:pPr>
        <w:pStyle w:val="berschrift1"/>
      </w:pPr>
      <w:bookmarkStart w:id="2" w:name="_Toc166216613"/>
      <w:r w:rsidRPr="00CB5897">
        <w:lastRenderedPageBreak/>
        <w:t>Einführung</w:t>
      </w:r>
      <w:bookmarkEnd w:id="0"/>
      <w:bookmarkEnd w:id="2"/>
    </w:p>
    <w:p w14:paraId="4F91F6FA" w14:textId="77777777" w:rsidR="00715F67" w:rsidRDefault="00715F67" w:rsidP="008440B1">
      <w:pPr>
        <w:pStyle w:val="Haupttext"/>
      </w:pPr>
      <w:r>
        <w:t>Dies ist ein Dokument, das Ihnen dabe</w:t>
      </w:r>
      <w:r w:rsidR="00936C4E">
        <w:t xml:space="preserve">i helfen soll, Ihre Proseminar-, </w:t>
      </w:r>
      <w:r>
        <w:t>Seminar</w:t>
      </w:r>
      <w:r w:rsidR="00936C4E">
        <w:t>- bzw. Diplom</w:t>
      </w:r>
      <w:r>
        <w:t xml:space="preserve">arbeit zu </w:t>
      </w:r>
      <w:r w:rsidR="00152CB4">
        <w:t>formatieren</w:t>
      </w:r>
      <w:r>
        <w:t>.</w:t>
      </w:r>
      <w:r w:rsidR="00CE274C">
        <w:rPr>
          <w:rStyle w:val="Funotenzeichen"/>
        </w:rPr>
        <w:footnoteReference w:id="1"/>
      </w:r>
      <w:r>
        <w:t xml:space="preserve"> Sie sehen </w:t>
      </w:r>
      <w:r w:rsidR="005971E3">
        <w:t xml:space="preserve">an diesem Beispiel </w:t>
      </w:r>
      <w:r>
        <w:t>nicht nur, wie Ihre Arbeit formattechnisch ausse</w:t>
      </w:r>
      <w:r w:rsidR="00152CB4">
        <w:t>hen soll. D</w:t>
      </w:r>
      <w:r>
        <w:t xml:space="preserve">as Dokument ist zudem mit </w:t>
      </w:r>
      <w:r w:rsidRPr="00C763E9">
        <w:rPr>
          <w:i/>
        </w:rPr>
        <w:t>Druckformaten</w:t>
      </w:r>
      <w:r>
        <w:t xml:space="preserve"> ausgestattet, die ein bequemes Formatieren ermöglichen. </w:t>
      </w:r>
      <w:r w:rsidR="00152CB4">
        <w:t>(In diesem Dokument gibt es separate Druckformate für den Haupttext, für längere direkte Zitate, für Fußnoten, für die Überschriften und für die Literaturangaben.</w:t>
      </w:r>
      <w:r w:rsidR="00AF5976">
        <w:t xml:space="preserve"> Auch die Einträge für das Inhaltsverzeichnis haben wir bereits für Sie formatiert.</w:t>
      </w:r>
      <w:r w:rsidR="00152CB4">
        <w:t xml:space="preserve">) </w:t>
      </w:r>
      <w:r>
        <w:t>Wenn Sie mit Druckformaten nicht vertraut sind, dann er</w:t>
      </w:r>
      <w:r>
        <w:softHyphen/>
        <w:t xml:space="preserve">arbeiten Sie sich bitte </w:t>
      </w:r>
      <w:r w:rsidR="00152CB4">
        <w:t xml:space="preserve">unbedingt </w:t>
      </w:r>
      <w:r>
        <w:t xml:space="preserve">über die Word-Hilfe, </w:t>
      </w:r>
      <w:r w:rsidR="00152CB4">
        <w:t xml:space="preserve">was man unter Druckformaten versteht und </w:t>
      </w:r>
      <w:r>
        <w:t>wie man mit diesen arbeitet.</w:t>
      </w:r>
      <w:r w:rsidR="00C763E9">
        <w:t xml:space="preserve"> Das kostet Sie </w:t>
      </w:r>
      <w:r w:rsidR="00152CB4">
        <w:t>eine</w:t>
      </w:r>
      <w:r w:rsidR="00C763E9">
        <w:t xml:space="preserve"> </w:t>
      </w:r>
      <w:r w:rsidR="00152CB4">
        <w:t>halbe Stunde</w:t>
      </w:r>
      <w:r w:rsidR="00C763E9">
        <w:t>, amortisiert sich aber tausendfach in den nächsten Monaten und Jahren!</w:t>
      </w:r>
      <w:r w:rsidR="00AF5976">
        <w:t xml:space="preserve"> Vergleichbares gilt für andere Word-Funktionen, die Sie beim wissenschaftlichen Ar</w:t>
      </w:r>
      <w:r w:rsidR="00360B9D">
        <w:softHyphen/>
      </w:r>
      <w:r w:rsidR="00AF5976">
        <w:t>beiten permanent benötigen, etwa das automatische Erstellen von Inhaltsverzeichnissen.</w:t>
      </w:r>
    </w:p>
    <w:p w14:paraId="2DBCACCA" w14:textId="77777777" w:rsidR="005971E3" w:rsidRDefault="00715F67" w:rsidP="008440B1">
      <w:pPr>
        <w:pStyle w:val="Haupttext"/>
      </w:pPr>
      <w:r>
        <w:t>Dieses Dokument soll Ihnen freilich auch inhaltlich nützlich sein – es lohnt sich, den Text nicht nur anzusehen, sondern ihn auch zu lesen. Im Folgenden werden nämlich wichtige Hinweise zur Textgestaltung gegeben.</w:t>
      </w:r>
      <w:r w:rsidR="00C763E9">
        <w:t xml:space="preserve"> </w:t>
      </w:r>
      <w:r w:rsidR="005971E3">
        <w:t xml:space="preserve">Diese haben einen zweifachen Sinn: (a) Sie sichern ein </w:t>
      </w:r>
      <w:r w:rsidR="005971E3" w:rsidRPr="005971E3">
        <w:rPr>
          <w:i/>
        </w:rPr>
        <w:t>einheitliches</w:t>
      </w:r>
      <w:r w:rsidR="005971E3">
        <w:t xml:space="preserve"> Erscheinungsbild aller Arbeiten, wodurch auch die Seitenumfänge unmittelbar vergleichbar werden. (b) Sie sichern ein </w:t>
      </w:r>
      <w:r w:rsidR="005971E3" w:rsidRPr="005971E3">
        <w:rPr>
          <w:i/>
        </w:rPr>
        <w:t>befriedigendes</w:t>
      </w:r>
      <w:r w:rsidR="005971E3">
        <w:t xml:space="preserve"> optisches Erscheinungsbild.</w:t>
      </w:r>
    </w:p>
    <w:p w14:paraId="3A3D7E4D" w14:textId="77777777" w:rsidR="00C763E9" w:rsidRDefault="00C763E9" w:rsidP="008440B1">
      <w:pPr>
        <w:pStyle w:val="Haupttext"/>
      </w:pPr>
      <w:r>
        <w:t>Sie fragen sich vielleicht, warum die Textgestaltung eigentlich so wichtig ist. Nun: Ihre späteren Schüler/innen werden in der Schule unter anderem lernen, wie man Texte einwandfrei gestaltet. Und Sie als Lehrer/in sollten nicht mit schlechtem Beispiel vorangehen!</w:t>
      </w:r>
      <w:r w:rsidR="00152CB4">
        <w:t xml:space="preserve"> Dabei geht es keineswegs um Perfektion; aber die allerschlimmsten Sünden müssen Sie vermeiden lernen.</w:t>
      </w:r>
    </w:p>
    <w:p w14:paraId="64231D4C" w14:textId="77777777" w:rsidR="00715F67" w:rsidRPr="00CB5897" w:rsidRDefault="00715F67" w:rsidP="00D816DC">
      <w:pPr>
        <w:pStyle w:val="berschrift1"/>
      </w:pPr>
      <w:bookmarkStart w:id="3" w:name="_Toc166215152"/>
      <w:bookmarkStart w:id="4" w:name="_Toc166216614"/>
      <w:r>
        <w:t>Randgestaltung, Schriftenwahl und Zeilendurchschüsse</w:t>
      </w:r>
      <w:bookmarkEnd w:id="3"/>
      <w:bookmarkEnd w:id="4"/>
    </w:p>
    <w:p w14:paraId="3227D7D5" w14:textId="77777777" w:rsidR="00715F67" w:rsidRDefault="00715F67" w:rsidP="008440B1">
      <w:pPr>
        <w:pStyle w:val="Haupttext"/>
      </w:pPr>
      <w:r>
        <w:t>Sicher ist Ihnen aufgefallen, dass die Seitenränder</w:t>
      </w:r>
      <w:r w:rsidR="00C763E9">
        <w:t xml:space="preserve"> in diesem Dokument </w:t>
      </w:r>
      <w:r>
        <w:t xml:space="preserve">mit je 3,5 cm verhältnismäßig breit sind. Das sieht schöner aus und ermöglicht einem Korrektor Randbemerkungen. </w:t>
      </w:r>
      <w:r w:rsidR="00F0719C">
        <w:t>(</w:t>
      </w:r>
      <w:r>
        <w:t>Viele Bücher weisen aus Kostengründen vergleichsweise schmälere Ränder auf – für Seminar</w:t>
      </w:r>
      <w:r w:rsidR="00360B9D">
        <w:t>- und Diplom</w:t>
      </w:r>
      <w:r>
        <w:t>arbeiten allerdings fällt dieses Kostenargu</w:t>
      </w:r>
      <w:r w:rsidR="00360B9D">
        <w:softHyphen/>
      </w:r>
      <w:r>
        <w:t>ment weg.</w:t>
      </w:r>
      <w:r w:rsidR="00F0719C">
        <w:t>)</w:t>
      </w:r>
    </w:p>
    <w:p w14:paraId="3D8FDD72" w14:textId="77777777" w:rsidR="00715F67" w:rsidRDefault="00715F67" w:rsidP="008440B1">
      <w:pPr>
        <w:pStyle w:val="Haupttext"/>
      </w:pPr>
      <w:r>
        <w:t>Für den laufenden Text</w:t>
      </w:r>
      <w:r w:rsidR="005971E3">
        <w:t>, der als „Haupttext“ formatiert ist,</w:t>
      </w:r>
      <w:r>
        <w:t xml:space="preserve"> wurde die Schriftart „Times New Roman“ in 12 Punkt gewählt. Die Überschriften dagegen sind in „Arial“ gesetzt. Zwischen den Zeilen des fortlaufenden Textes herrscht ein Abstand von 1,5 Zeilen, was die Lesbarkeit deutlich verbessert.</w:t>
      </w:r>
      <w:r w:rsidR="005971E3">
        <w:t xml:space="preserve"> Die Absätze sind durch 6 Punkte voneinander abgesetzt.</w:t>
      </w:r>
    </w:p>
    <w:p w14:paraId="532F3ACD" w14:textId="77777777" w:rsidR="00C763E9" w:rsidRDefault="00C763E9" w:rsidP="008440B1">
      <w:pPr>
        <w:pStyle w:val="Haupttext"/>
      </w:pPr>
      <w:r>
        <w:t xml:space="preserve">Nehmen Sie vor und nach Überschriften sowie vor und nach Absätzen </w:t>
      </w:r>
      <w:r w:rsidRPr="00152CB4">
        <w:rPr>
          <w:i/>
        </w:rPr>
        <w:t>keine</w:t>
      </w:r>
      <w:r>
        <w:t xml:space="preserve"> gesonderten Zeilenschaltungen mehr vor, sondern weisen Sie die entsprechenden Druckformate, z</w:t>
      </w:r>
      <w:r w:rsidR="00F1287E">
        <w:t>. </w:t>
      </w:r>
      <w:r>
        <w:t>B</w:t>
      </w:r>
      <w:r w:rsidR="00F1287E">
        <w:t>.</w:t>
      </w:r>
      <w:r>
        <w:t xml:space="preserve"> „Überschrift 1“ oder „Haupttext“, zu. Für die richtigen Abstände ist dann automatisch gesorgt.</w:t>
      </w:r>
      <w:r w:rsidR="00152CB4">
        <w:t xml:space="preserve"> (Zum Beispiel wurde in diesem Text nach einem Absatz nur </w:t>
      </w:r>
      <w:r w:rsidR="00152CB4" w:rsidRPr="00152CB4">
        <w:rPr>
          <w:i/>
        </w:rPr>
        <w:t>einmal</w:t>
      </w:r>
      <w:r w:rsidR="00152CB4">
        <w:t xml:space="preserve"> geschaltet, das Druckformat weist automatisch einen Zeilenabstand von 6 Punkt zu.)</w:t>
      </w:r>
    </w:p>
    <w:p w14:paraId="55EFA2E3" w14:textId="77777777" w:rsidR="005971E3" w:rsidRDefault="005971E3" w:rsidP="005971E3">
      <w:pPr>
        <w:pStyle w:val="Zitat"/>
      </w:pPr>
      <w:r>
        <w:t>Für direkte Zitate, die etwas umfänglicher sind, gibt es ein spezielles Druckformat „Zitat“, das Sie hier sehen. Man verwendet es für wörtliche Zitate im Umfang von ca. drei Sätzen und mehr. Die Zeilendurchschüsse sind kleiner, der Text ist links eingerückt. In Klammer sehen Sie auch gleich, dass Autorennamen in Kapitälchen gesetzt werden. (</w:t>
      </w:r>
      <w:r w:rsidRPr="005971E3">
        <w:rPr>
          <w:smallCaps/>
          <w:szCs w:val="24"/>
        </w:rPr>
        <w:t>Müller</w:t>
      </w:r>
      <w:r>
        <w:t xml:space="preserve"> 1978, S. 12)</w:t>
      </w:r>
    </w:p>
    <w:p w14:paraId="6548C531" w14:textId="77777777" w:rsidR="005971E3" w:rsidRDefault="005971E3" w:rsidP="008440B1">
      <w:pPr>
        <w:pStyle w:val="Haupttext"/>
      </w:pPr>
      <w:r>
        <w:t xml:space="preserve">Am besten ist es, wenn Sie Ihre Arbeit direkt in das vorliegende Dokument tippen. Denn auch die Seitenzahlangabe rechts unten ist schon voreingestellt. Man beginnt übrigens die </w:t>
      </w:r>
      <w:r w:rsidR="00360B9D">
        <w:t xml:space="preserve">(arabische) </w:t>
      </w:r>
      <w:r>
        <w:t>Nummerierung auf der ersten Textseite, nicht mit dem Titelblatt oder dem Inhaltsverzeichnis</w:t>
      </w:r>
      <w:r w:rsidR="00360B9D">
        <w:t xml:space="preserve"> (dieses wir</w:t>
      </w:r>
      <w:r w:rsidR="004D70F1">
        <w:t>d</w:t>
      </w:r>
      <w:r w:rsidR="00360B9D">
        <w:t xml:space="preserve"> entweder nicht oder römisch nummeriert)</w:t>
      </w:r>
      <w:r>
        <w:t>. Dies</w:t>
      </w:r>
      <w:r w:rsidR="00C763E9">
        <w:t>e</w:t>
      </w:r>
      <w:r>
        <w:t xml:space="preserve"> Textteile sollten Sie </w:t>
      </w:r>
      <w:r w:rsidR="00360B9D">
        <w:t>– wie im vorliegenden Dokument –</w:t>
      </w:r>
      <w:r w:rsidR="00360B9D">
        <w:softHyphen/>
        <w:t xml:space="preserve"> </w:t>
      </w:r>
      <w:r>
        <w:t>als eigene Abschnitte definieren. Dann können Sie in Word einstellen, dass die Nummerierung erst mit dem zweiten Abschnitt, dem fortlaufenden Text, beginnt</w:t>
      </w:r>
      <w:r w:rsidR="00EC214D">
        <w:t xml:space="preserve"> bzw. neu beginnt</w:t>
      </w:r>
      <w:r>
        <w:t xml:space="preserve">. </w:t>
      </w:r>
    </w:p>
    <w:p w14:paraId="33C1C3C4" w14:textId="77777777" w:rsidR="00544C63" w:rsidRPr="00C763E9" w:rsidRDefault="005971E3" w:rsidP="00D816DC">
      <w:pPr>
        <w:pStyle w:val="berschrift1"/>
      </w:pPr>
      <w:bookmarkStart w:id="5" w:name="_Toc166215153"/>
      <w:bookmarkStart w:id="6" w:name="_Toc166216615"/>
      <w:r w:rsidRPr="00C763E9">
        <w:t>Häufige Fehler bei der Textgestaltung</w:t>
      </w:r>
      <w:bookmarkEnd w:id="5"/>
      <w:bookmarkEnd w:id="6"/>
      <w:r w:rsidR="00544C63" w:rsidRPr="00C763E9">
        <w:t xml:space="preserve"> </w:t>
      </w:r>
    </w:p>
    <w:p w14:paraId="2B7FFD50" w14:textId="77777777" w:rsidR="00544C63" w:rsidRDefault="00C763E9" w:rsidP="00EF0F6F">
      <w:pPr>
        <w:pStyle w:val="berschrift2"/>
      </w:pPr>
      <w:bookmarkStart w:id="7" w:name="_Toc166215154"/>
      <w:bookmarkStart w:id="8" w:name="_Toc166216616"/>
      <w:r>
        <w:t>Rechtschreibung und Grammatik</w:t>
      </w:r>
      <w:bookmarkEnd w:id="7"/>
      <w:bookmarkEnd w:id="8"/>
    </w:p>
    <w:p w14:paraId="6825A7FF" w14:textId="77777777" w:rsidR="00544C63" w:rsidRDefault="00C763E9" w:rsidP="008440B1">
      <w:pPr>
        <w:pStyle w:val="Haupttext"/>
      </w:pPr>
      <w:r>
        <w:t>Sie werden es kaum glauben: In vielen studentischen Arbeiten findet man zehn und mehr Rechtschreib- und Grammatikfehler pro Seite! Das ist ein dramatisches Problem, wenn jemand Lehrer/in werden möchte. Extrem große Schwierigkeiten bereitet die Beistrichsetzung. Bitte beachten Sie: Es ist zumutbar und wird auch erwartet, dass Sie sich, wenn Sie in diesem Bereich Probleme haben, vor Abfassung Ihrer Arbeit mit den einschlägigen Regeln vertraut machen.</w:t>
      </w:r>
    </w:p>
    <w:p w14:paraId="07AADBD9" w14:textId="77777777" w:rsidR="00C763E9" w:rsidRDefault="00EF0F6F" w:rsidP="00EF0F6F">
      <w:pPr>
        <w:pStyle w:val="berschrift2"/>
      </w:pPr>
      <w:bookmarkStart w:id="9" w:name="_Toc166215155"/>
      <w:bookmarkStart w:id="10" w:name="_Toc166216617"/>
      <w:r>
        <w:t>Die Feinheiten</w:t>
      </w:r>
      <w:bookmarkEnd w:id="9"/>
      <w:bookmarkEnd w:id="10"/>
    </w:p>
    <w:p w14:paraId="40C0D120" w14:textId="77777777" w:rsidR="00C763E9" w:rsidRPr="00C300B2" w:rsidRDefault="00EF0F6F" w:rsidP="008440B1">
      <w:pPr>
        <w:pStyle w:val="Haupttext"/>
      </w:pPr>
      <w:r>
        <w:t>Es gibt kleinere Fehler, an denen der Profi erkennt, ob jemand Laie in der Gestaltung von Texten ist oder nicht. Hier einige wichtige Geheimnisse:</w:t>
      </w:r>
    </w:p>
    <w:p w14:paraId="4023826E" w14:textId="355432AE" w:rsidR="00EF0F6F" w:rsidRPr="00D05B1D" w:rsidRDefault="00EF0F6F" w:rsidP="00D05B1D">
      <w:pPr>
        <w:pStyle w:val="Aufzhlung1Ordnung"/>
      </w:pPr>
      <w:r w:rsidRPr="00D05B1D">
        <w:t>Im Inhaltsverzeichnis achten Sie bitte auf die linken Fluchtlinien. Entweder richten Sie alle Überschriften an der gleichen Fluchtlinie aus. Oder Sie verfahren exakt so, wie im Merkbl</w:t>
      </w:r>
      <w:r w:rsidR="00E22233">
        <w:t xml:space="preserve">att </w:t>
      </w:r>
      <w:r w:rsidR="009F651E">
        <w:t>des</w:t>
      </w:r>
      <w:r w:rsidR="00E22233">
        <w:t xml:space="preserve"> </w:t>
      </w:r>
      <w:r w:rsidR="009F651E">
        <w:t>Insituts</w:t>
      </w:r>
      <w:r w:rsidR="00E22233">
        <w:t xml:space="preserve"> unter Punkt 21</w:t>
      </w:r>
      <w:r w:rsidRPr="00D05B1D">
        <w:t xml:space="preserve"> dargestellt</w:t>
      </w:r>
      <w:r w:rsidR="00B36467">
        <w:t xml:space="preserve"> und in dieser Vorlage implementiert</w:t>
      </w:r>
      <w:r w:rsidRPr="00D05B1D">
        <w:t>.</w:t>
      </w:r>
    </w:p>
    <w:p w14:paraId="2D4F8C94" w14:textId="77777777" w:rsidR="00152CB4" w:rsidRPr="00D05B1D" w:rsidRDefault="00152CB4" w:rsidP="00D05B1D">
      <w:pPr>
        <w:pStyle w:val="Aufzhlung1Ordnung"/>
      </w:pPr>
      <w:r w:rsidRPr="00D05B1D">
        <w:t>Untergliedern Sie Ihren Text nicht zu stark in Absätze. Es sieht unschön aus und ist sachlich in der Regel auch nicht angemessen.</w:t>
      </w:r>
    </w:p>
    <w:p w14:paraId="5FD0E2B4" w14:textId="77777777" w:rsidR="00EF0F6F" w:rsidRPr="00D05B1D" w:rsidRDefault="00A311C2" w:rsidP="00D05B1D">
      <w:pPr>
        <w:pStyle w:val="Aufzhlung1Ordnung"/>
      </w:pPr>
      <w:r w:rsidRPr="00D05B1D">
        <w:t>Auf</w:t>
      </w:r>
      <w:r w:rsidR="00EF0F6F" w:rsidRPr="00D05B1D">
        <w:t xml:space="preserve"> die letzte Ziffer </w:t>
      </w:r>
      <w:r w:rsidRPr="00D05B1D">
        <w:t xml:space="preserve">der Nummerierung der Überschrift folgt </w:t>
      </w:r>
      <w:r w:rsidR="00EF0F6F" w:rsidRPr="00D05B1D">
        <w:t>kein Punkt (</w:t>
      </w:r>
      <w:r w:rsidR="00F1287E" w:rsidRPr="00D05B1D">
        <w:t>z. B.</w:t>
      </w:r>
      <w:r w:rsidR="00EF0F6F" w:rsidRPr="00D05B1D">
        <w:t>: 3.2 Die Feinheiten).</w:t>
      </w:r>
    </w:p>
    <w:p w14:paraId="6B960488" w14:textId="77777777" w:rsidR="00152CB4" w:rsidRPr="00D05B1D" w:rsidRDefault="00152CB4" w:rsidP="00D05B1D">
      <w:pPr>
        <w:pStyle w:val="Aufzhlung1Ordnung"/>
      </w:pPr>
      <w:r w:rsidRPr="00D05B1D">
        <w:t>Es gibt kurze Mittelstrich</w:t>
      </w:r>
      <w:r w:rsidR="00E22233">
        <w:t>e (-) und lange Mittelstriche (</w:t>
      </w:r>
      <w:r w:rsidRPr="00D05B1D">
        <w:t xml:space="preserve">–). Bitte lernen Sie, diese beiden Mittelstriche zu unterscheiden. </w:t>
      </w:r>
    </w:p>
    <w:p w14:paraId="7538B9E2" w14:textId="5D947670" w:rsidR="00152CB4" w:rsidRPr="00152CB4" w:rsidRDefault="00152CB4" w:rsidP="000C551B">
      <w:pPr>
        <w:pStyle w:val="Aufzhlung2Ordnung"/>
      </w:pPr>
      <w:r>
        <w:t>Der „</w:t>
      </w:r>
      <w:r w:rsidR="009B2256">
        <w:t>B</w:t>
      </w:r>
      <w:r>
        <w:t>is“-Strich ist ein langer Mittelstrich. Davor und danac</w:t>
      </w:r>
      <w:r w:rsidR="00C300B2">
        <w:t xml:space="preserve">h setzt man </w:t>
      </w:r>
      <w:r>
        <w:t xml:space="preserve">ein Leerzeichen. Beispiel: </w:t>
      </w:r>
      <w:r w:rsidRPr="000C551B">
        <w:rPr>
          <w:b/>
        </w:rPr>
        <w:t>S. 45</w:t>
      </w:r>
      <w:r w:rsidR="00F1287E" w:rsidRPr="000C551B">
        <w:rPr>
          <w:b/>
        </w:rPr>
        <w:t xml:space="preserve"> </w:t>
      </w:r>
      <w:r w:rsidRPr="000C551B">
        <w:rPr>
          <w:b/>
        </w:rPr>
        <w:t>–</w:t>
      </w:r>
      <w:r w:rsidR="00F1287E" w:rsidRPr="000C551B">
        <w:rPr>
          <w:b/>
        </w:rPr>
        <w:t xml:space="preserve"> </w:t>
      </w:r>
      <w:r w:rsidRPr="000C551B">
        <w:rPr>
          <w:b/>
        </w:rPr>
        <w:t>63.</w:t>
      </w:r>
    </w:p>
    <w:p w14:paraId="1C400346" w14:textId="77777777" w:rsidR="00152CB4" w:rsidRDefault="004C457F" w:rsidP="001F484F">
      <w:pPr>
        <w:pStyle w:val="Aufzhlung2Ordnung"/>
        <w:rPr>
          <w:b/>
        </w:rPr>
      </w:pPr>
      <w:r>
        <w:t>Auch der Gedankenstrich ist ein langer Mittelstrich. Davor und danach setzt man ein Leerzeichen. Beispiel: Für</w:t>
      </w:r>
      <w:r w:rsidRPr="004C457F">
        <w:rPr>
          <w:b/>
        </w:rPr>
        <w:t xml:space="preserve"> den – häufig vorkommenden – Gedankenstrich </w:t>
      </w:r>
      <w:r>
        <w:rPr>
          <w:b/>
        </w:rPr>
        <w:t xml:space="preserve">verwendet man </w:t>
      </w:r>
      <w:r w:rsidRPr="004C457F">
        <w:rPr>
          <w:b/>
        </w:rPr>
        <w:t>den langen Mittelstrich.</w:t>
      </w:r>
    </w:p>
    <w:p w14:paraId="5ECA44C2" w14:textId="77777777" w:rsidR="004C457F" w:rsidRPr="004C457F" w:rsidRDefault="004C457F" w:rsidP="001F484F">
      <w:pPr>
        <w:pStyle w:val="Aufzhlung2Ordnung"/>
        <w:rPr>
          <w:b/>
        </w:rPr>
      </w:pPr>
      <w:r>
        <w:t xml:space="preserve">Der Bindestrich ist ein kurzer Mittelstrich ohne Leerzeichen. Beispiel: </w:t>
      </w:r>
      <w:r w:rsidRPr="004C457F">
        <w:rPr>
          <w:b/>
        </w:rPr>
        <w:t>Die PISA-Studie</w:t>
      </w:r>
      <w:r>
        <w:t>.</w:t>
      </w:r>
    </w:p>
    <w:p w14:paraId="10BCA663" w14:textId="77777777" w:rsidR="004C457F" w:rsidRDefault="004C457F" w:rsidP="001F484F">
      <w:pPr>
        <w:pStyle w:val="Aufzhlung1Ordnung"/>
      </w:pPr>
      <w:r>
        <w:t>Bei folgenden Zeichen setzt man davor kein, danach ein Leerzeichen: Beistrich, Strichpunkt, Punkt, Doppelpunkt, Rufzeichen, Fragezeichen.</w:t>
      </w:r>
    </w:p>
    <w:p w14:paraId="3047EAA0" w14:textId="77777777" w:rsidR="004C457F" w:rsidRDefault="004C457F" w:rsidP="001F484F">
      <w:pPr>
        <w:pStyle w:val="Aufzhlung1Ordnung"/>
      </w:pPr>
      <w:r>
        <w:t>Die Zahlen eins bis zwölf schreibt man vorzugsweise aus, ab 13 verwendet man Ziffern.</w:t>
      </w:r>
    </w:p>
    <w:p w14:paraId="5200BA9D" w14:textId="57B1FB07" w:rsidR="00B36467" w:rsidRDefault="00B36467" w:rsidP="00572FDD">
      <w:pPr>
        <w:pStyle w:val="Haupttext"/>
      </w:pPr>
      <w:r>
        <w:t xml:space="preserve">Ach, und: </w:t>
      </w:r>
      <w:r w:rsidR="00152CB4">
        <w:t xml:space="preserve">Dass Sie das Merkblatt </w:t>
      </w:r>
      <w:r w:rsidR="009F651E">
        <w:t>des</w:t>
      </w:r>
      <w:r w:rsidR="00152CB4">
        <w:t xml:space="preserve"> </w:t>
      </w:r>
      <w:r w:rsidR="009F651E">
        <w:t>Institutes</w:t>
      </w:r>
      <w:r w:rsidR="00152CB4">
        <w:t xml:space="preserve"> zur formalen Gestaltung wissenschaftlicher Arbeiten mit vielen weiteren Geheimnissen genau studieren, versteht sich von selbst, oder?</w:t>
      </w:r>
    </w:p>
    <w:p w14:paraId="0104059C" w14:textId="77777777" w:rsidR="00544C63" w:rsidRPr="001E76F2" w:rsidRDefault="00544C63" w:rsidP="00572FDD">
      <w:pPr>
        <w:pStyle w:val="Haupttext"/>
        <w:rPr>
          <w:rStyle w:val="berschrift1Zchn"/>
        </w:rPr>
      </w:pPr>
      <w:r>
        <w:br w:type="page"/>
      </w:r>
      <w:bookmarkStart w:id="11" w:name="_Toc166215156"/>
      <w:bookmarkStart w:id="12" w:name="_Toc166216618"/>
      <w:r w:rsidRPr="001E76F2">
        <w:rPr>
          <w:rStyle w:val="berschrift1Zchn"/>
        </w:rPr>
        <w:t>Literatur</w:t>
      </w:r>
      <w:bookmarkEnd w:id="11"/>
      <w:bookmarkEnd w:id="12"/>
    </w:p>
    <w:p w14:paraId="1257ECB8" w14:textId="77777777" w:rsidR="00B70D17" w:rsidRPr="00B70D17" w:rsidRDefault="00B70D17" w:rsidP="008440B1">
      <w:pPr>
        <w:pStyle w:val="Literaturangabe"/>
      </w:pPr>
      <w:r w:rsidRPr="009036D5">
        <w:rPr>
          <w:szCs w:val="24"/>
        </w:rPr>
        <w:t>Aebli</w:t>
      </w:r>
      <w:r w:rsidRPr="00B70D17">
        <w:t>, H</w:t>
      </w:r>
      <w:r w:rsidR="00E22233">
        <w:t>.</w:t>
      </w:r>
      <w:r w:rsidRPr="00B70D17">
        <w:t xml:space="preserve"> (19</w:t>
      </w:r>
      <w:r>
        <w:t>74</w:t>
      </w:r>
      <w:r w:rsidRPr="00B70D17">
        <w:t>)</w:t>
      </w:r>
      <w:r w:rsidR="00E22233">
        <w:t>.</w:t>
      </w:r>
      <w:r w:rsidRPr="00B70D17">
        <w:t xml:space="preserve"> </w:t>
      </w:r>
      <w:r w:rsidRPr="00E22233">
        <w:rPr>
          <w:i/>
        </w:rPr>
        <w:t>Grundformen des Lehrens. Ein Beitr</w:t>
      </w:r>
      <w:r w:rsidR="00E22233">
        <w:rPr>
          <w:i/>
        </w:rPr>
        <w:t>ag zur psychologischen Grundle</w:t>
      </w:r>
      <w:r w:rsidRPr="00E22233">
        <w:rPr>
          <w:i/>
        </w:rPr>
        <w:t>gung der Unterrichtsmethode</w:t>
      </w:r>
      <w:r w:rsidR="00E22233">
        <w:t xml:space="preserve"> (</w:t>
      </w:r>
      <w:r>
        <w:t>8. Aufl.</w:t>
      </w:r>
      <w:r w:rsidR="00E22233">
        <w:t>)</w:t>
      </w:r>
      <w:r w:rsidR="009E30D3">
        <w:t>.</w:t>
      </w:r>
      <w:r>
        <w:t xml:space="preserve"> </w:t>
      </w:r>
      <w:r w:rsidRPr="00B70D17">
        <w:t>Stutt</w:t>
      </w:r>
      <w:r>
        <w:t>gart: Klett.</w:t>
      </w:r>
    </w:p>
    <w:p w14:paraId="5221076A" w14:textId="77777777" w:rsidR="00B70D17" w:rsidRPr="00B70D17" w:rsidRDefault="00B70D17" w:rsidP="008440B1">
      <w:pPr>
        <w:pStyle w:val="Literaturangabe"/>
      </w:pPr>
      <w:r w:rsidRPr="009036D5">
        <w:t>Aebli</w:t>
      </w:r>
      <w:r w:rsidRPr="00B70D17">
        <w:t>, H</w:t>
      </w:r>
      <w:r w:rsidR="00E22233">
        <w:t>.</w:t>
      </w:r>
      <w:r w:rsidRPr="00B70D17">
        <w:t xml:space="preserve"> (1980)</w:t>
      </w:r>
      <w:r w:rsidR="00E22233">
        <w:t>.</w:t>
      </w:r>
      <w:r w:rsidRPr="00B70D17">
        <w:t xml:space="preserve"> </w:t>
      </w:r>
      <w:r w:rsidRPr="00E22233">
        <w:rPr>
          <w:i/>
        </w:rPr>
        <w:t>Denken, das Ordnen des Tuns. Band I: Kognitive Aspekte der Handlungstheorie</w:t>
      </w:r>
      <w:r w:rsidRPr="00B70D17">
        <w:t>. Stuttgart: Klett-Cotta.</w:t>
      </w:r>
    </w:p>
    <w:p w14:paraId="5826582B" w14:textId="77777777" w:rsidR="00B70D17" w:rsidRPr="00B70D17" w:rsidRDefault="00B70D17" w:rsidP="008440B1">
      <w:pPr>
        <w:pStyle w:val="Literaturangabe"/>
      </w:pPr>
      <w:r w:rsidRPr="009036D5">
        <w:t>Aebli</w:t>
      </w:r>
      <w:r w:rsidRPr="00B70D17">
        <w:t>, H</w:t>
      </w:r>
      <w:r w:rsidR="00E22233">
        <w:t>.</w:t>
      </w:r>
      <w:r w:rsidRPr="00B70D17">
        <w:t xml:space="preserve"> (1981)</w:t>
      </w:r>
      <w:r w:rsidR="00E22233">
        <w:t>.</w:t>
      </w:r>
      <w:r w:rsidRPr="00B70D17">
        <w:t xml:space="preserve"> </w:t>
      </w:r>
      <w:r w:rsidRPr="00E22233">
        <w:rPr>
          <w:i/>
        </w:rPr>
        <w:t>Denken, das Ordnen des Tuns. Band II: Denkprozesse</w:t>
      </w:r>
      <w:r w:rsidR="00A062CA">
        <w:t>. Stutt</w:t>
      </w:r>
      <w:r w:rsidRPr="00B70D17">
        <w:t>gart: Klett-Cotta.</w:t>
      </w:r>
    </w:p>
    <w:p w14:paraId="521145EF" w14:textId="77777777" w:rsidR="00B70D17" w:rsidRPr="000C551B" w:rsidRDefault="00B70D17" w:rsidP="008440B1">
      <w:pPr>
        <w:pStyle w:val="Literaturangabe"/>
        <w:rPr>
          <w:color w:val="000000" w:themeColor="text1"/>
        </w:rPr>
      </w:pPr>
      <w:r w:rsidRPr="000C551B">
        <w:rPr>
          <w:color w:val="000000" w:themeColor="text1"/>
          <w:lang w:val="en-GB"/>
        </w:rPr>
        <w:t>Allen, R</w:t>
      </w:r>
      <w:r w:rsidR="00E22233" w:rsidRPr="000C551B">
        <w:rPr>
          <w:color w:val="000000" w:themeColor="text1"/>
          <w:lang w:val="en-GB"/>
        </w:rPr>
        <w:t>.</w:t>
      </w:r>
      <w:r w:rsidRPr="000C551B">
        <w:rPr>
          <w:color w:val="000000" w:themeColor="text1"/>
          <w:lang w:val="en-GB"/>
        </w:rPr>
        <w:t xml:space="preserve"> T. (2000)</w:t>
      </w:r>
      <w:r w:rsidR="00E22233" w:rsidRPr="000C551B">
        <w:rPr>
          <w:color w:val="000000" w:themeColor="text1"/>
          <w:lang w:val="en-GB"/>
        </w:rPr>
        <w:t>.</w:t>
      </w:r>
      <w:r w:rsidRPr="000C551B">
        <w:rPr>
          <w:color w:val="000000" w:themeColor="text1"/>
          <w:lang w:val="en-GB"/>
        </w:rPr>
        <w:t xml:space="preserve"> Knowing </w:t>
      </w:r>
      <w:r w:rsidR="00BB1D38" w:rsidRPr="000C551B">
        <w:rPr>
          <w:color w:val="000000" w:themeColor="text1"/>
          <w:lang w:val="en-GB"/>
        </w:rPr>
        <w:t>h</w:t>
      </w:r>
      <w:r w:rsidRPr="000C551B">
        <w:rPr>
          <w:color w:val="000000" w:themeColor="text1"/>
          <w:lang w:val="en-GB"/>
        </w:rPr>
        <w:t xml:space="preserve">ow </w:t>
      </w:r>
      <w:r w:rsidR="00BB1D38" w:rsidRPr="000C551B">
        <w:rPr>
          <w:color w:val="000000" w:themeColor="text1"/>
          <w:lang w:val="en-GB"/>
        </w:rPr>
        <w:t>a</w:t>
      </w:r>
      <w:r w:rsidRPr="000C551B">
        <w:rPr>
          <w:color w:val="000000" w:themeColor="text1"/>
          <w:lang w:val="en-GB"/>
        </w:rPr>
        <w:t xml:space="preserve">nd </w:t>
      </w:r>
      <w:r w:rsidR="00BB1D38" w:rsidRPr="000C551B">
        <w:rPr>
          <w:color w:val="000000" w:themeColor="text1"/>
          <w:lang w:val="en-GB"/>
        </w:rPr>
        <w:t>k</w:t>
      </w:r>
      <w:r w:rsidRPr="000C551B">
        <w:rPr>
          <w:color w:val="000000" w:themeColor="text1"/>
          <w:lang w:val="en-GB"/>
        </w:rPr>
        <w:t xml:space="preserve">nowing </w:t>
      </w:r>
      <w:r w:rsidR="00BB1D38" w:rsidRPr="000C551B">
        <w:rPr>
          <w:color w:val="000000" w:themeColor="text1"/>
          <w:lang w:val="en-GB"/>
        </w:rPr>
        <w:t>t</w:t>
      </w:r>
      <w:r w:rsidRPr="000C551B">
        <w:rPr>
          <w:color w:val="000000" w:themeColor="text1"/>
          <w:lang w:val="en-GB"/>
        </w:rPr>
        <w:t xml:space="preserve">hat. </w:t>
      </w:r>
      <w:r w:rsidRPr="000C551B">
        <w:rPr>
          <w:color w:val="000000" w:themeColor="text1"/>
          <w:lang w:val="de-AT"/>
        </w:rPr>
        <w:t xml:space="preserve">A Polanyian </w:t>
      </w:r>
      <w:r w:rsidR="00BB1D38" w:rsidRPr="000C551B">
        <w:rPr>
          <w:color w:val="000000" w:themeColor="text1"/>
          <w:lang w:val="de-AT"/>
        </w:rPr>
        <w:t>v</w:t>
      </w:r>
      <w:r w:rsidRPr="000C551B">
        <w:rPr>
          <w:color w:val="000000" w:themeColor="text1"/>
          <w:lang w:val="de-AT"/>
        </w:rPr>
        <w:t xml:space="preserve">iew. </w:t>
      </w:r>
      <w:r w:rsidRPr="000C551B">
        <w:rPr>
          <w:color w:val="000000" w:themeColor="text1"/>
        </w:rPr>
        <w:t>In</w:t>
      </w:r>
      <w:r w:rsidR="00E22233" w:rsidRPr="000C551B">
        <w:rPr>
          <w:color w:val="000000" w:themeColor="text1"/>
        </w:rPr>
        <w:t xml:space="preserve"> G. H. Neuweg (Hrsg.),</w:t>
      </w:r>
      <w:r w:rsidRPr="000C551B">
        <w:rPr>
          <w:color w:val="000000" w:themeColor="text1"/>
        </w:rPr>
        <w:t xml:space="preserve"> </w:t>
      </w:r>
      <w:r w:rsidRPr="000C551B">
        <w:rPr>
          <w:i/>
          <w:color w:val="000000" w:themeColor="text1"/>
        </w:rPr>
        <w:t>Wissen – Können – Reflexion. Ausgewählte Verhältnisbestimmungen</w:t>
      </w:r>
      <w:r w:rsidR="00E22233" w:rsidRPr="000C551B">
        <w:rPr>
          <w:color w:val="000000" w:themeColor="text1"/>
        </w:rPr>
        <w:t xml:space="preserve"> (S. 45 – 63)</w:t>
      </w:r>
      <w:r w:rsidRPr="000C551B">
        <w:rPr>
          <w:color w:val="000000" w:themeColor="text1"/>
        </w:rPr>
        <w:t>. Innsbruc</w:t>
      </w:r>
      <w:r w:rsidR="00E22233" w:rsidRPr="000C551B">
        <w:rPr>
          <w:color w:val="000000" w:themeColor="text1"/>
        </w:rPr>
        <w:t>k, Wien, München: Studien-Verl.</w:t>
      </w:r>
    </w:p>
    <w:p w14:paraId="7BB4B345" w14:textId="77777777" w:rsidR="00B70D17" w:rsidRPr="000C551B" w:rsidRDefault="00B70D17" w:rsidP="008440B1">
      <w:pPr>
        <w:pStyle w:val="Literaturangabe"/>
        <w:rPr>
          <w:color w:val="000000" w:themeColor="text1"/>
        </w:rPr>
      </w:pPr>
      <w:r w:rsidRPr="000C551B">
        <w:rPr>
          <w:color w:val="000000" w:themeColor="text1"/>
        </w:rPr>
        <w:t>Altrichter, H</w:t>
      </w:r>
      <w:r w:rsidR="008B3DFB" w:rsidRPr="000C551B">
        <w:rPr>
          <w:color w:val="000000" w:themeColor="text1"/>
        </w:rPr>
        <w:t>. (1990).</w:t>
      </w:r>
      <w:r w:rsidRPr="000C551B">
        <w:rPr>
          <w:color w:val="000000" w:themeColor="text1"/>
        </w:rPr>
        <w:t xml:space="preserve"> </w:t>
      </w:r>
      <w:r w:rsidRPr="000C551B">
        <w:rPr>
          <w:i/>
          <w:color w:val="000000" w:themeColor="text1"/>
        </w:rPr>
        <w:t>Ist das noch Wissenschaft?</w:t>
      </w:r>
      <w:r w:rsidR="00A062CA" w:rsidRPr="000C551B">
        <w:rPr>
          <w:i/>
          <w:color w:val="000000" w:themeColor="text1"/>
        </w:rPr>
        <w:t xml:space="preserve"> Darstellung und wissenschafts</w:t>
      </w:r>
      <w:r w:rsidRPr="000C551B">
        <w:rPr>
          <w:i/>
          <w:color w:val="000000" w:themeColor="text1"/>
        </w:rPr>
        <w:t>theoretische Diskussion einer von Lehrern betriebenen Aktionsforschung</w:t>
      </w:r>
      <w:r w:rsidR="00A062CA" w:rsidRPr="000C551B">
        <w:rPr>
          <w:color w:val="000000" w:themeColor="text1"/>
        </w:rPr>
        <w:t>. Mün</w:t>
      </w:r>
      <w:r w:rsidRPr="000C551B">
        <w:rPr>
          <w:color w:val="000000" w:themeColor="text1"/>
        </w:rPr>
        <w:t>chen: Profil.</w:t>
      </w:r>
    </w:p>
    <w:p w14:paraId="5E4E48EA" w14:textId="77777777" w:rsidR="00B70D17" w:rsidRPr="000C551B" w:rsidRDefault="00B70D17" w:rsidP="008440B1">
      <w:pPr>
        <w:pStyle w:val="Literaturangabe"/>
        <w:rPr>
          <w:color w:val="000000" w:themeColor="text1"/>
        </w:rPr>
      </w:pPr>
      <w:r w:rsidRPr="000C551B">
        <w:rPr>
          <w:color w:val="000000" w:themeColor="text1"/>
        </w:rPr>
        <w:t>Altrichter, H</w:t>
      </w:r>
      <w:r w:rsidR="008B3DFB" w:rsidRPr="000C551B">
        <w:rPr>
          <w:color w:val="000000" w:themeColor="text1"/>
        </w:rPr>
        <w:t xml:space="preserve">. &amp; </w:t>
      </w:r>
      <w:r w:rsidRPr="000C551B">
        <w:rPr>
          <w:color w:val="000000" w:themeColor="text1"/>
        </w:rPr>
        <w:t>Posch, P</w:t>
      </w:r>
      <w:r w:rsidR="008B3DFB" w:rsidRPr="000C551B">
        <w:rPr>
          <w:color w:val="000000" w:themeColor="text1"/>
        </w:rPr>
        <w:t>. (1990).</w:t>
      </w:r>
      <w:r w:rsidRPr="000C551B">
        <w:rPr>
          <w:color w:val="000000" w:themeColor="text1"/>
        </w:rPr>
        <w:t xml:space="preserve"> </w:t>
      </w:r>
      <w:r w:rsidRPr="000C551B">
        <w:rPr>
          <w:i/>
          <w:color w:val="000000" w:themeColor="text1"/>
        </w:rPr>
        <w:t>Lehrer erforschen ihren Unterricht. Eine Einführung in die Methoden der Aktionsforschung</w:t>
      </w:r>
      <w:r w:rsidRPr="000C551B">
        <w:rPr>
          <w:color w:val="000000" w:themeColor="text1"/>
        </w:rPr>
        <w:t xml:space="preserve">. Bad Heilbrunn/Obb.: Klinkhardt. </w:t>
      </w:r>
    </w:p>
    <w:p w14:paraId="7C5013BE" w14:textId="77777777" w:rsidR="00B70D17" w:rsidRPr="000C551B" w:rsidRDefault="00B70D17" w:rsidP="008440B1">
      <w:pPr>
        <w:pStyle w:val="Literaturangabe"/>
        <w:rPr>
          <w:color w:val="000000" w:themeColor="text1"/>
          <w:lang w:val="en-GB"/>
        </w:rPr>
      </w:pPr>
      <w:r w:rsidRPr="000C551B">
        <w:rPr>
          <w:color w:val="000000" w:themeColor="text1"/>
          <w:lang w:val="en-GB"/>
        </w:rPr>
        <w:t>Anderson, J</w:t>
      </w:r>
      <w:r w:rsidR="008B3DFB" w:rsidRPr="000C551B">
        <w:rPr>
          <w:color w:val="000000" w:themeColor="text1"/>
          <w:lang w:val="en-GB"/>
        </w:rPr>
        <w:t>.</w:t>
      </w:r>
      <w:r w:rsidRPr="000C551B">
        <w:rPr>
          <w:color w:val="000000" w:themeColor="text1"/>
          <w:lang w:val="en-GB"/>
        </w:rPr>
        <w:t xml:space="preserve"> R. (1982)</w:t>
      </w:r>
      <w:r w:rsidR="008B3DFB" w:rsidRPr="000C551B">
        <w:rPr>
          <w:color w:val="000000" w:themeColor="text1"/>
          <w:lang w:val="en-GB"/>
        </w:rPr>
        <w:t>.</w:t>
      </w:r>
      <w:r w:rsidRPr="000C551B">
        <w:rPr>
          <w:color w:val="000000" w:themeColor="text1"/>
          <w:lang w:val="en-GB"/>
        </w:rPr>
        <w:t xml:space="preserve"> Acquisition o</w:t>
      </w:r>
      <w:r w:rsidR="008B3DFB" w:rsidRPr="000C551B">
        <w:rPr>
          <w:color w:val="000000" w:themeColor="text1"/>
          <w:lang w:val="en-GB"/>
        </w:rPr>
        <w:t xml:space="preserve">f cognitive skill. </w:t>
      </w:r>
      <w:r w:rsidRPr="000C551B">
        <w:rPr>
          <w:i/>
          <w:color w:val="000000" w:themeColor="text1"/>
          <w:lang w:val="en-GB"/>
        </w:rPr>
        <w:t>Psychological Review</w:t>
      </w:r>
      <w:r w:rsidR="00370038" w:rsidRPr="000C551B">
        <w:rPr>
          <w:i/>
          <w:color w:val="000000" w:themeColor="text1"/>
          <w:lang w:val="en-GB"/>
        </w:rPr>
        <w:t>,</w:t>
      </w:r>
      <w:r w:rsidR="008B3DFB" w:rsidRPr="000C551B">
        <w:rPr>
          <w:color w:val="000000" w:themeColor="text1"/>
          <w:lang w:val="en-GB"/>
        </w:rPr>
        <w:t xml:space="preserve"> </w:t>
      </w:r>
      <w:r w:rsidR="008B3DFB" w:rsidRPr="000C551B">
        <w:rPr>
          <w:i/>
          <w:color w:val="000000" w:themeColor="text1"/>
          <w:lang w:val="en-GB"/>
        </w:rPr>
        <w:t xml:space="preserve">89 </w:t>
      </w:r>
      <w:r w:rsidR="008B3DFB" w:rsidRPr="000C551B">
        <w:rPr>
          <w:color w:val="000000" w:themeColor="text1"/>
          <w:lang w:val="en-GB"/>
        </w:rPr>
        <w:t>(</w:t>
      </w:r>
      <w:r w:rsidRPr="000C551B">
        <w:rPr>
          <w:color w:val="000000" w:themeColor="text1"/>
          <w:lang w:val="en-GB"/>
        </w:rPr>
        <w:t>4</w:t>
      </w:r>
      <w:r w:rsidR="008B3DFB" w:rsidRPr="000C551B">
        <w:rPr>
          <w:color w:val="000000" w:themeColor="text1"/>
          <w:lang w:val="en-GB"/>
        </w:rPr>
        <w:t>)</w:t>
      </w:r>
      <w:r w:rsidRPr="000C551B">
        <w:rPr>
          <w:color w:val="000000" w:themeColor="text1"/>
          <w:lang w:val="en-GB"/>
        </w:rPr>
        <w:t>, 369</w:t>
      </w:r>
      <w:r w:rsidR="00F1287E" w:rsidRPr="000C551B">
        <w:rPr>
          <w:color w:val="000000" w:themeColor="text1"/>
          <w:lang w:val="en-GB"/>
        </w:rPr>
        <w:t xml:space="preserve"> </w:t>
      </w:r>
      <w:r w:rsidRPr="000C551B">
        <w:rPr>
          <w:color w:val="000000" w:themeColor="text1"/>
          <w:lang w:val="en-GB"/>
        </w:rPr>
        <w:t>–</w:t>
      </w:r>
      <w:r w:rsidR="00F1287E" w:rsidRPr="000C551B">
        <w:rPr>
          <w:color w:val="000000" w:themeColor="text1"/>
          <w:lang w:val="en-GB"/>
        </w:rPr>
        <w:t xml:space="preserve"> </w:t>
      </w:r>
      <w:r w:rsidRPr="000C551B">
        <w:rPr>
          <w:color w:val="000000" w:themeColor="text1"/>
          <w:lang w:val="en-GB"/>
        </w:rPr>
        <w:t>406.</w:t>
      </w:r>
      <w:r w:rsidR="00BB1D38" w:rsidRPr="000C551B">
        <w:rPr>
          <w:color w:val="000000" w:themeColor="text1"/>
          <w:lang w:val="en-GB"/>
        </w:rPr>
        <w:t xml:space="preserve"> </w:t>
      </w:r>
      <w:hyperlink r:id="rId11" w:history="1">
        <w:r w:rsidR="00BB1D38" w:rsidRPr="000C551B">
          <w:rPr>
            <w:rStyle w:val="Hyperlink"/>
            <w:color w:val="000000" w:themeColor="text1"/>
            <w:lang w:val="en-GB"/>
          </w:rPr>
          <w:t>https://psycnet.apa.org/doi/10.1037/0033-295X.89.4.369</w:t>
        </w:r>
      </w:hyperlink>
      <w:r w:rsidR="00BB1D38" w:rsidRPr="000C551B">
        <w:rPr>
          <w:color w:val="000000" w:themeColor="text1"/>
          <w:lang w:val="en-GB"/>
        </w:rPr>
        <w:t xml:space="preserve"> </w:t>
      </w:r>
    </w:p>
    <w:p w14:paraId="27125EF4" w14:textId="77777777" w:rsidR="00B70D17" w:rsidRPr="00B70D17" w:rsidRDefault="00B70D17" w:rsidP="00BB1D38">
      <w:pPr>
        <w:pStyle w:val="Literaturangabe"/>
        <w:jc w:val="left"/>
        <w:rPr>
          <w:lang w:val="en-GB"/>
        </w:rPr>
      </w:pPr>
      <w:r w:rsidRPr="000C551B">
        <w:rPr>
          <w:color w:val="000000" w:themeColor="text1"/>
          <w:lang w:val="en-GB"/>
        </w:rPr>
        <w:t>Anderson, J</w:t>
      </w:r>
      <w:r w:rsidR="008B3DFB" w:rsidRPr="000C551B">
        <w:rPr>
          <w:color w:val="000000" w:themeColor="text1"/>
          <w:lang w:val="en-GB"/>
        </w:rPr>
        <w:t xml:space="preserve">. R., </w:t>
      </w:r>
      <w:r w:rsidRPr="000C551B">
        <w:rPr>
          <w:color w:val="000000" w:themeColor="text1"/>
          <w:lang w:val="en-GB"/>
        </w:rPr>
        <w:t>Reder, L</w:t>
      </w:r>
      <w:r w:rsidR="008B3DFB" w:rsidRPr="000C551B">
        <w:rPr>
          <w:color w:val="000000" w:themeColor="text1"/>
          <w:lang w:val="en-GB"/>
        </w:rPr>
        <w:t xml:space="preserve">. </w:t>
      </w:r>
      <w:r w:rsidRPr="000C551B">
        <w:rPr>
          <w:color w:val="000000" w:themeColor="text1"/>
          <w:lang w:val="en-GB"/>
        </w:rPr>
        <w:t>M.</w:t>
      </w:r>
      <w:r w:rsidR="008B3DFB" w:rsidRPr="000C551B">
        <w:rPr>
          <w:color w:val="000000" w:themeColor="text1"/>
          <w:lang w:val="en-GB"/>
        </w:rPr>
        <w:t xml:space="preserve"> &amp; </w:t>
      </w:r>
      <w:r w:rsidRPr="000C551B">
        <w:rPr>
          <w:color w:val="000000" w:themeColor="text1"/>
          <w:lang w:val="en-GB"/>
        </w:rPr>
        <w:t>Simon, H</w:t>
      </w:r>
      <w:r w:rsidR="008B3DFB" w:rsidRPr="000C551B">
        <w:rPr>
          <w:color w:val="000000" w:themeColor="text1"/>
          <w:lang w:val="en-GB"/>
        </w:rPr>
        <w:t>. A. (1996).</w:t>
      </w:r>
      <w:r w:rsidRPr="000C551B">
        <w:rPr>
          <w:color w:val="000000" w:themeColor="text1"/>
          <w:lang w:val="en-GB"/>
        </w:rPr>
        <w:t xml:space="preserve"> Situated </w:t>
      </w:r>
      <w:r w:rsidR="00BB1D38" w:rsidRPr="000C551B">
        <w:rPr>
          <w:color w:val="000000" w:themeColor="text1"/>
          <w:lang w:val="en-GB"/>
        </w:rPr>
        <w:t>l</w:t>
      </w:r>
      <w:r w:rsidRPr="000C551B">
        <w:rPr>
          <w:color w:val="000000" w:themeColor="text1"/>
          <w:lang w:val="en-GB"/>
        </w:rPr>
        <w:t xml:space="preserve">earning and </w:t>
      </w:r>
      <w:r w:rsidR="00BB1D38" w:rsidRPr="000C551B">
        <w:rPr>
          <w:color w:val="000000" w:themeColor="text1"/>
          <w:lang w:val="en-GB"/>
        </w:rPr>
        <w:t>e</w:t>
      </w:r>
      <w:r w:rsidRPr="000C551B">
        <w:rPr>
          <w:color w:val="000000" w:themeColor="text1"/>
          <w:lang w:val="en-GB"/>
        </w:rPr>
        <w:t>duca</w:t>
      </w:r>
      <w:r w:rsidR="008B3DFB" w:rsidRPr="000C551B">
        <w:rPr>
          <w:color w:val="000000" w:themeColor="text1"/>
          <w:lang w:val="en-GB"/>
        </w:rPr>
        <w:t xml:space="preserve">tion. </w:t>
      </w:r>
      <w:r w:rsidRPr="000C551B">
        <w:rPr>
          <w:i/>
          <w:color w:val="000000" w:themeColor="text1"/>
          <w:lang w:val="en-GB"/>
        </w:rPr>
        <w:t>Educational Researcher</w:t>
      </w:r>
      <w:r w:rsidR="00370038" w:rsidRPr="000C551B">
        <w:rPr>
          <w:i/>
          <w:color w:val="000000" w:themeColor="text1"/>
          <w:lang w:val="en-GB"/>
        </w:rPr>
        <w:t>,</w:t>
      </w:r>
      <w:r w:rsidRPr="000C551B">
        <w:rPr>
          <w:color w:val="000000" w:themeColor="text1"/>
          <w:lang w:val="en-GB"/>
        </w:rPr>
        <w:t xml:space="preserve"> </w:t>
      </w:r>
      <w:r w:rsidRPr="000C551B">
        <w:rPr>
          <w:i/>
          <w:color w:val="000000" w:themeColor="text1"/>
          <w:lang w:val="en-GB"/>
        </w:rPr>
        <w:t>25</w:t>
      </w:r>
      <w:r w:rsidR="008B3DFB" w:rsidRPr="000C551B">
        <w:rPr>
          <w:i/>
          <w:color w:val="000000" w:themeColor="text1"/>
          <w:lang w:val="en-GB"/>
        </w:rPr>
        <w:t xml:space="preserve"> </w:t>
      </w:r>
      <w:r w:rsidR="008B3DFB" w:rsidRPr="000C551B">
        <w:rPr>
          <w:color w:val="000000" w:themeColor="text1"/>
          <w:lang w:val="en-GB"/>
        </w:rPr>
        <w:t>(</w:t>
      </w:r>
      <w:r w:rsidRPr="000C551B">
        <w:rPr>
          <w:color w:val="000000" w:themeColor="text1"/>
          <w:lang w:val="en-GB"/>
        </w:rPr>
        <w:t>4</w:t>
      </w:r>
      <w:r w:rsidR="008B3DFB" w:rsidRPr="000C551B">
        <w:rPr>
          <w:color w:val="000000" w:themeColor="text1"/>
          <w:lang w:val="en-GB"/>
        </w:rPr>
        <w:t>)</w:t>
      </w:r>
      <w:r w:rsidRPr="000C551B">
        <w:rPr>
          <w:color w:val="000000" w:themeColor="text1"/>
          <w:lang w:val="en-GB"/>
        </w:rPr>
        <w:t>, 5</w:t>
      </w:r>
      <w:r w:rsidR="00F1287E" w:rsidRPr="000C551B">
        <w:rPr>
          <w:color w:val="000000" w:themeColor="text1"/>
          <w:lang w:val="en-GB"/>
        </w:rPr>
        <w:t xml:space="preserve"> </w:t>
      </w:r>
      <w:r w:rsidRPr="000C551B">
        <w:rPr>
          <w:color w:val="000000" w:themeColor="text1"/>
          <w:lang w:val="en-GB"/>
        </w:rPr>
        <w:t>–</w:t>
      </w:r>
      <w:r w:rsidR="00F1287E" w:rsidRPr="000C551B">
        <w:rPr>
          <w:color w:val="000000" w:themeColor="text1"/>
          <w:lang w:val="en-GB"/>
        </w:rPr>
        <w:t xml:space="preserve"> </w:t>
      </w:r>
      <w:r w:rsidRPr="000C551B">
        <w:rPr>
          <w:color w:val="000000" w:themeColor="text1"/>
          <w:lang w:val="en-GB"/>
        </w:rPr>
        <w:t>11.</w:t>
      </w:r>
      <w:r w:rsidR="00BB1D38" w:rsidRPr="000C551B">
        <w:rPr>
          <w:color w:val="000000" w:themeColor="text1"/>
          <w:lang w:val="en-GB"/>
        </w:rPr>
        <w:t xml:space="preserve"> </w:t>
      </w:r>
      <w:hyperlink r:id="rId12" w:history="1">
        <w:r w:rsidR="00BB1D38" w:rsidRPr="000C551B">
          <w:rPr>
            <w:rStyle w:val="Hyperlink"/>
            <w:color w:val="000000" w:themeColor="text1"/>
            <w:lang w:val="en-GB"/>
          </w:rPr>
          <w:t>https://doi.org/10.3102%2F0013189X025004005</w:t>
        </w:r>
      </w:hyperlink>
      <w:r w:rsidR="00BB1D38" w:rsidRPr="000C551B">
        <w:rPr>
          <w:color w:val="000000" w:themeColor="text1"/>
          <w:lang w:val="en-GB"/>
        </w:rPr>
        <w:t xml:space="preserve"> </w:t>
      </w:r>
      <w:r w:rsidR="00BB1D38">
        <w:rPr>
          <w:lang w:val="en-GB"/>
        </w:rPr>
        <w:t xml:space="preserve"> </w:t>
      </w:r>
    </w:p>
    <w:p w14:paraId="06D18518" w14:textId="77777777" w:rsidR="00544C63" w:rsidRPr="008B3DFB" w:rsidRDefault="00544C63" w:rsidP="008440B1">
      <w:pPr>
        <w:pStyle w:val="Literaturangabe"/>
        <w:rPr>
          <w:lang w:val="en-GB"/>
        </w:rPr>
      </w:pPr>
    </w:p>
    <w:sectPr w:rsidR="00544C63" w:rsidRPr="008B3DFB" w:rsidSect="00544C63">
      <w:footnotePr>
        <w:numRestart w:val="eachPage"/>
      </w:footnotePr>
      <w:pgSz w:w="12240" w:h="15840" w:code="1"/>
      <w:pgMar w:top="1985" w:right="1985" w:bottom="1985" w:left="1985" w:header="1418" w:footer="1134" w:gutter="0"/>
      <w:pgNumType w:start="1"/>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9AB34" w14:textId="77777777" w:rsidR="009646D1" w:rsidRDefault="009646D1">
      <w:r>
        <w:separator/>
      </w:r>
    </w:p>
  </w:endnote>
  <w:endnote w:type="continuationSeparator" w:id="0">
    <w:p w14:paraId="1FD663E4" w14:textId="77777777" w:rsidR="009646D1" w:rsidRDefault="0096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47CC" w14:textId="77777777" w:rsidR="00A062CA" w:rsidRDefault="00A062CA" w:rsidP="004C5E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3319A7" w14:textId="77777777" w:rsidR="00A062CA" w:rsidRDefault="00A062CA" w:rsidP="004460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5D6A" w14:textId="21D05C83" w:rsidR="00A062CA" w:rsidRDefault="00A062CA" w:rsidP="004C5E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6DF6">
      <w:rPr>
        <w:rStyle w:val="Seitenzahl"/>
        <w:noProof/>
      </w:rPr>
      <w:t>i</w:t>
    </w:r>
    <w:r>
      <w:rPr>
        <w:rStyle w:val="Seitenzahl"/>
      </w:rPr>
      <w:fldChar w:fldCharType="end"/>
    </w:r>
  </w:p>
  <w:p w14:paraId="6BD5A710" w14:textId="77777777" w:rsidR="00A062CA" w:rsidRDefault="00A062CA" w:rsidP="00446027">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2A5C" w14:textId="77777777" w:rsidR="009646D1" w:rsidRDefault="009646D1">
      <w:r>
        <w:separator/>
      </w:r>
    </w:p>
  </w:footnote>
  <w:footnote w:type="continuationSeparator" w:id="0">
    <w:p w14:paraId="3EB2C98A" w14:textId="77777777" w:rsidR="009646D1" w:rsidRDefault="009646D1">
      <w:r>
        <w:continuationSeparator/>
      </w:r>
    </w:p>
  </w:footnote>
  <w:footnote w:id="1">
    <w:p w14:paraId="104FA36C" w14:textId="77777777" w:rsidR="00A062CA" w:rsidRPr="00CE274C" w:rsidRDefault="00A062CA">
      <w:pPr>
        <w:pStyle w:val="Funotentext"/>
        <w:rPr>
          <w:lang w:val="de-AT"/>
        </w:rPr>
      </w:pPr>
      <w:r>
        <w:rPr>
          <w:rStyle w:val="Funotenzeichen"/>
        </w:rPr>
        <w:footnoteRef/>
      </w:r>
      <w:r>
        <w:t xml:space="preserve"> </w:t>
      </w:r>
      <w:r>
        <w:rPr>
          <w:lang w:val="de-AT"/>
        </w:rPr>
        <w:tab/>
        <w:t>Die Zitiervorschriften und unmittelbar wissenschaftsbezogenen Gestaltungsregeln finden Sie im ebenfalls zum Download erhältlichen „Merkblatt zur Gestaltung wissenschaftlicher Arbeiten“.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ECB4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5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28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763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9CF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8E0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7E3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8C90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A6F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490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520"/>
        </w:tabs>
        <w:ind w:left="520" w:hanging="5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4"/>
    <w:multiLevelType w:val="singleLevel"/>
    <w:tmpl w:val="00000000"/>
    <w:lvl w:ilvl="0">
      <w:start w:val="1"/>
      <w:numFmt w:val="decimal"/>
      <w:lvlText w:val="(%1)"/>
      <w:lvlJc w:val="left"/>
      <w:pPr>
        <w:tabs>
          <w:tab w:val="num" w:pos="360"/>
        </w:tabs>
        <w:ind w:left="360" w:hanging="360"/>
      </w:pPr>
      <w:rPr>
        <w:rFonts w:hint="default"/>
      </w:rPr>
    </w:lvl>
  </w:abstractNum>
  <w:abstractNum w:abstractNumId="1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15" w15:restartNumberingAfterBreak="0">
    <w:nsid w:val="00000006"/>
    <w:multiLevelType w:val="singleLevel"/>
    <w:tmpl w:val="00000000"/>
    <w:lvl w:ilvl="0">
      <w:start w:val="1"/>
      <w:numFmt w:val="decimal"/>
      <w:lvlText w:val="(3.%1)"/>
      <w:lvlJc w:val="left"/>
      <w:pPr>
        <w:tabs>
          <w:tab w:val="num" w:pos="720"/>
        </w:tabs>
        <w:ind w:left="360" w:hanging="360"/>
      </w:pPr>
    </w:lvl>
  </w:abstractNum>
  <w:abstractNum w:abstractNumId="16" w15:restartNumberingAfterBreak="0">
    <w:nsid w:val="00000007"/>
    <w:multiLevelType w:val="singleLevel"/>
    <w:tmpl w:val="00000000"/>
    <w:lvl w:ilvl="0">
      <w:start w:val="3"/>
      <w:numFmt w:val="decimal"/>
      <w:lvlText w:val="%1."/>
      <w:lvlJc w:val="left"/>
      <w:pPr>
        <w:tabs>
          <w:tab w:val="num" w:pos="700"/>
        </w:tabs>
        <w:ind w:left="700" w:hanging="700"/>
      </w:pPr>
      <w:rPr>
        <w:rFonts w:hint="default"/>
      </w:rPr>
    </w:lvl>
  </w:abstractNum>
  <w:abstractNum w:abstractNumId="17" w15:restartNumberingAfterBreak="0">
    <w:nsid w:val="00000008"/>
    <w:multiLevelType w:val="singleLevel"/>
    <w:tmpl w:val="00000000"/>
    <w:lvl w:ilvl="0">
      <w:start w:val="4"/>
      <w:numFmt w:val="decimal"/>
      <w:lvlText w:val="%1."/>
      <w:lvlJc w:val="left"/>
      <w:pPr>
        <w:tabs>
          <w:tab w:val="num" w:pos="360"/>
        </w:tabs>
        <w:ind w:left="360" w:hanging="360"/>
      </w:pPr>
    </w:lvl>
  </w:abstractNum>
  <w:abstractNum w:abstractNumId="18" w15:restartNumberingAfterBreak="0">
    <w:nsid w:val="00000009"/>
    <w:multiLevelType w:val="singleLevel"/>
    <w:tmpl w:val="00000000"/>
    <w:lvl w:ilvl="0">
      <w:start w:val="4"/>
      <w:numFmt w:val="decimal"/>
      <w:lvlText w:val="%1."/>
      <w:lvlJc w:val="left"/>
      <w:pPr>
        <w:tabs>
          <w:tab w:val="num" w:pos="360"/>
        </w:tabs>
        <w:ind w:left="360" w:hanging="360"/>
      </w:pPr>
    </w:lvl>
  </w:abstractNum>
  <w:abstractNum w:abstractNumId="19" w15:restartNumberingAfterBreak="0">
    <w:nsid w:val="0000000A"/>
    <w:multiLevelType w:val="singleLevel"/>
    <w:tmpl w:val="00000000"/>
    <w:lvl w:ilvl="0">
      <w:start w:val="1"/>
      <w:numFmt w:val="decimal"/>
      <w:lvlText w:val="%1."/>
      <w:lvlJc w:val="left"/>
      <w:pPr>
        <w:tabs>
          <w:tab w:val="num" w:pos="360"/>
        </w:tabs>
        <w:ind w:left="360" w:hanging="360"/>
      </w:pPr>
    </w:lvl>
  </w:abstractNum>
  <w:abstractNum w:abstractNumId="20" w15:restartNumberingAfterBreak="0">
    <w:nsid w:val="0000000B"/>
    <w:multiLevelType w:val="singleLevel"/>
    <w:tmpl w:val="00000000"/>
    <w:lvl w:ilvl="0">
      <w:start w:val="1"/>
      <w:numFmt w:val="decimal"/>
      <w:lvlText w:val="%1."/>
      <w:lvlJc w:val="left"/>
      <w:pPr>
        <w:tabs>
          <w:tab w:val="num" w:pos="360"/>
        </w:tabs>
        <w:ind w:left="360" w:hanging="360"/>
      </w:pPr>
    </w:lvl>
  </w:abstractNum>
  <w:abstractNum w:abstractNumId="21" w15:restartNumberingAfterBreak="0">
    <w:nsid w:val="0000000C"/>
    <w:multiLevelType w:val="singleLevel"/>
    <w:tmpl w:val="00000000"/>
    <w:lvl w:ilvl="0">
      <w:start w:val="1"/>
      <w:numFmt w:val="decimal"/>
      <w:lvlText w:val="%1."/>
      <w:lvlJc w:val="left"/>
      <w:pPr>
        <w:tabs>
          <w:tab w:val="num" w:pos="360"/>
        </w:tabs>
        <w:ind w:left="360" w:hanging="360"/>
      </w:pPr>
    </w:lvl>
  </w:abstractNum>
  <w:abstractNum w:abstractNumId="22" w15:restartNumberingAfterBreak="0">
    <w:nsid w:val="097E4E7E"/>
    <w:multiLevelType w:val="multilevel"/>
    <w:tmpl w:val="8446D59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0B706800"/>
    <w:multiLevelType w:val="multilevel"/>
    <w:tmpl w:val="49E4063C"/>
    <w:lvl w:ilvl="0">
      <w:start w:val="1"/>
      <w:numFmt w:val="bullet"/>
      <w:lvlText w:val=""/>
      <w:lvlJc w:val="left"/>
      <w:pPr>
        <w:tabs>
          <w:tab w:val="num" w:pos="720"/>
        </w:tabs>
        <w:ind w:left="720" w:hanging="360"/>
      </w:pPr>
      <w:rPr>
        <w:rFonts w:ascii="Wingdings" w:hAnsi="Wingdings" w:hint="default"/>
        <w:color w:val="80808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D7D1606"/>
    <w:multiLevelType w:val="hybridMultilevel"/>
    <w:tmpl w:val="D12882F8"/>
    <w:lvl w:ilvl="0" w:tplc="8E8C25EA">
      <w:start w:val="1"/>
      <w:numFmt w:val="bullet"/>
      <w:lvlText w:val=""/>
      <w:lvlJc w:val="left"/>
      <w:pPr>
        <w:tabs>
          <w:tab w:val="num" w:pos="720"/>
        </w:tabs>
        <w:ind w:left="720" w:hanging="360"/>
      </w:pPr>
      <w:rPr>
        <w:rFonts w:ascii="Wingdings" w:hAnsi="Wingdings" w:hint="default"/>
        <w:color w:val="808080"/>
        <w:sz w:val="28"/>
        <w:szCs w:val="28"/>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E31E00"/>
    <w:multiLevelType w:val="multilevel"/>
    <w:tmpl w:val="E8AEDBC4"/>
    <w:lvl w:ilvl="0">
      <w:start w:val="1"/>
      <w:numFmt w:val="bullet"/>
      <w:lvlText w:val=""/>
      <w:lvlJc w:val="left"/>
      <w:pPr>
        <w:tabs>
          <w:tab w:val="num" w:pos="720"/>
        </w:tabs>
        <w:ind w:left="720" w:hanging="360"/>
      </w:pPr>
      <w:rPr>
        <w:rFonts w:ascii="Wingdings" w:hAnsi="Wingdings" w:hint="default"/>
        <w:color w:val="80808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60498A"/>
    <w:multiLevelType w:val="hybridMultilevel"/>
    <w:tmpl w:val="657CE228"/>
    <w:lvl w:ilvl="0" w:tplc="E144985C">
      <w:start w:val="1"/>
      <w:numFmt w:val="bullet"/>
      <w:pStyle w:val="Aufzhlung2Ordnung"/>
      <w:lvlText w:val="-"/>
      <w:lvlJc w:val="left"/>
      <w:pPr>
        <w:tabs>
          <w:tab w:val="num" w:pos="794"/>
        </w:tabs>
        <w:ind w:left="794" w:hanging="368"/>
      </w:pPr>
      <w:rPr>
        <w:rFonts w:ascii="Courier New" w:hAnsi="Courier New" w:hint="default"/>
        <w:color w:val="808080"/>
        <w:sz w:val="24"/>
        <w:szCs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3F2057"/>
    <w:multiLevelType w:val="hybridMultilevel"/>
    <w:tmpl w:val="82F6B158"/>
    <w:lvl w:ilvl="0" w:tplc="C0BA4AA2">
      <w:start w:val="1"/>
      <w:numFmt w:val="bullet"/>
      <w:pStyle w:val="Aufzhlung1Ordnung"/>
      <w:lvlText w:val=""/>
      <w:lvlJc w:val="left"/>
      <w:pPr>
        <w:tabs>
          <w:tab w:val="num" w:pos="425"/>
        </w:tabs>
        <w:ind w:left="425" w:hanging="425"/>
      </w:pPr>
      <w:rPr>
        <w:rFonts w:ascii="Wingdings" w:hAnsi="Wingdings" w:hint="default"/>
        <w:color w:val="808080"/>
        <w:sz w:val="24"/>
        <w:szCs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8136F0"/>
    <w:multiLevelType w:val="multilevel"/>
    <w:tmpl w:val="2A9C1482"/>
    <w:lvl w:ilvl="0">
      <w:start w:val="1"/>
      <w:numFmt w:val="bullet"/>
      <w:lvlText w:val=""/>
      <w:lvlJc w:val="left"/>
      <w:pPr>
        <w:tabs>
          <w:tab w:val="num" w:pos="425"/>
        </w:tabs>
        <w:ind w:left="425" w:hanging="425"/>
      </w:pPr>
      <w:rPr>
        <w:rFonts w:ascii="Wingdings" w:hAnsi="Wingdings" w:hint="default"/>
        <w:color w:val="80808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066A41"/>
    <w:multiLevelType w:val="multilevel"/>
    <w:tmpl w:val="5B0A22C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15:restartNumberingAfterBreak="0">
    <w:nsid w:val="32A51C7E"/>
    <w:multiLevelType w:val="multilevel"/>
    <w:tmpl w:val="C5364242"/>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3A81258F"/>
    <w:multiLevelType w:val="multilevel"/>
    <w:tmpl w:val="E8D610A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48813011"/>
    <w:multiLevelType w:val="multilevel"/>
    <w:tmpl w:val="3EBC03B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4F1806A1"/>
    <w:multiLevelType w:val="hybridMultilevel"/>
    <w:tmpl w:val="F5C41BC4"/>
    <w:lvl w:ilvl="0" w:tplc="5C2432B8">
      <w:start w:val="1"/>
      <w:numFmt w:val="bullet"/>
      <w:lvlText w:val="-"/>
      <w:lvlJc w:val="left"/>
      <w:pPr>
        <w:tabs>
          <w:tab w:val="num" w:pos="0"/>
        </w:tabs>
        <w:ind w:left="284" w:hanging="284"/>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6F06B7"/>
    <w:multiLevelType w:val="multilevel"/>
    <w:tmpl w:val="CD246228"/>
    <w:lvl w:ilvl="0">
      <w:start w:val="1"/>
      <w:numFmt w:val="bullet"/>
      <w:lvlText w:val=""/>
      <w:lvlJc w:val="left"/>
      <w:pPr>
        <w:tabs>
          <w:tab w:val="num" w:pos="720"/>
        </w:tabs>
        <w:ind w:left="720" w:hanging="360"/>
      </w:pPr>
      <w:rPr>
        <w:rFonts w:ascii="Wingdings" w:hAnsi="Wingdings" w:hint="default"/>
        <w:color w:val="80808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02CA5"/>
    <w:multiLevelType w:val="multilevel"/>
    <w:tmpl w:val="A93E56F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15:restartNumberingAfterBreak="0">
    <w:nsid w:val="6349238F"/>
    <w:multiLevelType w:val="multilevel"/>
    <w:tmpl w:val="3360627C"/>
    <w:lvl w:ilvl="0">
      <w:start w:val="1"/>
      <w:numFmt w:val="bullet"/>
      <w:lvlText w:val=""/>
      <w:lvlJc w:val="left"/>
      <w:pPr>
        <w:tabs>
          <w:tab w:val="num" w:pos="794"/>
        </w:tabs>
        <w:ind w:left="794" w:hanging="368"/>
      </w:pPr>
      <w:rPr>
        <w:rFonts w:ascii="Wingdings" w:hAnsi="Wingdings" w:hint="default"/>
        <w:color w:val="80808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0"/>
  </w:num>
  <w:num w:numId="4">
    <w:abstractNumId w:val="11"/>
  </w:num>
  <w:num w:numId="5">
    <w:abstractNumId w:val="15"/>
  </w:num>
  <w:num w:numId="6">
    <w:abstractNumId w:val="14"/>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10"/>
  </w:num>
  <w:num w:numId="14">
    <w:abstractNumId w:val="12"/>
  </w:num>
  <w:num w:numId="15">
    <w:abstractNumId w:val="13"/>
  </w:num>
  <w:num w:numId="16">
    <w:abstractNumId w:val="33"/>
  </w:num>
  <w:num w:numId="17">
    <w:abstractNumId w:val="22"/>
  </w:num>
  <w:num w:numId="18">
    <w:abstractNumId w:val="31"/>
  </w:num>
  <w:num w:numId="19">
    <w:abstractNumId w:val="32"/>
  </w:num>
  <w:num w:numId="20">
    <w:abstractNumId w:val="29"/>
  </w:num>
  <w:num w:numId="21">
    <w:abstractNumId w:val="30"/>
  </w:num>
  <w:num w:numId="22">
    <w:abstractNumId w:val="35"/>
  </w:num>
  <w:num w:numId="23">
    <w:abstractNumId w:val="24"/>
  </w:num>
  <w:num w:numId="24">
    <w:abstractNumId w:val="25"/>
  </w:num>
  <w:num w:numId="25">
    <w:abstractNumId w:val="26"/>
  </w:num>
  <w:num w:numId="26">
    <w:abstractNumId w:val="23"/>
  </w:num>
  <w:num w:numId="27">
    <w:abstractNumId w:val="27"/>
  </w:num>
  <w:num w:numId="28">
    <w:abstractNumId w:val="34"/>
  </w:num>
  <w:num w:numId="29">
    <w:abstractNumId w:val="28"/>
  </w:num>
  <w:num w:numId="30">
    <w:abstractNumId w:val="3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63"/>
    <w:rsid w:val="000A21D6"/>
    <w:rsid w:val="000C551B"/>
    <w:rsid w:val="000D0FD6"/>
    <w:rsid w:val="0011791F"/>
    <w:rsid w:val="001433BD"/>
    <w:rsid w:val="00152CB4"/>
    <w:rsid w:val="001E1C88"/>
    <w:rsid w:val="001E76F2"/>
    <w:rsid w:val="001F484F"/>
    <w:rsid w:val="00202FE3"/>
    <w:rsid w:val="00270A80"/>
    <w:rsid w:val="00285E97"/>
    <w:rsid w:val="002B7AAD"/>
    <w:rsid w:val="0031527C"/>
    <w:rsid w:val="00345876"/>
    <w:rsid w:val="00355342"/>
    <w:rsid w:val="00360B9D"/>
    <w:rsid w:val="00364104"/>
    <w:rsid w:val="00370038"/>
    <w:rsid w:val="0038163D"/>
    <w:rsid w:val="003D7D6C"/>
    <w:rsid w:val="003F4580"/>
    <w:rsid w:val="00411C18"/>
    <w:rsid w:val="00436D4D"/>
    <w:rsid w:val="00442DB0"/>
    <w:rsid w:val="00446027"/>
    <w:rsid w:val="00496DF6"/>
    <w:rsid w:val="004C457F"/>
    <w:rsid w:val="004C5E07"/>
    <w:rsid w:val="004D70F1"/>
    <w:rsid w:val="00544C63"/>
    <w:rsid w:val="0056017F"/>
    <w:rsid w:val="00572FDD"/>
    <w:rsid w:val="005971E3"/>
    <w:rsid w:val="005B1A81"/>
    <w:rsid w:val="005D1FE4"/>
    <w:rsid w:val="00621816"/>
    <w:rsid w:val="00635BF3"/>
    <w:rsid w:val="006F5BB5"/>
    <w:rsid w:val="00715F67"/>
    <w:rsid w:val="00752854"/>
    <w:rsid w:val="007612A3"/>
    <w:rsid w:val="00794D94"/>
    <w:rsid w:val="007D0CEE"/>
    <w:rsid w:val="0082556C"/>
    <w:rsid w:val="0082787E"/>
    <w:rsid w:val="008440B1"/>
    <w:rsid w:val="008B3DFB"/>
    <w:rsid w:val="009036D5"/>
    <w:rsid w:val="00914840"/>
    <w:rsid w:val="00936C4E"/>
    <w:rsid w:val="00961F19"/>
    <w:rsid w:val="009646D1"/>
    <w:rsid w:val="009A4A12"/>
    <w:rsid w:val="009B2256"/>
    <w:rsid w:val="009B5F8E"/>
    <w:rsid w:val="009D41F5"/>
    <w:rsid w:val="009E0226"/>
    <w:rsid w:val="009E30D3"/>
    <w:rsid w:val="009F0571"/>
    <w:rsid w:val="009F480F"/>
    <w:rsid w:val="009F651E"/>
    <w:rsid w:val="00A062CA"/>
    <w:rsid w:val="00A311C2"/>
    <w:rsid w:val="00A52B40"/>
    <w:rsid w:val="00A666DF"/>
    <w:rsid w:val="00AF5976"/>
    <w:rsid w:val="00B36467"/>
    <w:rsid w:val="00B62E43"/>
    <w:rsid w:val="00B70D17"/>
    <w:rsid w:val="00B717E5"/>
    <w:rsid w:val="00BB1D38"/>
    <w:rsid w:val="00C300B2"/>
    <w:rsid w:val="00C43E64"/>
    <w:rsid w:val="00C763E9"/>
    <w:rsid w:val="00C91E5F"/>
    <w:rsid w:val="00CA7C4E"/>
    <w:rsid w:val="00CB063C"/>
    <w:rsid w:val="00CB5897"/>
    <w:rsid w:val="00CE274C"/>
    <w:rsid w:val="00CF629A"/>
    <w:rsid w:val="00D05B1D"/>
    <w:rsid w:val="00D816DC"/>
    <w:rsid w:val="00DB79A4"/>
    <w:rsid w:val="00DD517B"/>
    <w:rsid w:val="00DF6A66"/>
    <w:rsid w:val="00E11164"/>
    <w:rsid w:val="00E22233"/>
    <w:rsid w:val="00E306AE"/>
    <w:rsid w:val="00E43403"/>
    <w:rsid w:val="00E93259"/>
    <w:rsid w:val="00EB7A58"/>
    <w:rsid w:val="00EC214D"/>
    <w:rsid w:val="00EF0F6F"/>
    <w:rsid w:val="00EF1695"/>
    <w:rsid w:val="00F06002"/>
    <w:rsid w:val="00F0719C"/>
    <w:rsid w:val="00F104F4"/>
    <w:rsid w:val="00F1287E"/>
    <w:rsid w:val="00F21851"/>
    <w:rsid w:val="00F5420A"/>
    <w:rsid w:val="00F9268A"/>
    <w:rsid w:val="00FD797E"/>
    <w:rsid w:val="00FF2F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F8DED"/>
  <w15:chartTrackingRefBased/>
  <w15:docId w15:val="{4F44E79E-4E85-F944-AC4D-65DDE96E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A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
    <w:link w:val="berschrift1Zchn"/>
    <w:autoRedefine/>
    <w:qFormat/>
    <w:rsid w:val="002B7AAD"/>
    <w:pPr>
      <w:keepNext/>
      <w:numPr>
        <w:numId w:val="21"/>
      </w:numPr>
      <w:suppressAutoHyphens/>
      <w:spacing w:before="480" w:after="360"/>
      <w:outlineLvl w:val="0"/>
    </w:pPr>
    <w:rPr>
      <w:rFonts w:ascii="Arial" w:hAnsi="Arial"/>
      <w:b/>
      <w:kern w:val="28"/>
      <w:sz w:val="28"/>
      <w:szCs w:val="28"/>
    </w:rPr>
  </w:style>
  <w:style w:type="paragraph" w:styleId="berschrift2">
    <w:name w:val="heading 2"/>
    <w:basedOn w:val="Standard"/>
    <w:next w:val="Standard"/>
    <w:autoRedefine/>
    <w:qFormat/>
    <w:rsid w:val="002B7AAD"/>
    <w:pPr>
      <w:keepNext/>
      <w:numPr>
        <w:ilvl w:val="1"/>
        <w:numId w:val="21"/>
      </w:numPr>
      <w:spacing w:before="240" w:after="240"/>
      <w:outlineLvl w:val="1"/>
    </w:pPr>
    <w:rPr>
      <w:rFonts w:ascii="Arial" w:hAnsi="Arial"/>
      <w:b/>
    </w:rPr>
  </w:style>
  <w:style w:type="paragraph" w:styleId="berschrift3">
    <w:name w:val="heading 3"/>
    <w:basedOn w:val="Standard"/>
    <w:next w:val="Standard"/>
    <w:autoRedefine/>
    <w:qFormat/>
    <w:rsid w:val="002B7AAD"/>
    <w:pPr>
      <w:keepNext/>
      <w:numPr>
        <w:ilvl w:val="2"/>
        <w:numId w:val="21"/>
      </w:numPr>
      <w:suppressAutoHyphens/>
      <w:spacing w:before="240" w:after="240"/>
      <w:outlineLvl w:val="2"/>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Ordnung">
    <w:name w:val="Aufzählung 1. Ordnung"/>
    <w:basedOn w:val="Haupttext"/>
    <w:autoRedefine/>
    <w:rsid w:val="001F484F"/>
    <w:pPr>
      <w:numPr>
        <w:numId w:val="27"/>
      </w:numPr>
    </w:pPr>
  </w:style>
  <w:style w:type="paragraph" w:styleId="Kopfzeile">
    <w:name w:val="header"/>
    <w:basedOn w:val="Standard"/>
    <w:pPr>
      <w:tabs>
        <w:tab w:val="center" w:pos="4536"/>
        <w:tab w:val="right" w:pos="9072"/>
      </w:tabs>
    </w:pPr>
  </w:style>
  <w:style w:type="paragraph" w:customStyle="1" w:styleId="Haupttext">
    <w:name w:val="Haupttext"/>
    <w:basedOn w:val="Standard"/>
    <w:autoRedefine/>
    <w:rsid w:val="008440B1"/>
    <w:pPr>
      <w:spacing w:after="120" w:line="360" w:lineRule="auto"/>
      <w:jc w:val="both"/>
    </w:pPr>
    <w:rPr>
      <w:rFonts w:ascii="Times New Roman" w:hAnsi="Times New Roman"/>
    </w:rPr>
  </w:style>
  <w:style w:type="paragraph" w:styleId="Fuzeile">
    <w:name w:val="footer"/>
    <w:basedOn w:val="Standard"/>
    <w:pPr>
      <w:tabs>
        <w:tab w:val="center" w:pos="4536"/>
        <w:tab w:val="right" w:pos="9072"/>
      </w:tabs>
    </w:pPr>
  </w:style>
  <w:style w:type="character" w:styleId="Seitenzahl">
    <w:name w:val="page number"/>
    <w:rsid w:val="00544C63"/>
    <w:rPr>
      <w:rFonts w:ascii="Times New Roman" w:hAnsi="Times New Roman"/>
    </w:rPr>
  </w:style>
  <w:style w:type="character" w:styleId="Hervorhebung">
    <w:name w:val="Emphasis"/>
    <w:qFormat/>
    <w:rPr>
      <w:i/>
    </w:rPr>
  </w:style>
  <w:style w:type="paragraph" w:customStyle="1" w:styleId="Kopfzeile1">
    <w:name w:val="Kopfzeile1"/>
    <w:basedOn w:val="Haupttext"/>
    <w:pPr>
      <w:spacing w:after="240"/>
      <w:jc w:val="left"/>
    </w:pPr>
    <w:rPr>
      <w:rFonts w:ascii="Arial" w:hAnsi="Arial"/>
    </w:rPr>
  </w:style>
  <w:style w:type="paragraph" w:customStyle="1" w:styleId="Literaturangabe">
    <w:name w:val="Literaturangabe"/>
    <w:basedOn w:val="Haupttext"/>
    <w:autoRedefine/>
    <w:rsid w:val="00F5420A"/>
    <w:pPr>
      <w:spacing w:line="240" w:lineRule="auto"/>
      <w:ind w:left="284" w:hanging="284"/>
    </w:pPr>
  </w:style>
  <w:style w:type="paragraph" w:styleId="Zitat">
    <w:name w:val="Quote"/>
    <w:basedOn w:val="Standard"/>
    <w:qFormat/>
    <w:pPr>
      <w:spacing w:after="120"/>
      <w:ind w:left="1134"/>
      <w:jc w:val="both"/>
    </w:pPr>
    <w:rPr>
      <w:rFonts w:ascii="Times New Roman" w:eastAsia="Times New Roman" w:hAnsi="Times New Roman"/>
    </w:rPr>
  </w:style>
  <w:style w:type="paragraph" w:customStyle="1" w:styleId="Aufzhlung2Ordnung">
    <w:name w:val="Aufzählung 2. Ordnung"/>
    <w:basedOn w:val="Aufzhlung1Ordnung"/>
    <w:autoRedefine/>
    <w:rsid w:val="001F484F"/>
    <w:pPr>
      <w:numPr>
        <w:numId w:val="25"/>
      </w:numPr>
    </w:pPr>
  </w:style>
  <w:style w:type="paragraph" w:styleId="Funotentext">
    <w:name w:val="footnote text"/>
    <w:basedOn w:val="Standard"/>
    <w:autoRedefine/>
    <w:semiHidden/>
    <w:rsid w:val="00544C63"/>
    <w:pPr>
      <w:spacing w:after="60"/>
      <w:ind w:left="284" w:hanging="284"/>
      <w:jc w:val="both"/>
    </w:pPr>
    <w:rPr>
      <w:rFonts w:ascii="Times New Roman" w:hAnsi="Times New Roman"/>
      <w:sz w:val="22"/>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Verzeichnis2">
    <w:name w:val="toc 2"/>
    <w:basedOn w:val="Standard"/>
    <w:next w:val="Standard"/>
    <w:autoRedefine/>
    <w:semiHidden/>
    <w:rsid w:val="00F06002"/>
    <w:pPr>
      <w:tabs>
        <w:tab w:val="left" w:pos="993"/>
        <w:tab w:val="right" w:leader="dot" w:pos="8260"/>
      </w:tabs>
      <w:spacing w:after="120"/>
      <w:ind w:left="425"/>
    </w:pPr>
  </w:style>
  <w:style w:type="paragraph" w:styleId="Verzeichnis1">
    <w:name w:val="toc 1"/>
    <w:basedOn w:val="Standard"/>
    <w:next w:val="Standard"/>
    <w:autoRedefine/>
    <w:semiHidden/>
    <w:rsid w:val="00F06002"/>
    <w:pPr>
      <w:tabs>
        <w:tab w:val="left" w:pos="426"/>
        <w:tab w:val="right" w:leader="dot" w:pos="8260"/>
      </w:tabs>
      <w:spacing w:after="120"/>
    </w:pPr>
  </w:style>
  <w:style w:type="character" w:customStyle="1" w:styleId="berschrift1Zchn">
    <w:name w:val="Überschrift 1 Zchn"/>
    <w:link w:val="berschrift1"/>
    <w:rsid w:val="001E76F2"/>
    <w:rPr>
      <w:rFonts w:ascii="Arial" w:eastAsia="Times" w:hAnsi="Arial"/>
      <w:b/>
      <w:kern w:val="28"/>
      <w:sz w:val="28"/>
      <w:szCs w:val="28"/>
      <w:lang w:val="de-DE" w:eastAsia="de-DE" w:bidi="ar-SA"/>
    </w:rPr>
  </w:style>
  <w:style w:type="paragraph" w:styleId="Verzeichnis3">
    <w:name w:val="toc 3"/>
    <w:basedOn w:val="Standard"/>
    <w:next w:val="Standard"/>
    <w:autoRedefine/>
    <w:semiHidden/>
    <w:rsid w:val="00A52B40"/>
    <w:pPr>
      <w:tabs>
        <w:tab w:val="left" w:pos="1701"/>
        <w:tab w:val="right" w:leader="dot" w:pos="8260"/>
      </w:tabs>
      <w:spacing w:after="120"/>
      <w:ind w:left="993"/>
    </w:pPr>
  </w:style>
  <w:style w:type="paragraph" w:styleId="Verzeichnis4">
    <w:name w:val="toc 4"/>
    <w:basedOn w:val="Standard"/>
    <w:next w:val="Standard"/>
    <w:autoRedefine/>
    <w:semiHidden/>
    <w:rsid w:val="00F06002"/>
    <w:pPr>
      <w:spacing w:after="120"/>
      <w:ind w:left="720"/>
    </w:pPr>
  </w:style>
  <w:style w:type="character" w:customStyle="1" w:styleId="UnresolvedMention">
    <w:name w:val="Unresolved Mention"/>
    <w:basedOn w:val="Absatz-Standardschriftart"/>
    <w:uiPriority w:val="99"/>
    <w:semiHidden/>
    <w:unhideWhenUsed/>
    <w:rsid w:val="00DB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berger@mu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3102%2F0013189X025004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037/0033-295X.89.4.36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7250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Georg Hans Neuweg</vt:lpstr>
    </vt:vector>
  </TitlesOfParts>
  <Company/>
  <LinksUpToDate>false</LinksUpToDate>
  <CharactersWithSpaces>8384</CharactersWithSpaces>
  <SharedDoc>false</SharedDoc>
  <HLinks>
    <vt:vector size="36" baseType="variant">
      <vt:variant>
        <vt:i4>1310768</vt:i4>
      </vt:variant>
      <vt:variant>
        <vt:i4>32</vt:i4>
      </vt:variant>
      <vt:variant>
        <vt:i4>0</vt:i4>
      </vt:variant>
      <vt:variant>
        <vt:i4>5</vt:i4>
      </vt:variant>
      <vt:variant>
        <vt:lpwstr/>
      </vt:variant>
      <vt:variant>
        <vt:lpwstr>_Toc166216618</vt:lpwstr>
      </vt:variant>
      <vt:variant>
        <vt:i4>1310768</vt:i4>
      </vt:variant>
      <vt:variant>
        <vt:i4>26</vt:i4>
      </vt:variant>
      <vt:variant>
        <vt:i4>0</vt:i4>
      </vt:variant>
      <vt:variant>
        <vt:i4>5</vt:i4>
      </vt:variant>
      <vt:variant>
        <vt:lpwstr/>
      </vt:variant>
      <vt:variant>
        <vt:lpwstr>_Toc166216617</vt:lpwstr>
      </vt:variant>
      <vt:variant>
        <vt:i4>1310768</vt:i4>
      </vt:variant>
      <vt:variant>
        <vt:i4>20</vt:i4>
      </vt:variant>
      <vt:variant>
        <vt:i4>0</vt:i4>
      </vt:variant>
      <vt:variant>
        <vt:i4>5</vt:i4>
      </vt:variant>
      <vt:variant>
        <vt:lpwstr/>
      </vt:variant>
      <vt:variant>
        <vt:lpwstr>_Toc166216616</vt:lpwstr>
      </vt:variant>
      <vt:variant>
        <vt:i4>1310768</vt:i4>
      </vt:variant>
      <vt:variant>
        <vt:i4>14</vt:i4>
      </vt:variant>
      <vt:variant>
        <vt:i4>0</vt:i4>
      </vt:variant>
      <vt:variant>
        <vt:i4>5</vt:i4>
      </vt:variant>
      <vt:variant>
        <vt:lpwstr/>
      </vt:variant>
      <vt:variant>
        <vt:lpwstr>_Toc166216615</vt:lpwstr>
      </vt:variant>
      <vt:variant>
        <vt:i4>1310768</vt:i4>
      </vt:variant>
      <vt:variant>
        <vt:i4>8</vt:i4>
      </vt:variant>
      <vt:variant>
        <vt:i4>0</vt:i4>
      </vt:variant>
      <vt:variant>
        <vt:i4>5</vt:i4>
      </vt:variant>
      <vt:variant>
        <vt:lpwstr/>
      </vt:variant>
      <vt:variant>
        <vt:lpwstr>_Toc166216614</vt:lpwstr>
      </vt:variant>
      <vt:variant>
        <vt:i4>1310768</vt:i4>
      </vt:variant>
      <vt:variant>
        <vt:i4>2</vt:i4>
      </vt:variant>
      <vt:variant>
        <vt:i4>0</vt:i4>
      </vt:variant>
      <vt:variant>
        <vt:i4>5</vt:i4>
      </vt:variant>
      <vt:variant>
        <vt:lpwstr/>
      </vt:variant>
      <vt:variant>
        <vt:lpwstr>_Toc166216613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 Hans Neuweg</dc:title>
  <dc:subject/>
  <dc:creator>Neuweg</dc:creator>
  <cp:keywords/>
  <cp:lastModifiedBy>AK116279</cp:lastModifiedBy>
  <cp:revision>2</cp:revision>
  <cp:lastPrinted>2004-10-09T11:37:00Z</cp:lastPrinted>
  <dcterms:created xsi:type="dcterms:W3CDTF">2022-02-16T09:05:00Z</dcterms:created>
  <dcterms:modified xsi:type="dcterms:W3CDTF">2022-02-16T09:05:00Z</dcterms:modified>
</cp:coreProperties>
</file>