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A287" w14:textId="7C3CC004" w:rsidR="00354C26" w:rsidRPr="00B27CDF" w:rsidRDefault="00B27CDF" w:rsidP="003837A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b/>
          <w:bCs/>
          <w:sz w:val="28"/>
          <w:szCs w:val="28"/>
        </w:rPr>
      </w:pPr>
      <w:r w:rsidRPr="00B27CDF">
        <w:rPr>
          <w:b/>
          <w:bCs/>
          <w:sz w:val="28"/>
          <w:szCs w:val="28"/>
        </w:rPr>
        <w:t>Arbeitsblatt zur App</w:t>
      </w:r>
      <w:r w:rsidR="009402B5">
        <w:rPr>
          <w:b/>
          <w:bCs/>
          <w:sz w:val="28"/>
          <w:szCs w:val="28"/>
        </w:rPr>
        <w:t xml:space="preserve"> PIA</w:t>
      </w:r>
    </w:p>
    <w:p w14:paraId="42D2EEB3" w14:textId="54EDE628" w:rsidR="00B27CDF" w:rsidRDefault="00B27CDF" w:rsidP="008F314E">
      <w:pPr>
        <w:spacing w:after="0" w:line="360" w:lineRule="auto"/>
        <w:jc w:val="both"/>
      </w:pPr>
    </w:p>
    <w:p w14:paraId="45A376DB" w14:textId="5CEA7580" w:rsidR="004E1D03" w:rsidRPr="004E1D03" w:rsidRDefault="00FE4F1D" w:rsidP="008F314E">
      <w:pPr>
        <w:spacing w:after="0" w:line="360" w:lineRule="auto"/>
        <w:jc w:val="both"/>
        <w:rPr>
          <w:b/>
          <w:bCs/>
          <w:sz w:val="28"/>
          <w:szCs w:val="28"/>
          <w:u w:val="single"/>
        </w:rPr>
      </w:pPr>
      <w:r>
        <w:rPr>
          <w:b/>
          <w:bCs/>
          <w:sz w:val="28"/>
          <w:szCs w:val="28"/>
          <w:u w:val="single"/>
        </w:rPr>
        <w:t>Öffnen der App</w:t>
      </w:r>
    </w:p>
    <w:p w14:paraId="1B1C1BE8" w14:textId="5C7D82BE" w:rsidR="00FF5B6A" w:rsidRDefault="00B27CDF" w:rsidP="008F314E">
      <w:pPr>
        <w:spacing w:after="0" w:line="360" w:lineRule="auto"/>
        <w:jc w:val="both"/>
      </w:pPr>
      <w:r w:rsidRPr="00AC5E32">
        <w:t xml:space="preserve">Klicke auf folgenden Link </w:t>
      </w:r>
      <w:hyperlink r:id="rId7" w:anchor="/de" w:history="1">
        <w:r w:rsidR="00FE4F1D" w:rsidRPr="00111E79">
          <w:rPr>
            <w:rStyle w:val="Hyperlink"/>
          </w:rPr>
          <w:t>https://www.eurologisch.at/docroot/pia/#/de</w:t>
        </w:r>
      </w:hyperlink>
    </w:p>
    <w:p w14:paraId="560D96FA" w14:textId="6265DA7F" w:rsidR="00A85E9A" w:rsidRDefault="00A85E9A" w:rsidP="008F314E">
      <w:pPr>
        <w:spacing w:after="0" w:line="360" w:lineRule="auto"/>
        <w:jc w:val="both"/>
      </w:pPr>
    </w:p>
    <w:p w14:paraId="787C26A1" w14:textId="520AFE1C" w:rsidR="00A85E9A" w:rsidRPr="00A85E9A" w:rsidRDefault="00A85E9A" w:rsidP="008F314E">
      <w:pPr>
        <w:spacing w:after="0" w:line="360" w:lineRule="auto"/>
        <w:jc w:val="both"/>
        <w:rPr>
          <w:b/>
          <w:bCs/>
          <w:sz w:val="28"/>
          <w:szCs w:val="28"/>
          <w:u w:val="single"/>
        </w:rPr>
      </w:pPr>
      <w:r w:rsidRPr="00A85E9A">
        <w:rPr>
          <w:b/>
          <w:bCs/>
          <w:sz w:val="28"/>
          <w:szCs w:val="28"/>
          <w:u w:val="single"/>
        </w:rPr>
        <w:t>Warenkorb HV</w:t>
      </w:r>
      <w:r w:rsidR="00511E71">
        <w:rPr>
          <w:b/>
          <w:bCs/>
          <w:sz w:val="28"/>
          <w:szCs w:val="28"/>
          <w:u w:val="single"/>
        </w:rPr>
        <w:t>PI</w:t>
      </w:r>
    </w:p>
    <w:p w14:paraId="0FD69C84" w14:textId="1B7775F2" w:rsidR="00AC5E32" w:rsidRPr="00AC5E32" w:rsidRDefault="00FF5B6A" w:rsidP="008F314E">
      <w:pPr>
        <w:spacing w:after="0" w:line="360" w:lineRule="auto"/>
        <w:jc w:val="both"/>
      </w:pPr>
      <w:r w:rsidRPr="00FF5B6A">
        <w:rPr>
          <w:b/>
          <w:bCs/>
        </w:rPr>
        <w:t xml:space="preserve">Schritt </w:t>
      </w:r>
      <w:r w:rsidR="00511E71">
        <w:rPr>
          <w:b/>
          <w:bCs/>
        </w:rPr>
        <w:t>1</w:t>
      </w:r>
      <w:r w:rsidRPr="00FF5B6A">
        <w:rPr>
          <w:b/>
          <w:bCs/>
        </w:rPr>
        <w:t>:</w:t>
      </w:r>
      <w:r>
        <w:t xml:space="preserve"> </w:t>
      </w:r>
      <w:r w:rsidR="0088324D">
        <w:t>Wähle aus den beispielhaften Warenkörben den rechten Warenkorb „HVPI“ aus. Er gibt die durchschnittliche Teuerung an.</w:t>
      </w:r>
      <w:r w:rsidR="00FE3526">
        <w:t xml:space="preserve"> (HVPI = Harmonisierter Verbraucherpreisindex)</w:t>
      </w:r>
    </w:p>
    <w:p w14:paraId="0DEC6C39" w14:textId="517D6387" w:rsidR="00AC5E32" w:rsidRDefault="00FF5B6A" w:rsidP="008F314E">
      <w:pPr>
        <w:spacing w:after="0" w:line="360" w:lineRule="auto"/>
        <w:jc w:val="both"/>
      </w:pPr>
      <w:r w:rsidRPr="00FF5B6A">
        <w:rPr>
          <w:b/>
          <w:bCs/>
        </w:rPr>
        <w:t xml:space="preserve">Schritt </w:t>
      </w:r>
      <w:r w:rsidR="00511E71">
        <w:rPr>
          <w:b/>
          <w:bCs/>
        </w:rPr>
        <w:t>2</w:t>
      </w:r>
      <w:r w:rsidRPr="00FF5B6A">
        <w:rPr>
          <w:b/>
          <w:bCs/>
        </w:rPr>
        <w:t>:</w:t>
      </w:r>
      <w:r>
        <w:t xml:space="preserve"> </w:t>
      </w:r>
      <w:r w:rsidR="00021FBF">
        <w:t>Gib in das Popup-Fenster 3.000 Euro ein. (3.000 Euro sind die geschätzten monatlichen Gesamtausgaben eines Haushaltes mit zwei Erwachsenen und zwei Kindern.)</w:t>
      </w:r>
    </w:p>
    <w:p w14:paraId="47B3B340" w14:textId="2B1D8853" w:rsidR="00FF5B6A" w:rsidRDefault="00FF5B6A" w:rsidP="008F314E">
      <w:pPr>
        <w:spacing w:after="0" w:line="360" w:lineRule="auto"/>
        <w:jc w:val="both"/>
      </w:pPr>
    </w:p>
    <w:p w14:paraId="494D7245" w14:textId="59123A43" w:rsidR="00FF5B6A" w:rsidRPr="00511E71" w:rsidRDefault="00B8652B" w:rsidP="008F314E">
      <w:pPr>
        <w:spacing w:after="0" w:line="360" w:lineRule="auto"/>
        <w:jc w:val="both"/>
        <w:rPr>
          <w:b/>
          <w:bCs/>
          <w:sz w:val="24"/>
          <w:szCs w:val="24"/>
          <w:u w:val="single"/>
        </w:rPr>
      </w:pPr>
      <w:r w:rsidRPr="00511E71">
        <w:rPr>
          <w:b/>
          <w:bCs/>
          <w:sz w:val="24"/>
          <w:szCs w:val="24"/>
          <w:u w:val="single"/>
        </w:rPr>
        <w:t>1. Aufgabe</w:t>
      </w:r>
    </w:p>
    <w:p w14:paraId="3E1E86A8" w14:textId="4FCDD264" w:rsidR="00A95E94" w:rsidRDefault="00543341" w:rsidP="008F314E">
      <w:pPr>
        <w:spacing w:after="0" w:line="360" w:lineRule="auto"/>
        <w:jc w:val="both"/>
      </w:pPr>
      <w:r>
        <w:t>Wie hoch ist die aktuelle offizielle Inflationsrate? ________ Prozent</w:t>
      </w:r>
    </w:p>
    <w:p w14:paraId="260D250A" w14:textId="77777777" w:rsidR="00543341" w:rsidRDefault="00543341" w:rsidP="008F314E">
      <w:pPr>
        <w:spacing w:after="0" w:line="360" w:lineRule="auto"/>
        <w:jc w:val="both"/>
      </w:pPr>
    </w:p>
    <w:p w14:paraId="5C975EE9" w14:textId="6152BAE3" w:rsidR="006112E4" w:rsidRPr="00511E71" w:rsidRDefault="006112E4" w:rsidP="008F314E">
      <w:pPr>
        <w:spacing w:after="0" w:line="360" w:lineRule="auto"/>
        <w:jc w:val="both"/>
        <w:rPr>
          <w:b/>
          <w:bCs/>
          <w:sz w:val="24"/>
          <w:szCs w:val="24"/>
          <w:u w:val="single"/>
        </w:rPr>
      </w:pPr>
      <w:r w:rsidRPr="00511E71">
        <w:rPr>
          <w:b/>
          <w:bCs/>
          <w:sz w:val="24"/>
          <w:szCs w:val="24"/>
          <w:u w:val="single"/>
        </w:rPr>
        <w:t>2. Aufgabe</w:t>
      </w:r>
    </w:p>
    <w:p w14:paraId="23217D81" w14:textId="5CAD314E" w:rsidR="0046237E" w:rsidRDefault="00543341" w:rsidP="008F314E">
      <w:pPr>
        <w:spacing w:after="0" w:line="360" w:lineRule="auto"/>
        <w:jc w:val="both"/>
      </w:pPr>
      <w:r>
        <w:t xml:space="preserve">Schau dir die Tabelle der Produktgruppen genauer an und beantworte </w:t>
      </w:r>
      <w:r w:rsidR="00005934">
        <w:t>folgende</w:t>
      </w:r>
      <w:r>
        <w:t xml:space="preserve"> Fragen:</w:t>
      </w:r>
    </w:p>
    <w:p w14:paraId="0002B628" w14:textId="24BA0101" w:rsidR="00543341" w:rsidRDefault="00D02D4E" w:rsidP="008F314E">
      <w:pPr>
        <w:pStyle w:val="Listenabsatz"/>
        <w:numPr>
          <w:ilvl w:val="0"/>
          <w:numId w:val="5"/>
        </w:numPr>
        <w:spacing w:after="0" w:line="360" w:lineRule="auto"/>
        <w:jc w:val="both"/>
      </w:pPr>
      <w:r>
        <w:t>Wie hoch ist die Inflationsrate von Nahrungsmittel und alkoholfreien Getränken?</w:t>
      </w:r>
    </w:p>
    <w:p w14:paraId="0EC54B5F" w14:textId="12BA383B" w:rsidR="00D02D4E" w:rsidRDefault="00D02D4E" w:rsidP="008F314E">
      <w:pPr>
        <w:pStyle w:val="Listenabsatz"/>
        <w:spacing w:after="0" w:line="360" w:lineRule="auto"/>
        <w:jc w:val="both"/>
      </w:pPr>
      <w:r>
        <w:t>____________________________________________________________________________</w:t>
      </w:r>
    </w:p>
    <w:p w14:paraId="3361D19F" w14:textId="2D49E0A9" w:rsidR="00543341" w:rsidRDefault="00D02D4E" w:rsidP="008F314E">
      <w:pPr>
        <w:pStyle w:val="Listenabsatz"/>
        <w:numPr>
          <w:ilvl w:val="0"/>
          <w:numId w:val="5"/>
        </w:numPr>
        <w:spacing w:after="0" w:line="360" w:lineRule="auto"/>
        <w:jc w:val="both"/>
      </w:pPr>
      <w:r>
        <w:t>Ist die Inflationsrate von Bekleidung und Schuhen höher oder niedriger als die offizielle Inflationsrate (= HVPI)?</w:t>
      </w:r>
    </w:p>
    <w:p w14:paraId="063C89DE" w14:textId="5190EB9C" w:rsidR="00D02D4E" w:rsidRDefault="00D02D4E" w:rsidP="008F314E">
      <w:pPr>
        <w:pStyle w:val="Listenabsatz"/>
        <w:spacing w:after="0" w:line="360" w:lineRule="auto"/>
        <w:jc w:val="both"/>
      </w:pPr>
      <w:r>
        <w:t>____________________________________________________________________________</w:t>
      </w:r>
    </w:p>
    <w:p w14:paraId="40610BE4" w14:textId="6120D6BB" w:rsidR="009B6C76" w:rsidRDefault="00D02D4E" w:rsidP="008F314E">
      <w:pPr>
        <w:pStyle w:val="Listenabsatz"/>
        <w:numPr>
          <w:ilvl w:val="0"/>
          <w:numId w:val="5"/>
        </w:numPr>
        <w:spacing w:after="0" w:line="360" w:lineRule="auto"/>
        <w:jc w:val="both"/>
      </w:pPr>
      <w:r>
        <w:t xml:space="preserve">Ist der Kauf von Fahrzeugen billiger </w:t>
      </w:r>
      <w:r w:rsidR="00BA0183">
        <w:t xml:space="preserve">(negativer Prozentwert) </w:t>
      </w:r>
      <w:r>
        <w:t xml:space="preserve">oder teurer </w:t>
      </w:r>
      <w:r w:rsidR="00BA0183">
        <w:t xml:space="preserve">(positiver Prozentwert) </w:t>
      </w:r>
      <w:r>
        <w:t>geworden? (Tipp: Klicke</w:t>
      </w:r>
      <w:r w:rsidR="009B6C76">
        <w:t xml:space="preserve"> auf das Symbol „Verkehr“ damit du die Untergruppen siehst.)</w:t>
      </w:r>
    </w:p>
    <w:p w14:paraId="59D2602B" w14:textId="49ADE409" w:rsidR="009B6C76" w:rsidRDefault="009B6C76" w:rsidP="008F314E">
      <w:pPr>
        <w:pStyle w:val="Listenabsatz"/>
        <w:spacing w:after="0" w:line="360" w:lineRule="auto"/>
        <w:jc w:val="both"/>
      </w:pPr>
      <w:r>
        <w:t>____________________________________________________________________________</w:t>
      </w:r>
    </w:p>
    <w:p w14:paraId="66F02D0F" w14:textId="6DA645B9" w:rsidR="009B6C76" w:rsidRDefault="009B6C76" w:rsidP="008F314E">
      <w:pPr>
        <w:pStyle w:val="Listenabsatz"/>
        <w:numPr>
          <w:ilvl w:val="0"/>
          <w:numId w:val="5"/>
        </w:numPr>
        <w:spacing w:after="0" w:line="360" w:lineRule="auto"/>
        <w:jc w:val="both"/>
      </w:pPr>
      <w:r>
        <w:t>Welche Produktgruppe ist im Vergleich zum Vorjahr am teuersten geworden und wie hoch ist die Inflationsrate</w:t>
      </w:r>
      <w:r w:rsidR="00845D75">
        <w:t xml:space="preserve"> bei dieser Produktgruppe</w:t>
      </w:r>
      <w:r>
        <w:t>?</w:t>
      </w:r>
    </w:p>
    <w:p w14:paraId="482A7D7C" w14:textId="22322AFD" w:rsidR="009B6C76" w:rsidRDefault="009B6C76" w:rsidP="008F314E">
      <w:pPr>
        <w:pStyle w:val="Listenabsatz"/>
        <w:spacing w:after="0" w:line="360" w:lineRule="auto"/>
        <w:jc w:val="both"/>
      </w:pPr>
      <w:r>
        <w:t>____________________________________________________________________________</w:t>
      </w:r>
    </w:p>
    <w:p w14:paraId="163122BF" w14:textId="31659F85" w:rsidR="009B6C76" w:rsidRDefault="008F314E" w:rsidP="008F314E">
      <w:pPr>
        <w:pStyle w:val="Listenabsatz"/>
        <w:numPr>
          <w:ilvl w:val="0"/>
          <w:numId w:val="5"/>
        </w:numPr>
        <w:spacing w:after="0" w:line="360" w:lineRule="auto"/>
        <w:jc w:val="both"/>
      </w:pPr>
      <w:r>
        <w:t>Es gibt auch Waren und Dienstleistungen, deren Preis jetzt niedriger ist als im Vorjahr. Du erkennst sie am Minuswert. Welche Waren/Dienstleistungen sind das? Nenne 3 Beispiele. (Tipp: Klicke die Symbole an, um die Untergruppen zu sehen.)</w:t>
      </w:r>
    </w:p>
    <w:p w14:paraId="435CF2F5" w14:textId="0BA1CD2D" w:rsidR="008F314E" w:rsidRDefault="008F314E" w:rsidP="008F314E">
      <w:pPr>
        <w:pStyle w:val="Listenabsatz"/>
        <w:spacing w:after="0" w:line="360" w:lineRule="auto"/>
        <w:jc w:val="both"/>
      </w:pPr>
      <w:r>
        <w:t>____________________________________________________________________________</w:t>
      </w:r>
    </w:p>
    <w:p w14:paraId="5948E521" w14:textId="7B3E4148" w:rsidR="005A558E" w:rsidRDefault="005A558E" w:rsidP="008F314E">
      <w:pPr>
        <w:pStyle w:val="Listenabsatz"/>
        <w:spacing w:after="0" w:line="360" w:lineRule="auto"/>
        <w:jc w:val="both"/>
      </w:pPr>
      <w:r>
        <w:t>____________________________________________________________________________</w:t>
      </w:r>
    </w:p>
    <w:p w14:paraId="0D6BFDF0" w14:textId="03CC69BB" w:rsidR="00543341" w:rsidRDefault="00543341" w:rsidP="008F314E">
      <w:pPr>
        <w:spacing w:after="0" w:line="360" w:lineRule="auto"/>
        <w:jc w:val="both"/>
      </w:pPr>
    </w:p>
    <w:p w14:paraId="5400EA2C" w14:textId="42247F83" w:rsidR="003837A2" w:rsidRDefault="003837A2" w:rsidP="008F314E">
      <w:pPr>
        <w:spacing w:after="0" w:line="360" w:lineRule="auto"/>
        <w:jc w:val="both"/>
      </w:pPr>
    </w:p>
    <w:p w14:paraId="0D3CA327" w14:textId="4FAE8856" w:rsidR="003837A2" w:rsidRPr="003D6789" w:rsidRDefault="0003166F" w:rsidP="003D6789">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rPr>
          <w:b/>
          <w:bCs/>
          <w:sz w:val="24"/>
          <w:szCs w:val="24"/>
        </w:rPr>
      </w:pPr>
      <w:r w:rsidRPr="003D6789">
        <w:rPr>
          <w:b/>
          <w:bCs/>
          <w:sz w:val="24"/>
          <w:szCs w:val="24"/>
        </w:rPr>
        <w:lastRenderedPageBreak/>
        <w:t>Informationstext: Meine Inflation ist nicht gleich deine Inflation!</w:t>
      </w:r>
    </w:p>
    <w:p w14:paraId="3562518A" w14:textId="076986AA" w:rsidR="003D6789" w:rsidRPr="003D6789" w:rsidRDefault="003D6789" w:rsidP="003D6789">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pPr>
      <w:r w:rsidRPr="003D6789">
        <w:t>Auch wenn die Inflationsrate gering erscheint, handelt es sich um eine ganze Menge Geld. 1 % von 3.000 Euro sind 30 Euro. Das bedeutet, dass eine Familie bei gleichbleibendem Einkommen um 30 Euro weniger Waren und Dienstleistungen nach einem Jahr einkaufen kann. Löhne und Gehälter werden aber regelmäßig an die Inflation angepasst.</w:t>
      </w:r>
    </w:p>
    <w:p w14:paraId="75B12B2F" w14:textId="17DEDA3A" w:rsidR="003D6789" w:rsidRDefault="003D6789" w:rsidP="003D6789">
      <w:pPr>
        <w:pBdr>
          <w:top w:val="single" w:sz="4" w:space="1" w:color="auto"/>
          <w:left w:val="single" w:sz="4" w:space="4" w:color="auto"/>
          <w:bottom w:val="single" w:sz="4" w:space="1" w:color="auto"/>
          <w:right w:val="single" w:sz="4" w:space="4" w:color="auto"/>
        </w:pBdr>
        <w:shd w:val="clear" w:color="auto" w:fill="E2EFD9" w:themeFill="accent6" w:themeFillTint="33"/>
        <w:spacing w:after="0" w:line="360" w:lineRule="auto"/>
        <w:jc w:val="both"/>
      </w:pPr>
      <w:r w:rsidRPr="003D6789">
        <w:t>Nicht alle trifft die Teuerung gleich stark. Pensionistinnen und Pensionisten wird eine starke Verteuerung für Ausgaben im Bereich Bildung weniger stark treffen als Familien mit Kindern. Preisanstiege von Alkohol und Zigaretten treffen Kinder nicht. Das bedeutet, dass die persönliche Inflation unterschiedlich ist.</w:t>
      </w:r>
    </w:p>
    <w:p w14:paraId="3DE59C07" w14:textId="77777777" w:rsidR="0003166F" w:rsidRDefault="0003166F" w:rsidP="008F314E">
      <w:pPr>
        <w:spacing w:after="0" w:line="360" w:lineRule="auto"/>
        <w:jc w:val="both"/>
      </w:pPr>
    </w:p>
    <w:p w14:paraId="00433E7E" w14:textId="7DA7990F" w:rsidR="0003166F" w:rsidRPr="00A85E9A" w:rsidRDefault="005C02BD" w:rsidP="0003166F">
      <w:pPr>
        <w:spacing w:after="0" w:line="360" w:lineRule="auto"/>
        <w:jc w:val="both"/>
        <w:rPr>
          <w:b/>
          <w:bCs/>
          <w:sz w:val="28"/>
          <w:szCs w:val="28"/>
          <w:u w:val="single"/>
        </w:rPr>
      </w:pPr>
      <w:r>
        <w:rPr>
          <w:b/>
          <w:bCs/>
          <w:sz w:val="28"/>
          <w:szCs w:val="28"/>
          <w:u w:val="single"/>
        </w:rPr>
        <w:t xml:space="preserve">Vergleich </w:t>
      </w:r>
      <w:r w:rsidR="0003166F" w:rsidRPr="00A85E9A">
        <w:rPr>
          <w:b/>
          <w:bCs/>
          <w:sz w:val="28"/>
          <w:szCs w:val="28"/>
          <w:u w:val="single"/>
        </w:rPr>
        <w:t xml:space="preserve">Warenkorb </w:t>
      </w:r>
      <w:r w:rsidR="0003166F">
        <w:rPr>
          <w:b/>
          <w:bCs/>
          <w:sz w:val="28"/>
          <w:szCs w:val="28"/>
          <w:u w:val="single"/>
        </w:rPr>
        <w:t>Schüler/in</w:t>
      </w:r>
      <w:r>
        <w:rPr>
          <w:b/>
          <w:bCs/>
          <w:sz w:val="28"/>
          <w:szCs w:val="28"/>
          <w:u w:val="single"/>
        </w:rPr>
        <w:t xml:space="preserve"> und</w:t>
      </w:r>
      <w:r w:rsidR="00B46CFC">
        <w:rPr>
          <w:b/>
          <w:bCs/>
          <w:sz w:val="28"/>
          <w:szCs w:val="28"/>
          <w:u w:val="single"/>
        </w:rPr>
        <w:t xml:space="preserve"> Paar in Ruhestand</w:t>
      </w:r>
    </w:p>
    <w:p w14:paraId="2EC121D8" w14:textId="2DB41901" w:rsidR="0003166F" w:rsidRPr="00AC5E32" w:rsidRDefault="0003166F" w:rsidP="0003166F">
      <w:pPr>
        <w:spacing w:after="0" w:line="360" w:lineRule="auto"/>
        <w:jc w:val="both"/>
      </w:pPr>
      <w:r w:rsidRPr="00FF5B6A">
        <w:rPr>
          <w:b/>
          <w:bCs/>
        </w:rPr>
        <w:t xml:space="preserve">Schritt </w:t>
      </w:r>
      <w:r>
        <w:rPr>
          <w:b/>
          <w:bCs/>
        </w:rPr>
        <w:t>1</w:t>
      </w:r>
      <w:r w:rsidRPr="00FF5B6A">
        <w:rPr>
          <w:b/>
          <w:bCs/>
        </w:rPr>
        <w:t>:</w:t>
      </w:r>
      <w:r>
        <w:t xml:space="preserve"> Wähle aus den beispielhaften Warenkörben den Warenkorb „</w:t>
      </w:r>
      <w:r w:rsidR="005C02BD">
        <w:t>Schüler/in ca. 14 Jahre</w:t>
      </w:r>
      <w:r>
        <w:t>“ aus.</w:t>
      </w:r>
    </w:p>
    <w:p w14:paraId="423C2C8B" w14:textId="25880E53" w:rsidR="0003166F" w:rsidRDefault="0003166F" w:rsidP="0003166F">
      <w:pPr>
        <w:spacing w:after="0" w:line="360" w:lineRule="auto"/>
        <w:jc w:val="both"/>
      </w:pPr>
      <w:r w:rsidRPr="00FF5B6A">
        <w:rPr>
          <w:b/>
          <w:bCs/>
        </w:rPr>
        <w:t xml:space="preserve">Schritt </w:t>
      </w:r>
      <w:r>
        <w:rPr>
          <w:b/>
          <w:bCs/>
        </w:rPr>
        <w:t>2</w:t>
      </w:r>
      <w:r w:rsidRPr="00FF5B6A">
        <w:rPr>
          <w:b/>
          <w:bCs/>
        </w:rPr>
        <w:t>:</w:t>
      </w:r>
      <w:r>
        <w:t xml:space="preserve"> Gib in das Popup-Fenster </w:t>
      </w:r>
      <w:r w:rsidR="00B46CFC">
        <w:t>für die Gesamtausgaben 100</w:t>
      </w:r>
      <w:r>
        <w:t xml:space="preserve"> Euro ein.</w:t>
      </w:r>
    </w:p>
    <w:p w14:paraId="6F9A4ED5" w14:textId="646FCEC3" w:rsidR="00B46CFC" w:rsidRDefault="00B46CFC" w:rsidP="0003166F">
      <w:pPr>
        <w:spacing w:after="0" w:line="360" w:lineRule="auto"/>
        <w:jc w:val="both"/>
      </w:pPr>
      <w:r w:rsidRPr="00B46CFC">
        <w:rPr>
          <w:b/>
          <w:bCs/>
        </w:rPr>
        <w:t>Schritt 3:</w:t>
      </w:r>
      <w:r>
        <w:t xml:space="preserve"> Vergleiche nun die Inflationsrate mit jener eines Paares aus dem Ruhestand. Klicke dafür das Zeichen „vergleichen“ im rechten oberen Eck </w:t>
      </w:r>
      <w:r w:rsidR="00663349">
        <w:t xml:space="preserve">an </w:t>
      </w:r>
      <w:r>
        <w:t>und wähle als Warenkorbvorlage „Paar im Ruhestand“ aus.</w:t>
      </w:r>
    </w:p>
    <w:p w14:paraId="3D887C93" w14:textId="1E395E9D" w:rsidR="00543341" w:rsidRDefault="00930791" w:rsidP="008F314E">
      <w:pPr>
        <w:spacing w:after="0" w:line="360" w:lineRule="auto"/>
        <w:jc w:val="both"/>
      </w:pPr>
      <w:r w:rsidRPr="00930791">
        <w:rPr>
          <w:b/>
          <w:bCs/>
        </w:rPr>
        <w:t>Schritt 4:</w:t>
      </w:r>
      <w:r>
        <w:t xml:space="preserve"> Gib in das Popup-Fenster für die Gesamtausgaben einen beliebigen Wert ein.</w:t>
      </w:r>
    </w:p>
    <w:p w14:paraId="78CA365A" w14:textId="00940087" w:rsidR="003837A2" w:rsidRDefault="003837A2" w:rsidP="008F314E">
      <w:pPr>
        <w:spacing w:after="0" w:line="360" w:lineRule="auto"/>
        <w:jc w:val="both"/>
      </w:pPr>
    </w:p>
    <w:p w14:paraId="2A07B412" w14:textId="680C525B" w:rsidR="0046237E" w:rsidRPr="004B627B" w:rsidRDefault="0046237E" w:rsidP="008F314E">
      <w:pPr>
        <w:spacing w:after="0" w:line="360" w:lineRule="auto"/>
        <w:jc w:val="both"/>
        <w:rPr>
          <w:b/>
          <w:bCs/>
          <w:sz w:val="24"/>
          <w:szCs w:val="24"/>
          <w:u w:val="single"/>
        </w:rPr>
      </w:pPr>
      <w:r w:rsidRPr="004B627B">
        <w:rPr>
          <w:b/>
          <w:bCs/>
          <w:sz w:val="24"/>
          <w:szCs w:val="24"/>
          <w:u w:val="single"/>
        </w:rPr>
        <w:t>3. Aufgabe</w:t>
      </w:r>
    </w:p>
    <w:p w14:paraId="1CFA39C0" w14:textId="764AC3A7" w:rsidR="008822B2" w:rsidRDefault="0029167D" w:rsidP="008F314E">
      <w:pPr>
        <w:spacing w:after="0" w:line="360" w:lineRule="auto"/>
        <w:jc w:val="both"/>
      </w:pPr>
      <w:r>
        <w:t>Vergleiche die Inflationsraten von jungen und alten Personen. Kreuze hierfür in der Tabelle an, ob die Aussagen richtig oder falsch sind.</w:t>
      </w:r>
    </w:p>
    <w:tbl>
      <w:tblPr>
        <w:tblStyle w:val="Gitternetztabelle1hell"/>
        <w:tblW w:w="9180" w:type="dxa"/>
        <w:tblLook w:val="04A0" w:firstRow="1" w:lastRow="0" w:firstColumn="1" w:lastColumn="0" w:noHBand="0" w:noVBand="1"/>
      </w:tblPr>
      <w:tblGrid>
        <w:gridCol w:w="6912"/>
        <w:gridCol w:w="1134"/>
        <w:gridCol w:w="1134"/>
      </w:tblGrid>
      <w:tr w:rsidR="0029167D" w14:paraId="366AC20A" w14:textId="77777777" w:rsidTr="00FE35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4183F4D4" w14:textId="69195BBE" w:rsidR="0029167D" w:rsidRPr="00FE3526" w:rsidRDefault="00FE3526" w:rsidP="00FE3526">
            <w:pPr>
              <w:rPr>
                <w:sz w:val="24"/>
                <w:szCs w:val="24"/>
              </w:rPr>
            </w:pPr>
            <w:r w:rsidRPr="00FE3526">
              <w:rPr>
                <w:sz w:val="24"/>
                <w:szCs w:val="24"/>
              </w:rPr>
              <w:t>Aussage</w:t>
            </w:r>
          </w:p>
        </w:tc>
        <w:tc>
          <w:tcPr>
            <w:tcW w:w="1134" w:type="dxa"/>
            <w:vAlign w:val="center"/>
          </w:tcPr>
          <w:p w14:paraId="7E544420" w14:textId="25512601" w:rsidR="0029167D" w:rsidRPr="00FE3526" w:rsidRDefault="00FE3526" w:rsidP="00FE3526">
            <w:pPr>
              <w:jc w:val="center"/>
              <w:cnfStyle w:val="100000000000" w:firstRow="1" w:lastRow="0" w:firstColumn="0" w:lastColumn="0" w:oddVBand="0" w:evenVBand="0" w:oddHBand="0" w:evenHBand="0" w:firstRowFirstColumn="0" w:firstRowLastColumn="0" w:lastRowFirstColumn="0" w:lastRowLastColumn="0"/>
              <w:rPr>
                <w:sz w:val="24"/>
                <w:szCs w:val="24"/>
              </w:rPr>
            </w:pPr>
            <w:r w:rsidRPr="00FE3526">
              <w:rPr>
                <w:sz w:val="24"/>
                <w:szCs w:val="24"/>
              </w:rPr>
              <w:t>richtig</w:t>
            </w:r>
          </w:p>
        </w:tc>
        <w:tc>
          <w:tcPr>
            <w:tcW w:w="1134" w:type="dxa"/>
            <w:vAlign w:val="center"/>
          </w:tcPr>
          <w:p w14:paraId="01C67B09" w14:textId="1D208680" w:rsidR="0029167D" w:rsidRPr="00FE3526" w:rsidRDefault="00FE3526" w:rsidP="00FE3526">
            <w:pPr>
              <w:jc w:val="center"/>
              <w:cnfStyle w:val="100000000000" w:firstRow="1" w:lastRow="0" w:firstColumn="0" w:lastColumn="0" w:oddVBand="0" w:evenVBand="0" w:oddHBand="0" w:evenHBand="0" w:firstRowFirstColumn="0" w:firstRowLastColumn="0" w:lastRowFirstColumn="0" w:lastRowLastColumn="0"/>
              <w:rPr>
                <w:sz w:val="24"/>
                <w:szCs w:val="24"/>
              </w:rPr>
            </w:pPr>
            <w:r w:rsidRPr="00FE3526">
              <w:rPr>
                <w:sz w:val="24"/>
                <w:szCs w:val="24"/>
              </w:rPr>
              <w:t>falsch</w:t>
            </w:r>
          </w:p>
        </w:tc>
      </w:tr>
      <w:tr w:rsidR="0029167D" w14:paraId="29991610"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38A2D533" w14:textId="3D86025B" w:rsidR="0029167D" w:rsidRPr="00FE3526" w:rsidRDefault="00FE3526" w:rsidP="00FE3526">
            <w:pPr>
              <w:rPr>
                <w:b w:val="0"/>
                <w:bCs w:val="0"/>
              </w:rPr>
            </w:pPr>
            <w:r w:rsidRPr="00FE3526">
              <w:rPr>
                <w:b w:val="0"/>
                <w:bCs w:val="0"/>
              </w:rPr>
              <w:t>Die In</w:t>
            </w:r>
            <w:r>
              <w:rPr>
                <w:b w:val="0"/>
                <w:bCs w:val="0"/>
              </w:rPr>
              <w:t>flation ist für 14-jährige Schüler/innen höher als für durchschnittliche Verbrauer/innen (HVPI).</w:t>
            </w:r>
          </w:p>
        </w:tc>
        <w:tc>
          <w:tcPr>
            <w:tcW w:w="1134" w:type="dxa"/>
            <w:vAlign w:val="center"/>
          </w:tcPr>
          <w:p w14:paraId="59D9CEA8"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13D9E7AA"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3458D5FB"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70F02B37" w14:textId="0EED7A44" w:rsidR="0029167D" w:rsidRPr="00FE3526" w:rsidRDefault="00FE3526" w:rsidP="00FE3526">
            <w:pPr>
              <w:rPr>
                <w:b w:val="0"/>
                <w:bCs w:val="0"/>
              </w:rPr>
            </w:pPr>
            <w:r>
              <w:rPr>
                <w:b w:val="0"/>
                <w:bCs w:val="0"/>
              </w:rPr>
              <w:t>Die Inflation ist für 14-jährige Schüler/innen niedriger als für ein Paar im Ruhestand.</w:t>
            </w:r>
          </w:p>
        </w:tc>
        <w:tc>
          <w:tcPr>
            <w:tcW w:w="1134" w:type="dxa"/>
            <w:vAlign w:val="center"/>
          </w:tcPr>
          <w:p w14:paraId="48B6E127"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AE87EE5"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321B9A06"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4F15E044" w14:textId="7290EA9C" w:rsidR="0029167D" w:rsidRPr="00FE3526" w:rsidRDefault="00113F1D" w:rsidP="00FE3526">
            <w:pPr>
              <w:rPr>
                <w:b w:val="0"/>
                <w:bCs w:val="0"/>
              </w:rPr>
            </w:pPr>
            <w:r>
              <w:rPr>
                <w:b w:val="0"/>
                <w:bCs w:val="0"/>
              </w:rPr>
              <w:t>Verteuerungen im Bereich Gesundheitspflege spielen für Jugendliche fast keine Rolle, für Ältere hingegen schon.</w:t>
            </w:r>
          </w:p>
        </w:tc>
        <w:tc>
          <w:tcPr>
            <w:tcW w:w="1134" w:type="dxa"/>
            <w:vAlign w:val="center"/>
          </w:tcPr>
          <w:p w14:paraId="154961A1"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3B33178F"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4E210D70"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67F0A02F" w14:textId="7AD18337" w:rsidR="0029167D" w:rsidRPr="00FE3526" w:rsidRDefault="00113F1D" w:rsidP="00FE3526">
            <w:pPr>
              <w:rPr>
                <w:b w:val="0"/>
                <w:bCs w:val="0"/>
              </w:rPr>
            </w:pPr>
            <w:r>
              <w:rPr>
                <w:b w:val="0"/>
                <w:bCs w:val="0"/>
              </w:rPr>
              <w:t>Die höchsten Ausgabe</w:t>
            </w:r>
            <w:r w:rsidR="00386434">
              <w:rPr>
                <w:b w:val="0"/>
                <w:bCs w:val="0"/>
              </w:rPr>
              <w:t>n</w:t>
            </w:r>
            <w:r>
              <w:rPr>
                <w:b w:val="0"/>
                <w:bCs w:val="0"/>
              </w:rPr>
              <w:t xml:space="preserve"> fallen bei älteren Personen für das Wohnen an.</w:t>
            </w:r>
          </w:p>
        </w:tc>
        <w:tc>
          <w:tcPr>
            <w:tcW w:w="1134" w:type="dxa"/>
            <w:vAlign w:val="center"/>
          </w:tcPr>
          <w:p w14:paraId="153E1A45"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0A8291D3"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2E8B8F1E"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650D6DF5" w14:textId="45BC4235" w:rsidR="0029167D" w:rsidRPr="00FE3526" w:rsidRDefault="00113F1D" w:rsidP="00FE3526">
            <w:pPr>
              <w:rPr>
                <w:b w:val="0"/>
                <w:bCs w:val="0"/>
              </w:rPr>
            </w:pPr>
            <w:r>
              <w:rPr>
                <w:b w:val="0"/>
                <w:bCs w:val="0"/>
              </w:rPr>
              <w:t>Die größte Teuerung erfahren Jugendliche im Bereich Verkehr.</w:t>
            </w:r>
          </w:p>
        </w:tc>
        <w:tc>
          <w:tcPr>
            <w:tcW w:w="1134" w:type="dxa"/>
            <w:vAlign w:val="center"/>
          </w:tcPr>
          <w:p w14:paraId="4F403BE6"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6E46D5F8"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4D7023F8"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3AFE4DD6" w14:textId="10186726" w:rsidR="0029167D" w:rsidRPr="00FE3526" w:rsidRDefault="004C3DE3" w:rsidP="00FE3526">
            <w:pPr>
              <w:rPr>
                <w:b w:val="0"/>
                <w:bCs w:val="0"/>
              </w:rPr>
            </w:pPr>
            <w:r>
              <w:rPr>
                <w:b w:val="0"/>
                <w:bCs w:val="0"/>
              </w:rPr>
              <w:t>Die Inflation bei der Produktgruppe Bekleidung und Schuhe ist für Jugendliche höher als für ältere Personen.</w:t>
            </w:r>
          </w:p>
        </w:tc>
        <w:tc>
          <w:tcPr>
            <w:tcW w:w="1134" w:type="dxa"/>
            <w:vAlign w:val="center"/>
          </w:tcPr>
          <w:p w14:paraId="48FCDFB6"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81F2235"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r w:rsidR="0029167D" w14:paraId="0362A0C3" w14:textId="77777777" w:rsidTr="004D4DC2">
        <w:trPr>
          <w:trHeight w:val="510"/>
        </w:trPr>
        <w:tc>
          <w:tcPr>
            <w:cnfStyle w:val="001000000000" w:firstRow="0" w:lastRow="0" w:firstColumn="1" w:lastColumn="0" w:oddVBand="0" w:evenVBand="0" w:oddHBand="0" w:evenHBand="0" w:firstRowFirstColumn="0" w:firstRowLastColumn="0" w:lastRowFirstColumn="0" w:lastRowLastColumn="0"/>
            <w:tcW w:w="6912" w:type="dxa"/>
            <w:vAlign w:val="center"/>
          </w:tcPr>
          <w:p w14:paraId="6220BD54" w14:textId="6F0A48A0" w:rsidR="0029167D" w:rsidRPr="00FE3526" w:rsidRDefault="00B64EEF" w:rsidP="00FE3526">
            <w:pPr>
              <w:rPr>
                <w:b w:val="0"/>
                <w:bCs w:val="0"/>
              </w:rPr>
            </w:pPr>
            <w:r>
              <w:rPr>
                <w:b w:val="0"/>
                <w:bCs w:val="0"/>
              </w:rPr>
              <w:t>Die Inflation bei der Produktgruppe Restaurants und Hotels ist für ältere Personen höher als für Jugendliche.</w:t>
            </w:r>
          </w:p>
        </w:tc>
        <w:tc>
          <w:tcPr>
            <w:tcW w:w="1134" w:type="dxa"/>
            <w:vAlign w:val="center"/>
          </w:tcPr>
          <w:p w14:paraId="1D0C305C"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77A80206" w14:textId="77777777" w:rsidR="0029167D" w:rsidRDefault="0029167D" w:rsidP="004D4DC2">
            <w:pPr>
              <w:jc w:val="center"/>
              <w:cnfStyle w:val="000000000000" w:firstRow="0" w:lastRow="0" w:firstColumn="0" w:lastColumn="0" w:oddVBand="0" w:evenVBand="0" w:oddHBand="0" w:evenHBand="0" w:firstRowFirstColumn="0" w:firstRowLastColumn="0" w:lastRowFirstColumn="0" w:lastRowLastColumn="0"/>
            </w:pPr>
          </w:p>
        </w:tc>
      </w:tr>
    </w:tbl>
    <w:p w14:paraId="2FDC7D7C" w14:textId="77777777" w:rsidR="008822B2" w:rsidRPr="00AC5E32" w:rsidRDefault="008822B2" w:rsidP="008F314E">
      <w:pPr>
        <w:spacing w:after="0" w:line="360" w:lineRule="auto"/>
        <w:jc w:val="both"/>
      </w:pPr>
    </w:p>
    <w:sectPr w:rsidR="008822B2" w:rsidRPr="00AC5E32" w:rsidSect="00B27CDF">
      <w:head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BDAF" w14:textId="77777777" w:rsidR="00625F0F" w:rsidRDefault="00625F0F" w:rsidP="00B27CDF">
      <w:pPr>
        <w:spacing w:after="0" w:line="240" w:lineRule="auto"/>
      </w:pPr>
      <w:r>
        <w:separator/>
      </w:r>
    </w:p>
  </w:endnote>
  <w:endnote w:type="continuationSeparator" w:id="0">
    <w:p w14:paraId="47EDA8FE" w14:textId="77777777" w:rsidR="00625F0F" w:rsidRDefault="00625F0F" w:rsidP="00B2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874B" w14:textId="77777777" w:rsidR="00625F0F" w:rsidRDefault="00625F0F" w:rsidP="00B27CDF">
      <w:pPr>
        <w:spacing w:after="0" w:line="240" w:lineRule="auto"/>
      </w:pPr>
      <w:r>
        <w:separator/>
      </w:r>
    </w:p>
  </w:footnote>
  <w:footnote w:type="continuationSeparator" w:id="0">
    <w:p w14:paraId="27A07167" w14:textId="77777777" w:rsidR="00625F0F" w:rsidRDefault="00625F0F" w:rsidP="00B2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069" w14:textId="5D470604" w:rsidR="00B27CDF" w:rsidRDefault="00B27CDF">
    <w:pPr>
      <w:pStyle w:val="Kopfzeile"/>
    </w:pPr>
    <w:r>
      <w:t>Name: 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7951"/>
    <w:multiLevelType w:val="hybridMultilevel"/>
    <w:tmpl w:val="C2C0F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F24DCF"/>
    <w:multiLevelType w:val="hybridMultilevel"/>
    <w:tmpl w:val="67080B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E87FBD"/>
    <w:multiLevelType w:val="hybridMultilevel"/>
    <w:tmpl w:val="80FCE1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2F54F0"/>
    <w:multiLevelType w:val="hybridMultilevel"/>
    <w:tmpl w:val="838894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E81AF1"/>
    <w:multiLevelType w:val="hybridMultilevel"/>
    <w:tmpl w:val="9BC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276204">
    <w:abstractNumId w:val="0"/>
  </w:num>
  <w:num w:numId="2" w16cid:durableId="1265454222">
    <w:abstractNumId w:val="1"/>
  </w:num>
  <w:num w:numId="3" w16cid:durableId="843399849">
    <w:abstractNumId w:val="4"/>
  </w:num>
  <w:num w:numId="4" w16cid:durableId="972518322">
    <w:abstractNumId w:val="2"/>
  </w:num>
  <w:num w:numId="5" w16cid:durableId="869950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2F8C"/>
    <w:rsid w:val="00005934"/>
    <w:rsid w:val="000121F3"/>
    <w:rsid w:val="00021FBF"/>
    <w:rsid w:val="0003166F"/>
    <w:rsid w:val="00035F0B"/>
    <w:rsid w:val="00064A05"/>
    <w:rsid w:val="00084632"/>
    <w:rsid w:val="000D2D8F"/>
    <w:rsid w:val="00110CFA"/>
    <w:rsid w:val="00112F8C"/>
    <w:rsid w:val="00113F1D"/>
    <w:rsid w:val="001A4652"/>
    <w:rsid w:val="001D4422"/>
    <w:rsid w:val="0029167D"/>
    <w:rsid w:val="002D0EFF"/>
    <w:rsid w:val="00304E94"/>
    <w:rsid w:val="00354C26"/>
    <w:rsid w:val="003837A2"/>
    <w:rsid w:val="00386434"/>
    <w:rsid w:val="003D6789"/>
    <w:rsid w:val="003F045A"/>
    <w:rsid w:val="0046237E"/>
    <w:rsid w:val="004625CB"/>
    <w:rsid w:val="004B627B"/>
    <w:rsid w:val="004C3DE3"/>
    <w:rsid w:val="004D4DC2"/>
    <w:rsid w:val="004E1D03"/>
    <w:rsid w:val="00511A43"/>
    <w:rsid w:val="00511E71"/>
    <w:rsid w:val="00520A0D"/>
    <w:rsid w:val="005222A8"/>
    <w:rsid w:val="00543341"/>
    <w:rsid w:val="005A558E"/>
    <w:rsid w:val="005C02BD"/>
    <w:rsid w:val="0060198D"/>
    <w:rsid w:val="006112E4"/>
    <w:rsid w:val="00625F0F"/>
    <w:rsid w:val="00663349"/>
    <w:rsid w:val="00664999"/>
    <w:rsid w:val="006A00E1"/>
    <w:rsid w:val="006C0F7E"/>
    <w:rsid w:val="00722B44"/>
    <w:rsid w:val="00752861"/>
    <w:rsid w:val="007A5A78"/>
    <w:rsid w:val="007E28A7"/>
    <w:rsid w:val="00833EB1"/>
    <w:rsid w:val="00845D75"/>
    <w:rsid w:val="00875A26"/>
    <w:rsid w:val="00876C35"/>
    <w:rsid w:val="008822B2"/>
    <w:rsid w:val="0088324D"/>
    <w:rsid w:val="008B2564"/>
    <w:rsid w:val="008D7659"/>
    <w:rsid w:val="008F314E"/>
    <w:rsid w:val="00906185"/>
    <w:rsid w:val="00906F43"/>
    <w:rsid w:val="00907893"/>
    <w:rsid w:val="009144DC"/>
    <w:rsid w:val="00930791"/>
    <w:rsid w:val="00936EC5"/>
    <w:rsid w:val="009402B5"/>
    <w:rsid w:val="009563B4"/>
    <w:rsid w:val="009B6C76"/>
    <w:rsid w:val="00A33646"/>
    <w:rsid w:val="00A41882"/>
    <w:rsid w:val="00A77A56"/>
    <w:rsid w:val="00A85E9A"/>
    <w:rsid w:val="00A95E94"/>
    <w:rsid w:val="00AC4345"/>
    <w:rsid w:val="00AC5E32"/>
    <w:rsid w:val="00AE6496"/>
    <w:rsid w:val="00B257AD"/>
    <w:rsid w:val="00B27CDF"/>
    <w:rsid w:val="00B46CFC"/>
    <w:rsid w:val="00B51422"/>
    <w:rsid w:val="00B64EEF"/>
    <w:rsid w:val="00B8652B"/>
    <w:rsid w:val="00BA0183"/>
    <w:rsid w:val="00BC7E83"/>
    <w:rsid w:val="00C462A7"/>
    <w:rsid w:val="00C531DF"/>
    <w:rsid w:val="00D02D4E"/>
    <w:rsid w:val="00D06516"/>
    <w:rsid w:val="00D52D59"/>
    <w:rsid w:val="00D759B7"/>
    <w:rsid w:val="00DB56B8"/>
    <w:rsid w:val="00E275A3"/>
    <w:rsid w:val="00EE309F"/>
    <w:rsid w:val="00EF34B1"/>
    <w:rsid w:val="00FA4039"/>
    <w:rsid w:val="00FD5CDA"/>
    <w:rsid w:val="00FE3526"/>
    <w:rsid w:val="00FE4F1D"/>
    <w:rsid w:val="00FF5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D248"/>
  <w15:chartTrackingRefBased/>
  <w15:docId w15:val="{E6397355-579C-47FA-95FA-C756238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B27CDF"/>
  </w:style>
  <w:style w:type="paragraph" w:styleId="Kopfzeile">
    <w:name w:val="header"/>
    <w:basedOn w:val="Standard"/>
    <w:link w:val="KopfzeileZchn"/>
    <w:uiPriority w:val="99"/>
    <w:unhideWhenUsed/>
    <w:rsid w:val="00B27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CDF"/>
  </w:style>
  <w:style w:type="paragraph" w:styleId="Fuzeile">
    <w:name w:val="footer"/>
    <w:basedOn w:val="Standard"/>
    <w:link w:val="FuzeileZchn"/>
    <w:uiPriority w:val="99"/>
    <w:unhideWhenUsed/>
    <w:rsid w:val="00B27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CDF"/>
  </w:style>
  <w:style w:type="character" w:styleId="Hyperlink">
    <w:name w:val="Hyperlink"/>
    <w:basedOn w:val="Absatz-Standardschriftart"/>
    <w:uiPriority w:val="99"/>
    <w:unhideWhenUsed/>
    <w:rsid w:val="00B27CDF"/>
    <w:rPr>
      <w:color w:val="0563C1" w:themeColor="hyperlink"/>
      <w:u w:val="single"/>
    </w:rPr>
  </w:style>
  <w:style w:type="character" w:styleId="NichtaufgelsteErwhnung">
    <w:name w:val="Unresolved Mention"/>
    <w:basedOn w:val="Absatz-Standardschriftart"/>
    <w:uiPriority w:val="99"/>
    <w:semiHidden/>
    <w:unhideWhenUsed/>
    <w:rsid w:val="00B27CDF"/>
    <w:rPr>
      <w:color w:val="605E5C"/>
      <w:shd w:val="clear" w:color="auto" w:fill="E1DFDD"/>
    </w:rPr>
  </w:style>
  <w:style w:type="paragraph" w:styleId="Listenabsatz">
    <w:name w:val="List Paragraph"/>
    <w:basedOn w:val="Standard"/>
    <w:uiPriority w:val="34"/>
    <w:qFormat/>
    <w:rsid w:val="00AE6496"/>
    <w:pPr>
      <w:ind w:left="720"/>
      <w:contextualSpacing/>
    </w:pPr>
  </w:style>
  <w:style w:type="paragraph" w:customStyle="1" w:styleId="Default">
    <w:name w:val="Default"/>
    <w:rsid w:val="003D678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29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6">
    <w:name w:val="Grid Table 1 Light Accent 6"/>
    <w:basedOn w:val="NormaleTabelle"/>
    <w:uiPriority w:val="46"/>
    <w:rsid w:val="00FE352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FE35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urologisch.at/docroot/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Gratschmayer</dc:creator>
  <cp:keywords/>
  <dc:description/>
  <cp:lastModifiedBy>Nina Gratschmayer</cp:lastModifiedBy>
  <cp:revision>61</cp:revision>
  <dcterms:created xsi:type="dcterms:W3CDTF">2022-03-24T14:13:00Z</dcterms:created>
  <dcterms:modified xsi:type="dcterms:W3CDTF">2022-05-06T11:44:00Z</dcterms:modified>
</cp:coreProperties>
</file>