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C3E" w14:textId="40BA77A6" w:rsidR="003971C6" w:rsidRPr="003971C6" w:rsidRDefault="003971C6" w:rsidP="003971C6">
      <w:pPr>
        <w:numPr>
          <w:ilvl w:val="0"/>
          <w:numId w:val="1"/>
        </w:numPr>
        <w:jc w:val="center"/>
        <w:rPr>
          <w:i/>
          <w:iCs/>
          <w:u w:val="single"/>
          <w:lang w:val="de-AT"/>
        </w:rPr>
      </w:pPr>
      <w:r>
        <w:rPr>
          <w:i/>
          <w:iCs/>
          <w:sz w:val="24"/>
          <w:szCs w:val="24"/>
          <w:u w:val="single"/>
        </w:rPr>
        <w:t xml:space="preserve">Unterrichtsbeispiel: </w:t>
      </w:r>
      <w:r w:rsidRPr="003971C6">
        <w:rPr>
          <w:i/>
          <w:iCs/>
          <w:u w:val="single"/>
          <w:lang w:val="de-AT"/>
        </w:rPr>
        <w:t>Spielend lernen – Sprachsensible Spiele am Beispiel der Behandlung von endogenen Prozessen im Geographieunterricht der Sekundarstufe II (Eileen Wassong &amp; Miriam Kuckuck)</w:t>
      </w:r>
    </w:p>
    <w:p w14:paraId="42F96623" w14:textId="210E64D5" w:rsidR="003971C6" w:rsidRPr="003971C6" w:rsidRDefault="003971C6" w:rsidP="003971C6">
      <w:pPr>
        <w:jc w:val="center"/>
        <w:rPr>
          <w:i/>
          <w:iCs/>
          <w:sz w:val="24"/>
          <w:szCs w:val="24"/>
          <w:u w:val="single"/>
          <w:lang w:val="de-AT"/>
        </w:rPr>
      </w:pPr>
    </w:p>
    <w:p w14:paraId="68FE8904" w14:textId="07F85BAD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drawing>
          <wp:inline distT="0" distB="0" distL="0" distR="0" wp14:anchorId="294F79B7" wp14:editId="431E0238">
            <wp:extent cx="5760720" cy="7552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BAB6" w14:textId="77777777" w:rsidR="003971C6" w:rsidRDefault="003971C6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br w:type="page"/>
      </w:r>
    </w:p>
    <w:p w14:paraId="6E45D48F" w14:textId="7DBD5199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5E7EB68C" wp14:editId="42958933">
            <wp:extent cx="5760720" cy="88538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663F" w14:textId="06D649F4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26D60341" wp14:editId="55A71B7C">
            <wp:extent cx="5760720" cy="8935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CA50" w14:textId="78ADB34D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42C00818" wp14:editId="1D9F05C9">
            <wp:extent cx="5760720" cy="8837295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9585" w14:textId="390C5C2E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29150B0B" wp14:editId="56D15DE7">
            <wp:extent cx="5760720" cy="9023985"/>
            <wp:effectExtent l="0" t="0" r="0" b="571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934D1" w14:textId="4E29758B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7557C81A" wp14:editId="260FFB53">
            <wp:extent cx="5760720" cy="884237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0671" w14:textId="2BB6D566" w:rsidR="003971C6" w:rsidRDefault="003971C6" w:rsidP="003971C6">
      <w:pPr>
        <w:rPr>
          <w:sz w:val="18"/>
          <w:szCs w:val="18"/>
          <w:lang w:val="de-AT"/>
        </w:rPr>
      </w:pPr>
      <w:r w:rsidRPr="003971C6">
        <w:rPr>
          <w:noProof/>
          <w:sz w:val="18"/>
          <w:szCs w:val="18"/>
          <w:lang w:val="de-AT"/>
        </w:rPr>
        <w:lastRenderedPageBreak/>
        <w:drawing>
          <wp:inline distT="0" distB="0" distL="0" distR="0" wp14:anchorId="66DF7A74" wp14:editId="15AD961C">
            <wp:extent cx="5760720" cy="877824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7E83" w14:textId="5D4F8CA5" w:rsidR="00120FFD" w:rsidRPr="00915393" w:rsidRDefault="003971C6">
      <w:pPr>
        <w:rPr>
          <w:sz w:val="18"/>
          <w:szCs w:val="18"/>
          <w:lang w:val="de-AT"/>
        </w:rPr>
      </w:pPr>
      <w:r w:rsidRPr="00FF6D1D">
        <w:rPr>
          <w:sz w:val="18"/>
          <w:szCs w:val="18"/>
          <w:lang w:val="de-AT"/>
        </w:rPr>
        <w:t xml:space="preserve">Quelle: </w:t>
      </w:r>
      <w:hyperlink r:id="rId14" w:history="1">
        <w:r w:rsidRPr="00FF6D1D">
          <w:rPr>
            <w:rStyle w:val="Hyperlink"/>
            <w:sz w:val="18"/>
            <w:szCs w:val="18"/>
            <w:lang w:val="de-AT"/>
          </w:rPr>
          <w:t>https://www.waxmann.com/index.php?eID=download&amp;buchnr=3550</w:t>
        </w:r>
      </w:hyperlink>
      <w:r w:rsidRPr="00FF6D1D">
        <w:rPr>
          <w:sz w:val="18"/>
          <w:szCs w:val="18"/>
          <w:lang w:val="de-AT"/>
        </w:rPr>
        <w:t xml:space="preserve"> (Sta</w:t>
      </w:r>
      <w:r>
        <w:rPr>
          <w:sz w:val="18"/>
          <w:szCs w:val="18"/>
          <w:lang w:val="de-AT"/>
        </w:rPr>
        <w:t>nd: 19.03.2023)</w:t>
      </w:r>
    </w:p>
    <w:sectPr w:rsidR="00120FFD" w:rsidRPr="00915393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A2D9" w14:textId="77777777" w:rsidR="00000000" w:rsidRDefault="00915393">
      <w:pPr>
        <w:spacing w:after="0" w:line="240" w:lineRule="auto"/>
      </w:pPr>
      <w:r>
        <w:separator/>
      </w:r>
    </w:p>
  </w:endnote>
  <w:endnote w:type="continuationSeparator" w:id="0">
    <w:p w14:paraId="5A24635D" w14:textId="77777777" w:rsidR="00000000" w:rsidRDefault="009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4E1" w14:textId="77777777" w:rsidR="00000000" w:rsidRDefault="00915393">
      <w:pPr>
        <w:spacing w:after="0" w:line="240" w:lineRule="auto"/>
      </w:pPr>
      <w:r>
        <w:separator/>
      </w:r>
    </w:p>
  </w:footnote>
  <w:footnote w:type="continuationSeparator" w:id="0">
    <w:p w14:paraId="5DE21FB1" w14:textId="77777777" w:rsidR="00000000" w:rsidRDefault="0091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2A96" w14:textId="77777777" w:rsidR="000D1BB6" w:rsidRPr="000D1BB6" w:rsidRDefault="003971C6" w:rsidP="000D1BB6">
    <w:pPr>
      <w:pBdr>
        <w:bottom w:val="single" w:sz="4" w:space="1" w:color="auto"/>
      </w:pBdr>
      <w:jc w:val="center"/>
      <w:rPr>
        <w:rFonts w:eastAsia="Times New Roman"/>
        <w:color w:val="767171" w:themeColor="background2" w:themeShade="80"/>
      </w:rPr>
    </w:pPr>
    <w:r w:rsidRPr="000D1BB6">
      <w:rPr>
        <w:rFonts w:eastAsia="Times New Roman"/>
        <w:color w:val="767171" w:themeColor="background2" w:themeShade="80"/>
      </w:rPr>
      <w:t xml:space="preserve">ASB6GW8DSU </w:t>
    </w:r>
    <w:r>
      <w:rPr>
        <w:rFonts w:eastAsia="Times New Roman"/>
        <w:color w:val="767171" w:themeColor="background2" w:themeShade="80"/>
      </w:rPr>
      <w:t>S</w:t>
    </w:r>
    <w:r w:rsidRPr="000D1BB6">
      <w:rPr>
        <w:rFonts w:eastAsia="Times New Roman"/>
        <w:color w:val="767171" w:themeColor="background2" w:themeShade="80"/>
      </w:rPr>
      <w:t>prachsensibler GW-Unterricht in der Sek 1</w:t>
    </w:r>
    <w:r>
      <w:rPr>
        <w:rFonts w:eastAsia="Times New Roman"/>
        <w:color w:val="767171" w:themeColor="background2" w:themeShade="80"/>
      </w:rPr>
      <w:t xml:space="preserve"> – </w:t>
    </w:r>
    <w:r w:rsidRPr="00E9660F">
      <w:rPr>
        <w:rFonts w:eastAsia="Times New Roman"/>
        <w:b/>
        <w:bCs/>
      </w:rPr>
      <w:t>FOKUS 2 SPRACHFÖRDERUNG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734"/>
    <w:multiLevelType w:val="hybridMultilevel"/>
    <w:tmpl w:val="A36E3146"/>
    <w:lvl w:ilvl="0" w:tplc="B56C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8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4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4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C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6A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62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E6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8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2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C6"/>
    <w:rsid w:val="00120FFD"/>
    <w:rsid w:val="003971C6"/>
    <w:rsid w:val="009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6DE"/>
  <w15:chartTrackingRefBased/>
  <w15:docId w15:val="{B0ABB9F4-A7AA-45E9-8FCA-0C1456B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1C6"/>
    <w:pPr>
      <w:spacing w:after="16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71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7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2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waxmann.com/index.php?eID=download&amp;buchnr=355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</Words>
  <Characters>319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Spiessberger</dc:creator>
  <cp:keywords/>
  <dc:description/>
  <cp:lastModifiedBy>Natalie Spiessberger</cp:lastModifiedBy>
  <cp:revision>2</cp:revision>
  <dcterms:created xsi:type="dcterms:W3CDTF">2023-03-19T10:50:00Z</dcterms:created>
  <dcterms:modified xsi:type="dcterms:W3CDTF">2023-03-19T11:03:00Z</dcterms:modified>
</cp:coreProperties>
</file>